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C66" w:rsidRPr="00971349" w:rsidRDefault="00512C66" w:rsidP="00FC4C7B">
      <w:pPr>
        <w:spacing w:after="0" w:line="240" w:lineRule="auto"/>
        <w:rPr>
          <w:rFonts w:ascii="Arial" w:hAnsi="Arial" w:cs="Arial"/>
        </w:rPr>
      </w:pPr>
    </w:p>
    <w:p w:rsidR="00512C66" w:rsidRPr="00971349" w:rsidRDefault="00512C66" w:rsidP="00FC4C7B">
      <w:pPr>
        <w:spacing w:after="0" w:line="240" w:lineRule="auto"/>
        <w:rPr>
          <w:rFonts w:ascii="Arial" w:hAnsi="Arial" w:cs="Arial"/>
        </w:rPr>
      </w:pPr>
    </w:p>
    <w:p w:rsidR="00512C66" w:rsidRPr="00971349" w:rsidRDefault="00512C66" w:rsidP="00FC4C7B">
      <w:pPr>
        <w:spacing w:after="0" w:line="240" w:lineRule="auto"/>
        <w:rPr>
          <w:rFonts w:ascii="Arial" w:hAnsi="Arial" w:cs="Arial"/>
        </w:rPr>
      </w:pPr>
    </w:p>
    <w:p w:rsidR="00512C66" w:rsidRPr="00971349" w:rsidRDefault="00512C66" w:rsidP="00FC4C7B">
      <w:pPr>
        <w:spacing w:after="0" w:line="240" w:lineRule="auto"/>
        <w:rPr>
          <w:rFonts w:ascii="Arial" w:hAnsi="Arial" w:cs="Arial"/>
        </w:rPr>
      </w:pPr>
    </w:p>
    <w:p w:rsidR="00512C66" w:rsidRPr="00971349" w:rsidRDefault="00512C66" w:rsidP="00FC4C7B">
      <w:pPr>
        <w:spacing w:after="0" w:line="240" w:lineRule="auto"/>
        <w:rPr>
          <w:rFonts w:ascii="Arial" w:hAnsi="Arial" w:cs="Arial"/>
        </w:rPr>
      </w:pPr>
    </w:p>
    <w:p w:rsidR="00512C66" w:rsidRPr="00971349" w:rsidRDefault="00512C66" w:rsidP="00FC4C7B">
      <w:pPr>
        <w:spacing w:after="0" w:line="240" w:lineRule="auto"/>
        <w:rPr>
          <w:rFonts w:ascii="Arial" w:hAnsi="Arial" w:cs="Arial"/>
        </w:rPr>
      </w:pPr>
    </w:p>
    <w:p w:rsidR="00512C66" w:rsidRPr="00971349" w:rsidRDefault="00512C66" w:rsidP="00FC4C7B">
      <w:pPr>
        <w:spacing w:after="0" w:line="240" w:lineRule="auto"/>
        <w:rPr>
          <w:rFonts w:ascii="Arial" w:hAnsi="Arial" w:cs="Arial"/>
        </w:rPr>
      </w:pPr>
    </w:p>
    <w:p w:rsidR="00512C66" w:rsidRDefault="00512C66" w:rsidP="00FC4C7B">
      <w:pPr>
        <w:spacing w:after="0" w:line="240" w:lineRule="auto"/>
        <w:rPr>
          <w:rFonts w:ascii="Arial" w:hAnsi="Arial" w:cs="Arial"/>
          <w:lang w:val="en-US"/>
        </w:rPr>
      </w:pPr>
    </w:p>
    <w:p w:rsidR="00512C66" w:rsidRPr="006D2600" w:rsidRDefault="00512C66" w:rsidP="00FC4C7B">
      <w:pPr>
        <w:spacing w:after="0" w:line="240" w:lineRule="auto"/>
        <w:rPr>
          <w:rFonts w:ascii="Arial" w:hAnsi="Arial" w:cs="Arial"/>
          <w:lang w:val="en-US"/>
        </w:rPr>
      </w:pPr>
    </w:p>
    <w:p w:rsidR="00512C66" w:rsidRPr="00971349" w:rsidRDefault="00512C66" w:rsidP="00FC4C7B">
      <w:pPr>
        <w:spacing w:after="0" w:line="240" w:lineRule="auto"/>
        <w:rPr>
          <w:rFonts w:ascii="Arial" w:hAnsi="Arial" w:cs="Arial"/>
        </w:rPr>
      </w:pPr>
    </w:p>
    <w:p w:rsidR="00512C66" w:rsidRPr="00971349" w:rsidRDefault="00512C66" w:rsidP="00FC4C7B">
      <w:pPr>
        <w:spacing w:after="0" w:line="240" w:lineRule="auto"/>
        <w:rPr>
          <w:rFonts w:ascii="Arial" w:hAnsi="Arial" w:cs="Arial"/>
        </w:rPr>
      </w:pPr>
    </w:p>
    <w:p w:rsidR="00512C66" w:rsidRPr="00971349" w:rsidRDefault="00512C66" w:rsidP="00FC4C7B">
      <w:pPr>
        <w:spacing w:after="0" w:line="240" w:lineRule="auto"/>
        <w:rPr>
          <w:rFonts w:ascii="Arial" w:hAnsi="Arial" w:cs="Arial"/>
        </w:rPr>
      </w:pPr>
    </w:p>
    <w:p w:rsidR="00512C66" w:rsidRPr="00971349" w:rsidRDefault="00512C66" w:rsidP="00FC4C7B">
      <w:pPr>
        <w:spacing w:after="0" w:line="240" w:lineRule="auto"/>
        <w:rPr>
          <w:rFonts w:ascii="Arial" w:hAnsi="Arial" w:cs="Arial"/>
        </w:rPr>
      </w:pPr>
    </w:p>
    <w:p w:rsidR="00512C66" w:rsidRPr="00971349" w:rsidRDefault="00512C66" w:rsidP="00FC4C7B">
      <w:pPr>
        <w:spacing w:after="0" w:line="240" w:lineRule="auto"/>
        <w:rPr>
          <w:rFonts w:ascii="Arial" w:hAnsi="Arial" w:cs="Arial"/>
        </w:rPr>
      </w:pPr>
    </w:p>
    <w:p w:rsidR="00512C66" w:rsidRPr="00971349" w:rsidRDefault="00512C66" w:rsidP="00FC4C7B">
      <w:pPr>
        <w:spacing w:after="0" w:line="240" w:lineRule="auto"/>
        <w:rPr>
          <w:rFonts w:ascii="Arial" w:hAnsi="Arial" w:cs="Arial"/>
        </w:rPr>
      </w:pPr>
    </w:p>
    <w:p w:rsidR="00512C66" w:rsidRPr="00971349" w:rsidRDefault="00512C66" w:rsidP="00FC4C7B">
      <w:pPr>
        <w:spacing w:after="0" w:line="240" w:lineRule="auto"/>
        <w:rPr>
          <w:rFonts w:ascii="Arial" w:hAnsi="Arial" w:cs="Arial"/>
        </w:rPr>
      </w:pPr>
    </w:p>
    <w:p w:rsidR="00512C66" w:rsidRPr="00971349" w:rsidRDefault="00512C66" w:rsidP="00FC4C7B">
      <w:pPr>
        <w:spacing w:after="0" w:line="240" w:lineRule="auto"/>
        <w:rPr>
          <w:rFonts w:ascii="Arial" w:hAnsi="Arial" w:cs="Arial"/>
        </w:rPr>
      </w:pPr>
    </w:p>
    <w:p w:rsidR="00512C66" w:rsidRPr="005602DB" w:rsidRDefault="00512C66" w:rsidP="00FC4C7B">
      <w:pPr>
        <w:spacing w:after="0" w:line="240" w:lineRule="auto"/>
        <w:contextualSpacing/>
        <w:jc w:val="center"/>
        <w:rPr>
          <w:rFonts w:ascii="Segoe Script" w:hAnsi="Segoe Script" w:cs="Arial"/>
          <w:color w:val="595959" w:themeColor="text1" w:themeTint="A6"/>
          <w:sz w:val="78"/>
          <w:szCs w:val="78"/>
        </w:rPr>
      </w:pPr>
      <w:r w:rsidRPr="005602DB">
        <w:rPr>
          <w:rFonts w:ascii="Segoe Script" w:hAnsi="Segoe Script" w:cs="Arial"/>
          <w:color w:val="595959" w:themeColor="text1" w:themeTint="A6"/>
          <w:sz w:val="78"/>
          <w:szCs w:val="78"/>
        </w:rPr>
        <w:t>KÓKSHETAÝ</w:t>
      </w:r>
    </w:p>
    <w:p w:rsidR="00512C66" w:rsidRPr="005602DB" w:rsidRDefault="00512C66" w:rsidP="00FC4C7B">
      <w:pPr>
        <w:spacing w:after="0" w:line="240" w:lineRule="auto"/>
        <w:contextualSpacing/>
        <w:jc w:val="center"/>
        <w:rPr>
          <w:rFonts w:ascii="Verdana" w:hAnsi="Verdana" w:cs="Segoe UI Light"/>
          <w:b/>
          <w:color w:val="365F91" w:themeColor="accent1" w:themeShade="BF"/>
          <w:sz w:val="230"/>
          <w:szCs w:val="230"/>
        </w:rPr>
      </w:pPr>
      <w:r w:rsidRPr="005602DB">
        <w:rPr>
          <w:rFonts w:ascii="Verdana" w:hAnsi="Verdana" w:cs="Segoe UI Light"/>
          <w:b/>
          <w:color w:val="365F91" w:themeColor="accent1" w:themeShade="BF"/>
          <w:sz w:val="180"/>
          <w:szCs w:val="230"/>
        </w:rPr>
        <w:t>2050</w:t>
      </w:r>
    </w:p>
    <w:p w:rsidR="00512C66" w:rsidRPr="005602DB" w:rsidRDefault="00512C66" w:rsidP="00FC4C7B">
      <w:pPr>
        <w:spacing w:after="0" w:line="240" w:lineRule="auto"/>
        <w:jc w:val="center"/>
        <w:rPr>
          <w:rFonts w:ascii="Arial" w:hAnsi="Arial" w:cs="Arial"/>
          <w:color w:val="595959" w:themeColor="text1" w:themeTint="A6"/>
          <w:sz w:val="28"/>
          <w:szCs w:val="28"/>
        </w:rPr>
      </w:pPr>
      <w:r w:rsidRPr="005602DB">
        <w:rPr>
          <w:rFonts w:ascii="Arial" w:hAnsi="Arial" w:cs="Arial"/>
          <w:color w:val="595959" w:themeColor="text1" w:themeTint="A6"/>
          <w:sz w:val="28"/>
          <w:szCs w:val="28"/>
        </w:rPr>
        <w:t>________________________________</w:t>
      </w:r>
    </w:p>
    <w:p w:rsidR="00512C66" w:rsidRPr="005602DB" w:rsidRDefault="00512C66" w:rsidP="00FC4C7B">
      <w:pPr>
        <w:spacing w:after="0" w:line="240" w:lineRule="auto"/>
        <w:jc w:val="center"/>
        <w:rPr>
          <w:rFonts w:ascii="Arial" w:hAnsi="Arial" w:cs="Arial"/>
          <w:sz w:val="28"/>
          <w:szCs w:val="28"/>
        </w:rPr>
      </w:pPr>
    </w:p>
    <w:p w:rsidR="00512C66" w:rsidRPr="005602DB" w:rsidRDefault="00512C66" w:rsidP="00FC4C7B">
      <w:pPr>
        <w:spacing w:after="0" w:line="240" w:lineRule="auto"/>
        <w:jc w:val="center"/>
        <w:rPr>
          <w:rFonts w:ascii="Arial" w:hAnsi="Arial" w:cs="Arial"/>
          <w:color w:val="595959" w:themeColor="text1" w:themeTint="A6"/>
          <w:sz w:val="28"/>
          <w:szCs w:val="28"/>
        </w:rPr>
      </w:pPr>
      <w:r w:rsidRPr="005602DB">
        <w:rPr>
          <w:rFonts w:ascii="Arial" w:hAnsi="Arial" w:cs="Arial"/>
          <w:color w:val="595959" w:themeColor="text1" w:themeTint="A6"/>
          <w:sz w:val="28"/>
          <w:szCs w:val="28"/>
        </w:rPr>
        <w:t>СТРАТЕГИЯ РАЗВИТИЯ ГОРОДА</w:t>
      </w:r>
    </w:p>
    <w:p w:rsidR="00512C66" w:rsidRPr="005602DB" w:rsidRDefault="00512C66" w:rsidP="00FC4C7B">
      <w:pPr>
        <w:spacing w:after="0" w:line="240" w:lineRule="auto"/>
        <w:jc w:val="center"/>
        <w:rPr>
          <w:rFonts w:ascii="Arial" w:hAnsi="Arial" w:cs="Arial"/>
          <w:color w:val="595959" w:themeColor="text1" w:themeTint="A6"/>
          <w:sz w:val="28"/>
          <w:szCs w:val="28"/>
        </w:rPr>
      </w:pPr>
    </w:p>
    <w:p w:rsidR="00512C66" w:rsidRPr="005602DB" w:rsidRDefault="00512C66" w:rsidP="00FC4C7B">
      <w:pPr>
        <w:spacing w:after="0" w:line="240" w:lineRule="auto"/>
        <w:jc w:val="center"/>
        <w:rPr>
          <w:rFonts w:ascii="Arial" w:hAnsi="Arial" w:cs="Arial"/>
          <w:color w:val="595959" w:themeColor="text1" w:themeTint="A6"/>
          <w:sz w:val="28"/>
          <w:szCs w:val="28"/>
        </w:rPr>
      </w:pPr>
    </w:p>
    <w:p w:rsidR="00512C66" w:rsidRPr="005602DB" w:rsidRDefault="00512C66" w:rsidP="00FC4C7B">
      <w:pPr>
        <w:spacing w:after="0" w:line="240" w:lineRule="auto"/>
        <w:jc w:val="center"/>
        <w:rPr>
          <w:rFonts w:ascii="Arial" w:hAnsi="Arial" w:cs="Arial"/>
          <w:color w:val="595959" w:themeColor="text1" w:themeTint="A6"/>
          <w:sz w:val="28"/>
          <w:szCs w:val="28"/>
        </w:rPr>
      </w:pPr>
    </w:p>
    <w:p w:rsidR="00512C66" w:rsidRPr="005602DB" w:rsidRDefault="00512C66" w:rsidP="00FC4C7B">
      <w:pPr>
        <w:spacing w:after="0" w:line="240" w:lineRule="auto"/>
        <w:jc w:val="center"/>
        <w:rPr>
          <w:rFonts w:ascii="Arial" w:hAnsi="Arial" w:cs="Arial"/>
          <w:color w:val="595959" w:themeColor="text1" w:themeTint="A6"/>
          <w:sz w:val="28"/>
          <w:szCs w:val="28"/>
        </w:rPr>
      </w:pPr>
    </w:p>
    <w:p w:rsidR="00512C66" w:rsidRPr="005602DB" w:rsidRDefault="00512C66" w:rsidP="00FC4C7B">
      <w:pPr>
        <w:spacing w:after="0" w:line="240" w:lineRule="auto"/>
        <w:jc w:val="center"/>
        <w:rPr>
          <w:rFonts w:ascii="Arial" w:hAnsi="Arial" w:cs="Arial"/>
          <w:color w:val="595959" w:themeColor="text1" w:themeTint="A6"/>
          <w:sz w:val="28"/>
          <w:szCs w:val="28"/>
        </w:rPr>
      </w:pPr>
    </w:p>
    <w:p w:rsidR="00512C66" w:rsidRPr="005602DB" w:rsidRDefault="00512C66" w:rsidP="00FC4C7B">
      <w:pPr>
        <w:spacing w:after="0" w:line="240" w:lineRule="auto"/>
        <w:jc w:val="center"/>
        <w:rPr>
          <w:rFonts w:ascii="Arial" w:hAnsi="Arial" w:cs="Arial"/>
          <w:color w:val="595959" w:themeColor="text1" w:themeTint="A6"/>
          <w:sz w:val="28"/>
          <w:szCs w:val="28"/>
        </w:rPr>
      </w:pPr>
    </w:p>
    <w:p w:rsidR="00512C66" w:rsidRPr="005602DB" w:rsidRDefault="00512C66" w:rsidP="00FC4C7B">
      <w:pPr>
        <w:spacing w:after="0" w:line="240" w:lineRule="auto"/>
        <w:jc w:val="center"/>
        <w:rPr>
          <w:rFonts w:ascii="Arial" w:hAnsi="Arial" w:cs="Arial"/>
          <w:color w:val="595959" w:themeColor="text1" w:themeTint="A6"/>
          <w:sz w:val="28"/>
          <w:szCs w:val="28"/>
        </w:rPr>
      </w:pPr>
    </w:p>
    <w:p w:rsidR="00512C66" w:rsidRPr="005602DB" w:rsidRDefault="00512C66" w:rsidP="00FC4C7B">
      <w:pPr>
        <w:spacing w:after="0" w:line="240" w:lineRule="auto"/>
        <w:jc w:val="center"/>
        <w:rPr>
          <w:rFonts w:ascii="Arial" w:hAnsi="Arial" w:cs="Arial"/>
          <w:color w:val="595959" w:themeColor="text1" w:themeTint="A6"/>
          <w:sz w:val="28"/>
          <w:szCs w:val="28"/>
        </w:rPr>
      </w:pPr>
    </w:p>
    <w:p w:rsidR="00512C66" w:rsidRPr="005602DB" w:rsidRDefault="00512C66" w:rsidP="00FC4C7B">
      <w:pPr>
        <w:spacing w:after="0" w:line="240" w:lineRule="auto"/>
        <w:jc w:val="center"/>
        <w:rPr>
          <w:rFonts w:ascii="Arial" w:hAnsi="Arial" w:cs="Arial"/>
          <w:color w:val="595959" w:themeColor="text1" w:themeTint="A6"/>
          <w:sz w:val="28"/>
          <w:szCs w:val="28"/>
        </w:rPr>
      </w:pPr>
    </w:p>
    <w:p w:rsidR="00512C66" w:rsidRPr="005602DB" w:rsidRDefault="00512C66" w:rsidP="00FC4C7B">
      <w:pPr>
        <w:spacing w:after="0" w:line="240" w:lineRule="auto"/>
        <w:jc w:val="center"/>
        <w:rPr>
          <w:rFonts w:ascii="Arial" w:hAnsi="Arial" w:cs="Arial"/>
          <w:color w:val="595959" w:themeColor="text1" w:themeTint="A6"/>
          <w:sz w:val="28"/>
          <w:szCs w:val="28"/>
        </w:rPr>
      </w:pPr>
    </w:p>
    <w:p w:rsidR="00512C66" w:rsidRPr="005602DB" w:rsidRDefault="00512C66" w:rsidP="00FC4C7B">
      <w:pPr>
        <w:spacing w:after="0" w:line="240" w:lineRule="auto"/>
        <w:jc w:val="center"/>
        <w:rPr>
          <w:rFonts w:ascii="Arial" w:hAnsi="Arial" w:cs="Arial"/>
          <w:color w:val="595959" w:themeColor="text1" w:themeTint="A6"/>
          <w:sz w:val="28"/>
          <w:szCs w:val="28"/>
        </w:rPr>
      </w:pPr>
    </w:p>
    <w:p w:rsidR="00512C66" w:rsidRPr="005602DB" w:rsidRDefault="00512C66" w:rsidP="00FC4C7B">
      <w:pPr>
        <w:spacing w:after="0" w:line="240" w:lineRule="auto"/>
        <w:jc w:val="center"/>
        <w:rPr>
          <w:rFonts w:ascii="Arial" w:hAnsi="Arial" w:cs="Arial"/>
          <w:color w:val="595959" w:themeColor="text1" w:themeTint="A6"/>
          <w:sz w:val="28"/>
          <w:szCs w:val="28"/>
        </w:rPr>
      </w:pPr>
    </w:p>
    <w:p w:rsidR="00512C66" w:rsidRPr="005602DB" w:rsidRDefault="00512C66" w:rsidP="00FC4C7B">
      <w:pPr>
        <w:spacing w:after="0" w:line="240" w:lineRule="auto"/>
        <w:jc w:val="center"/>
        <w:rPr>
          <w:rFonts w:ascii="Arial" w:hAnsi="Arial" w:cs="Arial"/>
          <w:color w:val="595959" w:themeColor="text1" w:themeTint="A6"/>
          <w:sz w:val="28"/>
          <w:szCs w:val="28"/>
        </w:rPr>
      </w:pPr>
    </w:p>
    <w:p w:rsidR="00512C66" w:rsidRPr="005602DB" w:rsidRDefault="00512C66" w:rsidP="00FC4C7B">
      <w:pPr>
        <w:spacing w:after="0" w:line="240" w:lineRule="auto"/>
        <w:jc w:val="center"/>
        <w:rPr>
          <w:rFonts w:ascii="Arial" w:hAnsi="Arial" w:cs="Arial"/>
          <w:color w:val="595959" w:themeColor="text1" w:themeTint="A6"/>
          <w:sz w:val="28"/>
          <w:szCs w:val="28"/>
        </w:rPr>
      </w:pPr>
    </w:p>
    <w:p w:rsidR="00512C66" w:rsidRPr="005602DB" w:rsidRDefault="00512C66" w:rsidP="00FC4C7B">
      <w:pPr>
        <w:spacing w:after="0" w:line="240" w:lineRule="auto"/>
        <w:jc w:val="center"/>
        <w:rPr>
          <w:rFonts w:ascii="Arial" w:hAnsi="Arial" w:cs="Arial"/>
          <w:color w:val="595959" w:themeColor="text1" w:themeTint="A6"/>
          <w:sz w:val="28"/>
          <w:szCs w:val="28"/>
        </w:rPr>
      </w:pPr>
    </w:p>
    <w:p w:rsidR="00512C66" w:rsidRPr="005602DB" w:rsidRDefault="00512C66" w:rsidP="00FC4C7B">
      <w:pPr>
        <w:spacing w:after="0" w:line="240" w:lineRule="auto"/>
        <w:jc w:val="center"/>
        <w:rPr>
          <w:rFonts w:ascii="Arial" w:hAnsi="Arial" w:cs="Arial"/>
          <w:color w:val="595959" w:themeColor="text1" w:themeTint="A6"/>
          <w:sz w:val="28"/>
          <w:szCs w:val="28"/>
        </w:rPr>
      </w:pPr>
    </w:p>
    <w:p w:rsidR="00FB09FA" w:rsidRPr="005602DB" w:rsidRDefault="00FB09FA" w:rsidP="00FC4C7B">
      <w:pPr>
        <w:spacing w:after="0" w:line="240" w:lineRule="auto"/>
        <w:rPr>
          <w:lang w:val="kk-KZ"/>
        </w:rPr>
      </w:pPr>
    </w:p>
    <w:sdt>
      <w:sdtPr>
        <w:rPr>
          <w:rFonts w:asciiTheme="minorHAnsi" w:eastAsiaTheme="minorEastAsia" w:hAnsiTheme="minorHAnsi" w:cstheme="minorBidi"/>
          <w:b w:val="0"/>
          <w:bCs w:val="0"/>
          <w:color w:val="auto"/>
          <w:sz w:val="22"/>
          <w:szCs w:val="22"/>
          <w:lang w:eastAsia="ru-RU"/>
        </w:rPr>
        <w:id w:val="830341094"/>
        <w:docPartObj>
          <w:docPartGallery w:val="Table of Contents"/>
          <w:docPartUnique/>
        </w:docPartObj>
      </w:sdtPr>
      <w:sdtContent>
        <w:p w:rsidR="00EA610D" w:rsidRPr="005602DB" w:rsidRDefault="002C00F8" w:rsidP="00FC4C7B">
          <w:pPr>
            <w:pStyle w:val="af6"/>
            <w:jc w:val="center"/>
            <w:rPr>
              <w:rFonts w:cs="Times New Roman"/>
              <w:sz w:val="32"/>
            </w:rPr>
          </w:pPr>
          <w:r w:rsidRPr="005602DB">
            <w:rPr>
              <w:rFonts w:cs="Times New Roman"/>
              <w:color w:val="000000" w:themeColor="text1"/>
              <w:sz w:val="32"/>
            </w:rPr>
            <w:t>Содержание</w:t>
          </w:r>
        </w:p>
        <w:p w:rsidR="00756C5B" w:rsidRPr="005602DB" w:rsidRDefault="003E1A74" w:rsidP="00FC4C7B">
          <w:pPr>
            <w:pStyle w:val="13"/>
            <w:tabs>
              <w:tab w:val="right" w:leader="dot" w:pos="9345"/>
            </w:tabs>
            <w:spacing w:after="0" w:line="240" w:lineRule="auto"/>
            <w:rPr>
              <w:rFonts w:ascii="Times New Roman" w:hAnsi="Times New Roman" w:cs="Times New Roman"/>
              <w:noProof/>
              <w:sz w:val="28"/>
              <w:szCs w:val="28"/>
            </w:rPr>
          </w:pPr>
          <w:r w:rsidRPr="005602DB">
            <w:rPr>
              <w:rFonts w:ascii="Times New Roman" w:hAnsi="Times New Roman" w:cs="Times New Roman"/>
              <w:sz w:val="28"/>
              <w:szCs w:val="28"/>
            </w:rPr>
            <w:fldChar w:fldCharType="begin"/>
          </w:r>
          <w:r w:rsidR="00EA610D" w:rsidRPr="005602DB">
            <w:rPr>
              <w:rFonts w:ascii="Times New Roman" w:hAnsi="Times New Roman" w:cs="Times New Roman"/>
              <w:sz w:val="28"/>
              <w:szCs w:val="28"/>
            </w:rPr>
            <w:instrText xml:space="preserve"> TOC \o "1-3" \h \z \u </w:instrText>
          </w:r>
          <w:r w:rsidRPr="005602DB">
            <w:rPr>
              <w:rFonts w:ascii="Times New Roman" w:hAnsi="Times New Roman" w:cs="Times New Roman"/>
              <w:sz w:val="28"/>
              <w:szCs w:val="28"/>
            </w:rPr>
            <w:fldChar w:fldCharType="separate"/>
          </w:r>
          <w:hyperlink w:anchor="_Toc22864617" w:history="1">
            <w:r w:rsidR="00756C5B" w:rsidRPr="005602DB">
              <w:rPr>
                <w:rStyle w:val="af0"/>
                <w:rFonts w:ascii="Times New Roman" w:hAnsi="Times New Roman" w:cs="Times New Roman"/>
                <w:noProof/>
                <w:sz w:val="28"/>
                <w:szCs w:val="28"/>
              </w:rPr>
              <w:t>Введение</w:t>
            </w:r>
            <w:r w:rsidR="00756C5B" w:rsidRPr="005602DB">
              <w:rPr>
                <w:rFonts w:ascii="Times New Roman" w:hAnsi="Times New Roman" w:cs="Times New Roman"/>
                <w:noProof/>
                <w:webHidden/>
                <w:sz w:val="28"/>
                <w:szCs w:val="28"/>
              </w:rPr>
              <w:tab/>
            </w:r>
            <w:r w:rsidRPr="005602DB">
              <w:rPr>
                <w:rFonts w:ascii="Times New Roman" w:hAnsi="Times New Roman" w:cs="Times New Roman"/>
                <w:noProof/>
                <w:webHidden/>
                <w:sz w:val="28"/>
                <w:szCs w:val="28"/>
              </w:rPr>
              <w:fldChar w:fldCharType="begin"/>
            </w:r>
            <w:r w:rsidR="00756C5B" w:rsidRPr="005602DB">
              <w:rPr>
                <w:rFonts w:ascii="Times New Roman" w:hAnsi="Times New Roman" w:cs="Times New Roman"/>
                <w:noProof/>
                <w:webHidden/>
                <w:sz w:val="28"/>
                <w:szCs w:val="28"/>
              </w:rPr>
              <w:instrText xml:space="preserve"> PAGEREF _Toc22864617 \h </w:instrText>
            </w:r>
            <w:r w:rsidRPr="005602DB">
              <w:rPr>
                <w:rFonts w:ascii="Times New Roman" w:hAnsi="Times New Roman" w:cs="Times New Roman"/>
                <w:noProof/>
                <w:webHidden/>
                <w:sz w:val="28"/>
                <w:szCs w:val="28"/>
              </w:rPr>
            </w:r>
            <w:r w:rsidRPr="005602DB">
              <w:rPr>
                <w:rFonts w:ascii="Times New Roman" w:hAnsi="Times New Roman" w:cs="Times New Roman"/>
                <w:noProof/>
                <w:webHidden/>
                <w:sz w:val="28"/>
                <w:szCs w:val="28"/>
              </w:rPr>
              <w:fldChar w:fldCharType="separate"/>
            </w:r>
            <w:r w:rsidR="00756C5B" w:rsidRPr="005602DB">
              <w:rPr>
                <w:rFonts w:ascii="Times New Roman" w:hAnsi="Times New Roman" w:cs="Times New Roman"/>
                <w:noProof/>
                <w:webHidden/>
                <w:sz w:val="28"/>
                <w:szCs w:val="28"/>
              </w:rPr>
              <w:t>3</w:t>
            </w:r>
            <w:r w:rsidRPr="005602DB">
              <w:rPr>
                <w:rFonts w:ascii="Times New Roman" w:hAnsi="Times New Roman" w:cs="Times New Roman"/>
                <w:noProof/>
                <w:webHidden/>
                <w:sz w:val="28"/>
                <w:szCs w:val="28"/>
              </w:rPr>
              <w:fldChar w:fldCharType="end"/>
            </w:r>
          </w:hyperlink>
        </w:p>
        <w:p w:rsidR="00756C5B" w:rsidRPr="005602DB" w:rsidRDefault="003E1A74" w:rsidP="00FC4C7B">
          <w:pPr>
            <w:pStyle w:val="13"/>
            <w:tabs>
              <w:tab w:val="left" w:pos="440"/>
              <w:tab w:val="right" w:leader="dot" w:pos="9345"/>
            </w:tabs>
            <w:spacing w:after="0" w:line="240" w:lineRule="auto"/>
            <w:rPr>
              <w:rFonts w:ascii="Times New Roman" w:hAnsi="Times New Roman" w:cs="Times New Roman"/>
              <w:noProof/>
              <w:sz w:val="28"/>
              <w:szCs w:val="28"/>
            </w:rPr>
          </w:pPr>
          <w:hyperlink w:anchor="_Toc22864618" w:history="1">
            <w:r w:rsidR="00756C5B" w:rsidRPr="005602DB">
              <w:rPr>
                <w:rStyle w:val="af0"/>
                <w:rFonts w:ascii="Times New Roman" w:hAnsi="Times New Roman" w:cs="Times New Roman"/>
                <w:noProof/>
                <w:sz w:val="28"/>
                <w:szCs w:val="28"/>
              </w:rPr>
              <w:t>1.</w:t>
            </w:r>
            <w:r w:rsidR="00756C5B" w:rsidRPr="005602DB">
              <w:rPr>
                <w:rFonts w:ascii="Times New Roman" w:hAnsi="Times New Roman" w:cs="Times New Roman"/>
                <w:noProof/>
                <w:sz w:val="28"/>
                <w:szCs w:val="28"/>
              </w:rPr>
              <w:tab/>
            </w:r>
            <w:r w:rsidR="00756C5B" w:rsidRPr="005602DB">
              <w:rPr>
                <w:rStyle w:val="af0"/>
                <w:rFonts w:ascii="Times New Roman" w:hAnsi="Times New Roman" w:cs="Times New Roman"/>
                <w:noProof/>
                <w:sz w:val="28"/>
                <w:szCs w:val="28"/>
              </w:rPr>
              <w:t>Анализ текущей ситуации</w:t>
            </w:r>
            <w:r w:rsidR="00756C5B" w:rsidRPr="005602DB">
              <w:rPr>
                <w:rFonts w:ascii="Times New Roman" w:hAnsi="Times New Roman" w:cs="Times New Roman"/>
                <w:noProof/>
                <w:webHidden/>
                <w:sz w:val="28"/>
                <w:szCs w:val="28"/>
              </w:rPr>
              <w:tab/>
            </w:r>
            <w:r w:rsidRPr="005602DB">
              <w:rPr>
                <w:rFonts w:ascii="Times New Roman" w:hAnsi="Times New Roman" w:cs="Times New Roman"/>
                <w:noProof/>
                <w:webHidden/>
                <w:sz w:val="28"/>
                <w:szCs w:val="28"/>
              </w:rPr>
              <w:fldChar w:fldCharType="begin"/>
            </w:r>
            <w:r w:rsidR="00756C5B" w:rsidRPr="005602DB">
              <w:rPr>
                <w:rFonts w:ascii="Times New Roman" w:hAnsi="Times New Roman" w:cs="Times New Roman"/>
                <w:noProof/>
                <w:webHidden/>
                <w:sz w:val="28"/>
                <w:szCs w:val="28"/>
              </w:rPr>
              <w:instrText xml:space="preserve"> PAGEREF _Toc22864618 \h </w:instrText>
            </w:r>
            <w:r w:rsidRPr="005602DB">
              <w:rPr>
                <w:rFonts w:ascii="Times New Roman" w:hAnsi="Times New Roman" w:cs="Times New Roman"/>
                <w:noProof/>
                <w:webHidden/>
                <w:sz w:val="28"/>
                <w:szCs w:val="28"/>
              </w:rPr>
            </w:r>
            <w:r w:rsidRPr="005602DB">
              <w:rPr>
                <w:rFonts w:ascii="Times New Roman" w:hAnsi="Times New Roman" w:cs="Times New Roman"/>
                <w:noProof/>
                <w:webHidden/>
                <w:sz w:val="28"/>
                <w:szCs w:val="28"/>
              </w:rPr>
              <w:fldChar w:fldCharType="separate"/>
            </w:r>
            <w:r w:rsidR="00756C5B" w:rsidRPr="005602DB">
              <w:rPr>
                <w:rFonts w:ascii="Times New Roman" w:hAnsi="Times New Roman" w:cs="Times New Roman"/>
                <w:noProof/>
                <w:webHidden/>
                <w:sz w:val="28"/>
                <w:szCs w:val="28"/>
              </w:rPr>
              <w:t>4</w:t>
            </w:r>
            <w:r w:rsidRPr="005602DB">
              <w:rPr>
                <w:rFonts w:ascii="Times New Roman" w:hAnsi="Times New Roman" w:cs="Times New Roman"/>
                <w:noProof/>
                <w:webHidden/>
                <w:sz w:val="28"/>
                <w:szCs w:val="28"/>
              </w:rPr>
              <w:fldChar w:fldCharType="end"/>
            </w:r>
          </w:hyperlink>
        </w:p>
        <w:p w:rsidR="00756C5B" w:rsidRPr="005602DB" w:rsidRDefault="003E1A74" w:rsidP="00FC4C7B">
          <w:pPr>
            <w:pStyle w:val="13"/>
            <w:tabs>
              <w:tab w:val="left" w:pos="440"/>
              <w:tab w:val="right" w:leader="dot" w:pos="9345"/>
            </w:tabs>
            <w:spacing w:after="0" w:line="240" w:lineRule="auto"/>
            <w:rPr>
              <w:rFonts w:ascii="Times New Roman" w:hAnsi="Times New Roman" w:cs="Times New Roman"/>
              <w:noProof/>
              <w:sz w:val="28"/>
              <w:szCs w:val="28"/>
            </w:rPr>
          </w:pPr>
          <w:hyperlink w:anchor="_Toc22864619" w:history="1">
            <w:r w:rsidR="00756C5B" w:rsidRPr="005602DB">
              <w:rPr>
                <w:rStyle w:val="af0"/>
                <w:rFonts w:ascii="Times New Roman" w:eastAsia="Times New Roman" w:hAnsi="Times New Roman" w:cs="Times New Roman"/>
                <w:noProof/>
                <w:sz w:val="28"/>
                <w:szCs w:val="28"/>
              </w:rPr>
              <w:t>2.</w:t>
            </w:r>
            <w:r w:rsidR="00756C5B" w:rsidRPr="005602DB">
              <w:rPr>
                <w:rFonts w:ascii="Times New Roman" w:hAnsi="Times New Roman" w:cs="Times New Roman"/>
                <w:noProof/>
                <w:sz w:val="28"/>
                <w:szCs w:val="28"/>
              </w:rPr>
              <w:tab/>
            </w:r>
            <w:r w:rsidR="00756C5B" w:rsidRPr="005602DB">
              <w:rPr>
                <w:rStyle w:val="af0"/>
                <w:rFonts w:ascii="Times New Roman" w:eastAsia="Times New Roman" w:hAnsi="Times New Roman" w:cs="Times New Roman"/>
                <w:noProof/>
                <w:sz w:val="28"/>
                <w:szCs w:val="28"/>
              </w:rPr>
              <w:t>Демографический прогноз</w:t>
            </w:r>
            <w:r w:rsidR="00756C5B" w:rsidRPr="005602DB">
              <w:rPr>
                <w:rFonts w:ascii="Times New Roman" w:hAnsi="Times New Roman" w:cs="Times New Roman"/>
                <w:noProof/>
                <w:webHidden/>
                <w:sz w:val="28"/>
                <w:szCs w:val="28"/>
              </w:rPr>
              <w:tab/>
            </w:r>
            <w:r w:rsidRPr="005602DB">
              <w:rPr>
                <w:rFonts w:ascii="Times New Roman" w:hAnsi="Times New Roman" w:cs="Times New Roman"/>
                <w:noProof/>
                <w:webHidden/>
                <w:sz w:val="28"/>
                <w:szCs w:val="28"/>
              </w:rPr>
              <w:fldChar w:fldCharType="begin"/>
            </w:r>
            <w:r w:rsidR="00756C5B" w:rsidRPr="005602DB">
              <w:rPr>
                <w:rFonts w:ascii="Times New Roman" w:hAnsi="Times New Roman" w:cs="Times New Roman"/>
                <w:noProof/>
                <w:webHidden/>
                <w:sz w:val="28"/>
                <w:szCs w:val="28"/>
              </w:rPr>
              <w:instrText xml:space="preserve"> PAGEREF _Toc22864619 \h </w:instrText>
            </w:r>
            <w:r w:rsidRPr="005602DB">
              <w:rPr>
                <w:rFonts w:ascii="Times New Roman" w:hAnsi="Times New Roman" w:cs="Times New Roman"/>
                <w:noProof/>
                <w:webHidden/>
                <w:sz w:val="28"/>
                <w:szCs w:val="28"/>
              </w:rPr>
            </w:r>
            <w:r w:rsidRPr="005602DB">
              <w:rPr>
                <w:rFonts w:ascii="Times New Roman" w:hAnsi="Times New Roman" w:cs="Times New Roman"/>
                <w:noProof/>
                <w:webHidden/>
                <w:sz w:val="28"/>
                <w:szCs w:val="28"/>
              </w:rPr>
              <w:fldChar w:fldCharType="separate"/>
            </w:r>
            <w:r w:rsidR="00756C5B" w:rsidRPr="005602DB">
              <w:rPr>
                <w:rFonts w:ascii="Times New Roman" w:hAnsi="Times New Roman" w:cs="Times New Roman"/>
                <w:noProof/>
                <w:webHidden/>
                <w:sz w:val="28"/>
                <w:szCs w:val="28"/>
              </w:rPr>
              <w:t>31</w:t>
            </w:r>
            <w:r w:rsidRPr="005602DB">
              <w:rPr>
                <w:rFonts w:ascii="Times New Roman" w:hAnsi="Times New Roman" w:cs="Times New Roman"/>
                <w:noProof/>
                <w:webHidden/>
                <w:sz w:val="28"/>
                <w:szCs w:val="28"/>
              </w:rPr>
              <w:fldChar w:fldCharType="end"/>
            </w:r>
          </w:hyperlink>
        </w:p>
        <w:p w:rsidR="00756C5B" w:rsidRPr="005602DB" w:rsidRDefault="003E1A74" w:rsidP="00FC4C7B">
          <w:pPr>
            <w:pStyle w:val="13"/>
            <w:tabs>
              <w:tab w:val="left" w:pos="440"/>
              <w:tab w:val="right" w:leader="dot" w:pos="9345"/>
            </w:tabs>
            <w:spacing w:after="0" w:line="240" w:lineRule="auto"/>
            <w:rPr>
              <w:rFonts w:ascii="Times New Roman" w:hAnsi="Times New Roman" w:cs="Times New Roman"/>
              <w:noProof/>
              <w:sz w:val="28"/>
              <w:szCs w:val="28"/>
            </w:rPr>
          </w:pPr>
          <w:hyperlink w:anchor="_Toc22864620" w:history="1">
            <w:r w:rsidR="00756C5B" w:rsidRPr="005602DB">
              <w:rPr>
                <w:rStyle w:val="af0"/>
                <w:rFonts w:ascii="Times New Roman" w:eastAsia="SimSun" w:hAnsi="Times New Roman" w:cs="Times New Roman"/>
                <w:noProof/>
                <w:sz w:val="28"/>
                <w:szCs w:val="28"/>
              </w:rPr>
              <w:t>3.</w:t>
            </w:r>
            <w:r w:rsidR="00756C5B" w:rsidRPr="005602DB">
              <w:rPr>
                <w:rFonts w:ascii="Times New Roman" w:hAnsi="Times New Roman" w:cs="Times New Roman"/>
                <w:noProof/>
                <w:sz w:val="28"/>
                <w:szCs w:val="28"/>
              </w:rPr>
              <w:tab/>
            </w:r>
            <w:r w:rsidR="00756C5B" w:rsidRPr="005602DB">
              <w:rPr>
                <w:rStyle w:val="af0"/>
                <w:rFonts w:ascii="Times New Roman" w:hAnsi="Times New Roman" w:cs="Times New Roman"/>
                <w:noProof/>
                <w:sz w:val="28"/>
                <w:szCs w:val="28"/>
              </w:rPr>
              <w:t>Зарубежный</w:t>
            </w:r>
            <w:r w:rsidR="00756C5B" w:rsidRPr="005602DB">
              <w:rPr>
                <w:rStyle w:val="af0"/>
                <w:rFonts w:ascii="Times New Roman" w:eastAsia="SimSun" w:hAnsi="Times New Roman" w:cs="Times New Roman"/>
                <w:noProof/>
                <w:sz w:val="28"/>
                <w:szCs w:val="28"/>
              </w:rPr>
              <w:t xml:space="preserve"> опыт</w:t>
            </w:r>
            <w:r w:rsidR="00756C5B" w:rsidRPr="005602DB">
              <w:rPr>
                <w:rFonts w:ascii="Times New Roman" w:hAnsi="Times New Roman" w:cs="Times New Roman"/>
                <w:noProof/>
                <w:webHidden/>
                <w:sz w:val="28"/>
                <w:szCs w:val="28"/>
              </w:rPr>
              <w:tab/>
            </w:r>
            <w:r w:rsidRPr="005602DB">
              <w:rPr>
                <w:rFonts w:ascii="Times New Roman" w:hAnsi="Times New Roman" w:cs="Times New Roman"/>
                <w:noProof/>
                <w:webHidden/>
                <w:sz w:val="28"/>
                <w:szCs w:val="28"/>
              </w:rPr>
              <w:fldChar w:fldCharType="begin"/>
            </w:r>
            <w:r w:rsidR="00756C5B" w:rsidRPr="005602DB">
              <w:rPr>
                <w:rFonts w:ascii="Times New Roman" w:hAnsi="Times New Roman" w:cs="Times New Roman"/>
                <w:noProof/>
                <w:webHidden/>
                <w:sz w:val="28"/>
                <w:szCs w:val="28"/>
              </w:rPr>
              <w:instrText xml:space="preserve"> PAGEREF _Toc22864620 \h </w:instrText>
            </w:r>
            <w:r w:rsidRPr="005602DB">
              <w:rPr>
                <w:rFonts w:ascii="Times New Roman" w:hAnsi="Times New Roman" w:cs="Times New Roman"/>
                <w:noProof/>
                <w:webHidden/>
                <w:sz w:val="28"/>
                <w:szCs w:val="28"/>
              </w:rPr>
            </w:r>
            <w:r w:rsidRPr="005602DB">
              <w:rPr>
                <w:rFonts w:ascii="Times New Roman" w:hAnsi="Times New Roman" w:cs="Times New Roman"/>
                <w:noProof/>
                <w:webHidden/>
                <w:sz w:val="28"/>
                <w:szCs w:val="28"/>
              </w:rPr>
              <w:fldChar w:fldCharType="separate"/>
            </w:r>
            <w:r w:rsidR="00756C5B" w:rsidRPr="005602DB">
              <w:rPr>
                <w:rFonts w:ascii="Times New Roman" w:hAnsi="Times New Roman" w:cs="Times New Roman"/>
                <w:noProof/>
                <w:webHidden/>
                <w:sz w:val="28"/>
                <w:szCs w:val="28"/>
              </w:rPr>
              <w:t>35</w:t>
            </w:r>
            <w:r w:rsidRPr="005602DB">
              <w:rPr>
                <w:rFonts w:ascii="Times New Roman" w:hAnsi="Times New Roman" w:cs="Times New Roman"/>
                <w:noProof/>
                <w:webHidden/>
                <w:sz w:val="28"/>
                <w:szCs w:val="28"/>
              </w:rPr>
              <w:fldChar w:fldCharType="end"/>
            </w:r>
          </w:hyperlink>
        </w:p>
        <w:p w:rsidR="00756C5B" w:rsidRPr="005602DB" w:rsidRDefault="003E1A74" w:rsidP="00FC4C7B">
          <w:pPr>
            <w:pStyle w:val="13"/>
            <w:tabs>
              <w:tab w:val="left" w:pos="440"/>
              <w:tab w:val="right" w:leader="dot" w:pos="9345"/>
            </w:tabs>
            <w:spacing w:after="0" w:line="240" w:lineRule="auto"/>
            <w:rPr>
              <w:rFonts w:ascii="Times New Roman" w:hAnsi="Times New Roman" w:cs="Times New Roman"/>
              <w:noProof/>
              <w:sz w:val="28"/>
              <w:szCs w:val="28"/>
            </w:rPr>
          </w:pPr>
          <w:hyperlink w:anchor="_Toc22864621" w:history="1">
            <w:r w:rsidR="00756C5B" w:rsidRPr="005602DB">
              <w:rPr>
                <w:rStyle w:val="af0"/>
                <w:rFonts w:ascii="Times New Roman" w:eastAsia="SimSun" w:hAnsi="Times New Roman" w:cs="Times New Roman"/>
                <w:noProof/>
                <w:sz w:val="28"/>
                <w:szCs w:val="28"/>
              </w:rPr>
              <w:t>4.</w:t>
            </w:r>
            <w:r w:rsidR="00756C5B" w:rsidRPr="005602DB">
              <w:rPr>
                <w:rFonts w:ascii="Times New Roman" w:hAnsi="Times New Roman" w:cs="Times New Roman"/>
                <w:noProof/>
                <w:sz w:val="28"/>
                <w:szCs w:val="28"/>
              </w:rPr>
              <w:tab/>
            </w:r>
            <w:r w:rsidR="00756C5B" w:rsidRPr="005602DB">
              <w:rPr>
                <w:rStyle w:val="af0"/>
                <w:rFonts w:ascii="Times New Roman" w:eastAsia="SimSun" w:hAnsi="Times New Roman" w:cs="Times New Roman"/>
                <w:noProof/>
                <w:sz w:val="28"/>
                <w:szCs w:val="28"/>
              </w:rPr>
              <w:t>Видение Кокшетау-2050</w:t>
            </w:r>
            <w:r w:rsidR="00756C5B" w:rsidRPr="005602DB">
              <w:rPr>
                <w:rFonts w:ascii="Times New Roman" w:hAnsi="Times New Roman" w:cs="Times New Roman"/>
                <w:noProof/>
                <w:webHidden/>
                <w:sz w:val="28"/>
                <w:szCs w:val="28"/>
              </w:rPr>
              <w:tab/>
            </w:r>
            <w:r w:rsidRPr="005602DB">
              <w:rPr>
                <w:rFonts w:ascii="Times New Roman" w:hAnsi="Times New Roman" w:cs="Times New Roman"/>
                <w:noProof/>
                <w:webHidden/>
                <w:sz w:val="28"/>
                <w:szCs w:val="28"/>
              </w:rPr>
              <w:fldChar w:fldCharType="begin"/>
            </w:r>
            <w:r w:rsidR="00756C5B" w:rsidRPr="005602DB">
              <w:rPr>
                <w:rFonts w:ascii="Times New Roman" w:hAnsi="Times New Roman" w:cs="Times New Roman"/>
                <w:noProof/>
                <w:webHidden/>
                <w:sz w:val="28"/>
                <w:szCs w:val="28"/>
              </w:rPr>
              <w:instrText xml:space="preserve"> PAGEREF _Toc22864621 \h </w:instrText>
            </w:r>
            <w:r w:rsidRPr="005602DB">
              <w:rPr>
                <w:rFonts w:ascii="Times New Roman" w:hAnsi="Times New Roman" w:cs="Times New Roman"/>
                <w:noProof/>
                <w:webHidden/>
                <w:sz w:val="28"/>
                <w:szCs w:val="28"/>
              </w:rPr>
            </w:r>
            <w:r w:rsidRPr="005602DB">
              <w:rPr>
                <w:rFonts w:ascii="Times New Roman" w:hAnsi="Times New Roman" w:cs="Times New Roman"/>
                <w:noProof/>
                <w:webHidden/>
                <w:sz w:val="28"/>
                <w:szCs w:val="28"/>
              </w:rPr>
              <w:fldChar w:fldCharType="separate"/>
            </w:r>
            <w:r w:rsidR="00756C5B" w:rsidRPr="005602DB">
              <w:rPr>
                <w:rFonts w:ascii="Times New Roman" w:hAnsi="Times New Roman" w:cs="Times New Roman"/>
                <w:noProof/>
                <w:webHidden/>
                <w:sz w:val="28"/>
                <w:szCs w:val="28"/>
              </w:rPr>
              <w:t>43</w:t>
            </w:r>
            <w:r w:rsidRPr="005602DB">
              <w:rPr>
                <w:rFonts w:ascii="Times New Roman" w:hAnsi="Times New Roman" w:cs="Times New Roman"/>
                <w:noProof/>
                <w:webHidden/>
                <w:sz w:val="28"/>
                <w:szCs w:val="28"/>
              </w:rPr>
              <w:fldChar w:fldCharType="end"/>
            </w:r>
          </w:hyperlink>
        </w:p>
        <w:p w:rsidR="00756C5B" w:rsidRPr="005602DB" w:rsidRDefault="003E1A74" w:rsidP="00FC4C7B">
          <w:pPr>
            <w:pStyle w:val="13"/>
            <w:tabs>
              <w:tab w:val="left" w:pos="440"/>
              <w:tab w:val="right" w:leader="dot" w:pos="9345"/>
            </w:tabs>
            <w:spacing w:after="0" w:line="240" w:lineRule="auto"/>
            <w:rPr>
              <w:rFonts w:ascii="Times New Roman" w:hAnsi="Times New Roman" w:cs="Times New Roman"/>
              <w:noProof/>
              <w:sz w:val="28"/>
              <w:szCs w:val="28"/>
            </w:rPr>
          </w:pPr>
          <w:hyperlink w:anchor="_Toc22864622" w:history="1">
            <w:r w:rsidR="00756C5B" w:rsidRPr="005602DB">
              <w:rPr>
                <w:rStyle w:val="af0"/>
                <w:rFonts w:ascii="Times New Roman" w:hAnsi="Times New Roman" w:cs="Times New Roman"/>
                <w:noProof/>
                <w:sz w:val="28"/>
                <w:szCs w:val="28"/>
              </w:rPr>
              <w:t>5.</w:t>
            </w:r>
            <w:r w:rsidR="00756C5B" w:rsidRPr="005602DB">
              <w:rPr>
                <w:rFonts w:ascii="Times New Roman" w:hAnsi="Times New Roman" w:cs="Times New Roman"/>
                <w:noProof/>
                <w:sz w:val="28"/>
                <w:szCs w:val="28"/>
              </w:rPr>
              <w:tab/>
            </w:r>
            <w:r w:rsidR="00756C5B" w:rsidRPr="005602DB">
              <w:rPr>
                <w:rStyle w:val="af0"/>
                <w:rFonts w:ascii="Times New Roman" w:hAnsi="Times New Roman" w:cs="Times New Roman"/>
                <w:noProof/>
                <w:sz w:val="28"/>
                <w:szCs w:val="28"/>
              </w:rPr>
              <w:t>Стратегические направления и реформы</w:t>
            </w:r>
            <w:r w:rsidR="00756C5B" w:rsidRPr="005602DB">
              <w:rPr>
                <w:rFonts w:ascii="Times New Roman" w:hAnsi="Times New Roman" w:cs="Times New Roman"/>
                <w:noProof/>
                <w:webHidden/>
                <w:sz w:val="28"/>
                <w:szCs w:val="28"/>
              </w:rPr>
              <w:tab/>
            </w:r>
            <w:r w:rsidRPr="005602DB">
              <w:rPr>
                <w:rFonts w:ascii="Times New Roman" w:hAnsi="Times New Roman" w:cs="Times New Roman"/>
                <w:noProof/>
                <w:webHidden/>
                <w:sz w:val="28"/>
                <w:szCs w:val="28"/>
              </w:rPr>
              <w:fldChar w:fldCharType="begin"/>
            </w:r>
            <w:r w:rsidR="00756C5B" w:rsidRPr="005602DB">
              <w:rPr>
                <w:rFonts w:ascii="Times New Roman" w:hAnsi="Times New Roman" w:cs="Times New Roman"/>
                <w:noProof/>
                <w:webHidden/>
                <w:sz w:val="28"/>
                <w:szCs w:val="28"/>
              </w:rPr>
              <w:instrText xml:space="preserve"> PAGEREF _Toc22864622 \h </w:instrText>
            </w:r>
            <w:r w:rsidRPr="005602DB">
              <w:rPr>
                <w:rFonts w:ascii="Times New Roman" w:hAnsi="Times New Roman" w:cs="Times New Roman"/>
                <w:noProof/>
                <w:webHidden/>
                <w:sz w:val="28"/>
                <w:szCs w:val="28"/>
              </w:rPr>
            </w:r>
            <w:r w:rsidRPr="005602DB">
              <w:rPr>
                <w:rFonts w:ascii="Times New Roman" w:hAnsi="Times New Roman" w:cs="Times New Roman"/>
                <w:noProof/>
                <w:webHidden/>
                <w:sz w:val="28"/>
                <w:szCs w:val="28"/>
              </w:rPr>
              <w:fldChar w:fldCharType="separate"/>
            </w:r>
            <w:r w:rsidR="00756C5B" w:rsidRPr="005602DB">
              <w:rPr>
                <w:rFonts w:ascii="Times New Roman" w:hAnsi="Times New Roman" w:cs="Times New Roman"/>
                <w:noProof/>
                <w:webHidden/>
                <w:sz w:val="28"/>
                <w:szCs w:val="28"/>
              </w:rPr>
              <w:t>44</w:t>
            </w:r>
            <w:r w:rsidRPr="005602DB">
              <w:rPr>
                <w:rFonts w:ascii="Times New Roman" w:hAnsi="Times New Roman" w:cs="Times New Roman"/>
                <w:noProof/>
                <w:webHidden/>
                <w:sz w:val="28"/>
                <w:szCs w:val="28"/>
              </w:rPr>
              <w:fldChar w:fldCharType="end"/>
            </w:r>
          </w:hyperlink>
        </w:p>
        <w:p w:rsidR="00756C5B" w:rsidRPr="005602DB" w:rsidRDefault="003E1A74" w:rsidP="00FC4C7B">
          <w:pPr>
            <w:pStyle w:val="21"/>
            <w:tabs>
              <w:tab w:val="right" w:leader="dot" w:pos="9345"/>
            </w:tabs>
            <w:spacing w:after="0" w:line="240" w:lineRule="auto"/>
            <w:rPr>
              <w:rFonts w:ascii="Times New Roman" w:hAnsi="Times New Roman" w:cs="Times New Roman"/>
              <w:noProof/>
              <w:sz w:val="28"/>
              <w:szCs w:val="28"/>
            </w:rPr>
          </w:pPr>
          <w:hyperlink w:anchor="_Toc22864623" w:history="1">
            <w:r w:rsidR="00756C5B" w:rsidRPr="005602DB">
              <w:rPr>
                <w:rStyle w:val="af0"/>
                <w:rFonts w:ascii="Times New Roman" w:eastAsia="SimSun" w:hAnsi="Times New Roman" w:cs="Times New Roman"/>
                <w:noProof/>
                <w:sz w:val="28"/>
                <w:szCs w:val="28"/>
              </w:rPr>
              <w:t>Образование</w:t>
            </w:r>
            <w:r w:rsidR="00756C5B" w:rsidRPr="005602DB">
              <w:rPr>
                <w:rFonts w:ascii="Times New Roman" w:hAnsi="Times New Roman" w:cs="Times New Roman"/>
                <w:noProof/>
                <w:webHidden/>
                <w:sz w:val="28"/>
                <w:szCs w:val="28"/>
              </w:rPr>
              <w:tab/>
            </w:r>
            <w:r w:rsidRPr="005602DB">
              <w:rPr>
                <w:rFonts w:ascii="Times New Roman" w:hAnsi="Times New Roman" w:cs="Times New Roman"/>
                <w:noProof/>
                <w:webHidden/>
                <w:sz w:val="28"/>
                <w:szCs w:val="28"/>
              </w:rPr>
              <w:fldChar w:fldCharType="begin"/>
            </w:r>
            <w:r w:rsidR="00756C5B" w:rsidRPr="005602DB">
              <w:rPr>
                <w:rFonts w:ascii="Times New Roman" w:hAnsi="Times New Roman" w:cs="Times New Roman"/>
                <w:noProof/>
                <w:webHidden/>
                <w:sz w:val="28"/>
                <w:szCs w:val="28"/>
              </w:rPr>
              <w:instrText xml:space="preserve"> PAGEREF _Toc22864623 \h </w:instrText>
            </w:r>
            <w:r w:rsidRPr="005602DB">
              <w:rPr>
                <w:rFonts w:ascii="Times New Roman" w:hAnsi="Times New Roman" w:cs="Times New Roman"/>
                <w:noProof/>
                <w:webHidden/>
                <w:sz w:val="28"/>
                <w:szCs w:val="28"/>
              </w:rPr>
            </w:r>
            <w:r w:rsidRPr="005602DB">
              <w:rPr>
                <w:rFonts w:ascii="Times New Roman" w:hAnsi="Times New Roman" w:cs="Times New Roman"/>
                <w:noProof/>
                <w:webHidden/>
                <w:sz w:val="28"/>
                <w:szCs w:val="28"/>
              </w:rPr>
              <w:fldChar w:fldCharType="separate"/>
            </w:r>
            <w:r w:rsidR="00756C5B" w:rsidRPr="005602DB">
              <w:rPr>
                <w:rFonts w:ascii="Times New Roman" w:hAnsi="Times New Roman" w:cs="Times New Roman"/>
                <w:noProof/>
                <w:webHidden/>
                <w:sz w:val="28"/>
                <w:szCs w:val="28"/>
              </w:rPr>
              <w:t>44</w:t>
            </w:r>
            <w:r w:rsidRPr="005602DB">
              <w:rPr>
                <w:rFonts w:ascii="Times New Roman" w:hAnsi="Times New Roman" w:cs="Times New Roman"/>
                <w:noProof/>
                <w:webHidden/>
                <w:sz w:val="28"/>
                <w:szCs w:val="28"/>
              </w:rPr>
              <w:fldChar w:fldCharType="end"/>
            </w:r>
          </w:hyperlink>
        </w:p>
        <w:p w:rsidR="00756C5B" w:rsidRPr="005602DB" w:rsidRDefault="003E1A74" w:rsidP="00FC4C7B">
          <w:pPr>
            <w:pStyle w:val="21"/>
            <w:tabs>
              <w:tab w:val="right" w:leader="dot" w:pos="9345"/>
            </w:tabs>
            <w:spacing w:after="0" w:line="240" w:lineRule="auto"/>
            <w:rPr>
              <w:rFonts w:ascii="Times New Roman" w:hAnsi="Times New Roman" w:cs="Times New Roman"/>
              <w:noProof/>
              <w:sz w:val="28"/>
              <w:szCs w:val="28"/>
            </w:rPr>
          </w:pPr>
          <w:hyperlink w:anchor="_Toc22864624" w:history="1">
            <w:r w:rsidR="00756C5B" w:rsidRPr="005602DB">
              <w:rPr>
                <w:rStyle w:val="af0"/>
                <w:rFonts w:ascii="Times New Roman" w:eastAsia="SimSun" w:hAnsi="Times New Roman" w:cs="Times New Roman"/>
                <w:noProof/>
                <w:sz w:val="28"/>
                <w:szCs w:val="28"/>
              </w:rPr>
              <w:t>Здоровье</w:t>
            </w:r>
            <w:r w:rsidR="00756C5B" w:rsidRPr="005602DB">
              <w:rPr>
                <w:rFonts w:ascii="Times New Roman" w:hAnsi="Times New Roman" w:cs="Times New Roman"/>
                <w:noProof/>
                <w:webHidden/>
                <w:sz w:val="28"/>
                <w:szCs w:val="28"/>
              </w:rPr>
              <w:tab/>
            </w:r>
            <w:r w:rsidRPr="005602DB">
              <w:rPr>
                <w:rFonts w:ascii="Times New Roman" w:hAnsi="Times New Roman" w:cs="Times New Roman"/>
                <w:noProof/>
                <w:webHidden/>
                <w:sz w:val="28"/>
                <w:szCs w:val="28"/>
              </w:rPr>
              <w:fldChar w:fldCharType="begin"/>
            </w:r>
            <w:r w:rsidR="00756C5B" w:rsidRPr="005602DB">
              <w:rPr>
                <w:rFonts w:ascii="Times New Roman" w:hAnsi="Times New Roman" w:cs="Times New Roman"/>
                <w:noProof/>
                <w:webHidden/>
                <w:sz w:val="28"/>
                <w:szCs w:val="28"/>
              </w:rPr>
              <w:instrText xml:space="preserve"> PAGEREF _Toc22864624 \h </w:instrText>
            </w:r>
            <w:r w:rsidRPr="005602DB">
              <w:rPr>
                <w:rFonts w:ascii="Times New Roman" w:hAnsi="Times New Roman" w:cs="Times New Roman"/>
                <w:noProof/>
                <w:webHidden/>
                <w:sz w:val="28"/>
                <w:szCs w:val="28"/>
              </w:rPr>
            </w:r>
            <w:r w:rsidRPr="005602DB">
              <w:rPr>
                <w:rFonts w:ascii="Times New Roman" w:hAnsi="Times New Roman" w:cs="Times New Roman"/>
                <w:noProof/>
                <w:webHidden/>
                <w:sz w:val="28"/>
                <w:szCs w:val="28"/>
              </w:rPr>
              <w:fldChar w:fldCharType="separate"/>
            </w:r>
            <w:r w:rsidR="00756C5B" w:rsidRPr="005602DB">
              <w:rPr>
                <w:rFonts w:ascii="Times New Roman" w:hAnsi="Times New Roman" w:cs="Times New Roman"/>
                <w:noProof/>
                <w:webHidden/>
                <w:sz w:val="28"/>
                <w:szCs w:val="28"/>
              </w:rPr>
              <w:t>48</w:t>
            </w:r>
            <w:r w:rsidRPr="005602DB">
              <w:rPr>
                <w:rFonts w:ascii="Times New Roman" w:hAnsi="Times New Roman" w:cs="Times New Roman"/>
                <w:noProof/>
                <w:webHidden/>
                <w:sz w:val="28"/>
                <w:szCs w:val="28"/>
              </w:rPr>
              <w:fldChar w:fldCharType="end"/>
            </w:r>
          </w:hyperlink>
        </w:p>
        <w:p w:rsidR="00756C5B" w:rsidRPr="005602DB" w:rsidRDefault="003E1A74" w:rsidP="00FC4C7B">
          <w:pPr>
            <w:pStyle w:val="21"/>
            <w:tabs>
              <w:tab w:val="right" w:leader="dot" w:pos="9345"/>
            </w:tabs>
            <w:spacing w:after="0" w:line="240" w:lineRule="auto"/>
            <w:rPr>
              <w:rFonts w:ascii="Times New Roman" w:hAnsi="Times New Roman" w:cs="Times New Roman"/>
              <w:noProof/>
              <w:sz w:val="28"/>
              <w:szCs w:val="28"/>
            </w:rPr>
          </w:pPr>
          <w:hyperlink w:anchor="_Toc22864625" w:history="1">
            <w:r w:rsidR="00756C5B" w:rsidRPr="005602DB">
              <w:rPr>
                <w:rStyle w:val="af0"/>
                <w:rFonts w:ascii="Times New Roman" w:eastAsia="SimSun" w:hAnsi="Times New Roman" w:cs="Times New Roman"/>
                <w:noProof/>
                <w:sz w:val="28"/>
                <w:szCs w:val="28"/>
              </w:rPr>
              <w:t>Благосостояние</w:t>
            </w:r>
            <w:r w:rsidR="00756C5B" w:rsidRPr="005602DB">
              <w:rPr>
                <w:rFonts w:ascii="Times New Roman" w:hAnsi="Times New Roman" w:cs="Times New Roman"/>
                <w:noProof/>
                <w:webHidden/>
                <w:sz w:val="28"/>
                <w:szCs w:val="28"/>
              </w:rPr>
              <w:tab/>
            </w:r>
            <w:r w:rsidRPr="005602DB">
              <w:rPr>
                <w:rFonts w:ascii="Times New Roman" w:hAnsi="Times New Roman" w:cs="Times New Roman"/>
                <w:noProof/>
                <w:webHidden/>
                <w:sz w:val="28"/>
                <w:szCs w:val="28"/>
              </w:rPr>
              <w:fldChar w:fldCharType="begin"/>
            </w:r>
            <w:r w:rsidR="00756C5B" w:rsidRPr="005602DB">
              <w:rPr>
                <w:rFonts w:ascii="Times New Roman" w:hAnsi="Times New Roman" w:cs="Times New Roman"/>
                <w:noProof/>
                <w:webHidden/>
                <w:sz w:val="28"/>
                <w:szCs w:val="28"/>
              </w:rPr>
              <w:instrText xml:space="preserve"> PAGEREF _Toc22864625 \h </w:instrText>
            </w:r>
            <w:r w:rsidRPr="005602DB">
              <w:rPr>
                <w:rFonts w:ascii="Times New Roman" w:hAnsi="Times New Roman" w:cs="Times New Roman"/>
                <w:noProof/>
                <w:webHidden/>
                <w:sz w:val="28"/>
                <w:szCs w:val="28"/>
              </w:rPr>
            </w:r>
            <w:r w:rsidRPr="005602DB">
              <w:rPr>
                <w:rFonts w:ascii="Times New Roman" w:hAnsi="Times New Roman" w:cs="Times New Roman"/>
                <w:noProof/>
                <w:webHidden/>
                <w:sz w:val="28"/>
                <w:szCs w:val="28"/>
              </w:rPr>
              <w:fldChar w:fldCharType="separate"/>
            </w:r>
            <w:r w:rsidR="00756C5B" w:rsidRPr="005602DB">
              <w:rPr>
                <w:rFonts w:ascii="Times New Roman" w:hAnsi="Times New Roman" w:cs="Times New Roman"/>
                <w:noProof/>
                <w:webHidden/>
                <w:sz w:val="28"/>
                <w:szCs w:val="28"/>
              </w:rPr>
              <w:t>51</w:t>
            </w:r>
            <w:r w:rsidRPr="005602DB">
              <w:rPr>
                <w:rFonts w:ascii="Times New Roman" w:hAnsi="Times New Roman" w:cs="Times New Roman"/>
                <w:noProof/>
                <w:webHidden/>
                <w:sz w:val="28"/>
                <w:szCs w:val="28"/>
              </w:rPr>
              <w:fldChar w:fldCharType="end"/>
            </w:r>
          </w:hyperlink>
        </w:p>
        <w:p w:rsidR="00756C5B" w:rsidRPr="005602DB" w:rsidRDefault="003E1A74" w:rsidP="00FC4C7B">
          <w:pPr>
            <w:pStyle w:val="21"/>
            <w:tabs>
              <w:tab w:val="right" w:leader="dot" w:pos="9345"/>
            </w:tabs>
            <w:spacing w:after="0" w:line="240" w:lineRule="auto"/>
            <w:rPr>
              <w:rFonts w:ascii="Times New Roman" w:hAnsi="Times New Roman" w:cs="Times New Roman"/>
              <w:noProof/>
              <w:sz w:val="28"/>
              <w:szCs w:val="28"/>
            </w:rPr>
          </w:pPr>
          <w:hyperlink w:anchor="_Toc22864626" w:history="1">
            <w:r w:rsidR="00756C5B" w:rsidRPr="005602DB">
              <w:rPr>
                <w:rStyle w:val="af0"/>
                <w:rFonts w:ascii="Times New Roman" w:eastAsia="SimSun" w:hAnsi="Times New Roman" w:cs="Times New Roman"/>
                <w:noProof/>
                <w:sz w:val="28"/>
                <w:szCs w:val="28"/>
              </w:rPr>
              <w:t>Доступное жилье</w:t>
            </w:r>
            <w:r w:rsidR="00756C5B" w:rsidRPr="005602DB">
              <w:rPr>
                <w:rFonts w:ascii="Times New Roman" w:hAnsi="Times New Roman" w:cs="Times New Roman"/>
                <w:noProof/>
                <w:webHidden/>
                <w:sz w:val="28"/>
                <w:szCs w:val="28"/>
              </w:rPr>
              <w:tab/>
            </w:r>
            <w:r w:rsidRPr="005602DB">
              <w:rPr>
                <w:rFonts w:ascii="Times New Roman" w:hAnsi="Times New Roman" w:cs="Times New Roman"/>
                <w:noProof/>
                <w:webHidden/>
                <w:sz w:val="28"/>
                <w:szCs w:val="28"/>
              </w:rPr>
              <w:fldChar w:fldCharType="begin"/>
            </w:r>
            <w:r w:rsidR="00756C5B" w:rsidRPr="005602DB">
              <w:rPr>
                <w:rFonts w:ascii="Times New Roman" w:hAnsi="Times New Roman" w:cs="Times New Roman"/>
                <w:noProof/>
                <w:webHidden/>
                <w:sz w:val="28"/>
                <w:szCs w:val="28"/>
              </w:rPr>
              <w:instrText xml:space="preserve"> PAGEREF _Toc22864626 \h </w:instrText>
            </w:r>
            <w:r w:rsidRPr="005602DB">
              <w:rPr>
                <w:rFonts w:ascii="Times New Roman" w:hAnsi="Times New Roman" w:cs="Times New Roman"/>
                <w:noProof/>
                <w:webHidden/>
                <w:sz w:val="28"/>
                <w:szCs w:val="28"/>
              </w:rPr>
            </w:r>
            <w:r w:rsidRPr="005602DB">
              <w:rPr>
                <w:rFonts w:ascii="Times New Roman" w:hAnsi="Times New Roman" w:cs="Times New Roman"/>
                <w:noProof/>
                <w:webHidden/>
                <w:sz w:val="28"/>
                <w:szCs w:val="28"/>
              </w:rPr>
              <w:fldChar w:fldCharType="separate"/>
            </w:r>
            <w:r w:rsidR="00756C5B" w:rsidRPr="005602DB">
              <w:rPr>
                <w:rFonts w:ascii="Times New Roman" w:hAnsi="Times New Roman" w:cs="Times New Roman"/>
                <w:noProof/>
                <w:webHidden/>
                <w:sz w:val="28"/>
                <w:szCs w:val="28"/>
              </w:rPr>
              <w:t>55</w:t>
            </w:r>
            <w:r w:rsidRPr="005602DB">
              <w:rPr>
                <w:rFonts w:ascii="Times New Roman" w:hAnsi="Times New Roman" w:cs="Times New Roman"/>
                <w:noProof/>
                <w:webHidden/>
                <w:sz w:val="28"/>
                <w:szCs w:val="28"/>
              </w:rPr>
              <w:fldChar w:fldCharType="end"/>
            </w:r>
          </w:hyperlink>
        </w:p>
        <w:p w:rsidR="00756C5B" w:rsidRPr="005602DB" w:rsidRDefault="003E1A74" w:rsidP="00FC4C7B">
          <w:pPr>
            <w:pStyle w:val="21"/>
            <w:tabs>
              <w:tab w:val="right" w:leader="dot" w:pos="9345"/>
            </w:tabs>
            <w:spacing w:after="0" w:line="240" w:lineRule="auto"/>
            <w:rPr>
              <w:rFonts w:ascii="Times New Roman" w:hAnsi="Times New Roman" w:cs="Times New Roman"/>
              <w:noProof/>
              <w:sz w:val="28"/>
              <w:szCs w:val="28"/>
            </w:rPr>
          </w:pPr>
          <w:hyperlink w:anchor="_Toc22864627" w:history="1">
            <w:r w:rsidR="00756C5B" w:rsidRPr="005602DB">
              <w:rPr>
                <w:rStyle w:val="af0"/>
                <w:rFonts w:ascii="Times New Roman" w:eastAsia="SimSun" w:hAnsi="Times New Roman" w:cs="Times New Roman"/>
                <w:noProof/>
                <w:sz w:val="28"/>
                <w:szCs w:val="28"/>
              </w:rPr>
              <w:t>Комфортная жизнь</w:t>
            </w:r>
            <w:r w:rsidR="00756C5B" w:rsidRPr="005602DB">
              <w:rPr>
                <w:rFonts w:ascii="Times New Roman" w:hAnsi="Times New Roman" w:cs="Times New Roman"/>
                <w:noProof/>
                <w:webHidden/>
                <w:sz w:val="28"/>
                <w:szCs w:val="28"/>
              </w:rPr>
              <w:tab/>
            </w:r>
            <w:r w:rsidRPr="005602DB">
              <w:rPr>
                <w:rFonts w:ascii="Times New Roman" w:hAnsi="Times New Roman" w:cs="Times New Roman"/>
                <w:noProof/>
                <w:webHidden/>
                <w:sz w:val="28"/>
                <w:szCs w:val="28"/>
              </w:rPr>
              <w:fldChar w:fldCharType="begin"/>
            </w:r>
            <w:r w:rsidR="00756C5B" w:rsidRPr="005602DB">
              <w:rPr>
                <w:rFonts w:ascii="Times New Roman" w:hAnsi="Times New Roman" w:cs="Times New Roman"/>
                <w:noProof/>
                <w:webHidden/>
                <w:sz w:val="28"/>
                <w:szCs w:val="28"/>
              </w:rPr>
              <w:instrText xml:space="preserve"> PAGEREF _Toc22864627 \h </w:instrText>
            </w:r>
            <w:r w:rsidRPr="005602DB">
              <w:rPr>
                <w:rFonts w:ascii="Times New Roman" w:hAnsi="Times New Roman" w:cs="Times New Roman"/>
                <w:noProof/>
                <w:webHidden/>
                <w:sz w:val="28"/>
                <w:szCs w:val="28"/>
              </w:rPr>
            </w:r>
            <w:r w:rsidRPr="005602DB">
              <w:rPr>
                <w:rFonts w:ascii="Times New Roman" w:hAnsi="Times New Roman" w:cs="Times New Roman"/>
                <w:noProof/>
                <w:webHidden/>
                <w:sz w:val="28"/>
                <w:szCs w:val="28"/>
              </w:rPr>
              <w:fldChar w:fldCharType="separate"/>
            </w:r>
            <w:r w:rsidR="00756C5B" w:rsidRPr="005602DB">
              <w:rPr>
                <w:rFonts w:ascii="Times New Roman" w:hAnsi="Times New Roman" w:cs="Times New Roman"/>
                <w:noProof/>
                <w:webHidden/>
                <w:sz w:val="28"/>
                <w:szCs w:val="28"/>
              </w:rPr>
              <w:t>58</w:t>
            </w:r>
            <w:r w:rsidRPr="005602DB">
              <w:rPr>
                <w:rFonts w:ascii="Times New Roman" w:hAnsi="Times New Roman" w:cs="Times New Roman"/>
                <w:noProof/>
                <w:webHidden/>
                <w:sz w:val="28"/>
                <w:szCs w:val="28"/>
              </w:rPr>
              <w:fldChar w:fldCharType="end"/>
            </w:r>
          </w:hyperlink>
        </w:p>
        <w:p w:rsidR="00756C5B" w:rsidRPr="005602DB" w:rsidRDefault="003E1A74" w:rsidP="00FC4C7B">
          <w:pPr>
            <w:pStyle w:val="13"/>
            <w:tabs>
              <w:tab w:val="left" w:pos="440"/>
              <w:tab w:val="right" w:leader="dot" w:pos="9345"/>
            </w:tabs>
            <w:spacing w:after="0" w:line="240" w:lineRule="auto"/>
            <w:rPr>
              <w:rFonts w:ascii="Times New Roman" w:hAnsi="Times New Roman" w:cs="Times New Roman"/>
              <w:noProof/>
              <w:sz w:val="28"/>
              <w:szCs w:val="28"/>
            </w:rPr>
          </w:pPr>
          <w:hyperlink w:anchor="_Toc22864628" w:history="1">
            <w:r w:rsidR="00756C5B" w:rsidRPr="005602DB">
              <w:rPr>
                <w:rStyle w:val="af0"/>
                <w:rFonts w:ascii="Times New Roman" w:hAnsi="Times New Roman" w:cs="Times New Roman"/>
                <w:noProof/>
                <w:sz w:val="28"/>
                <w:szCs w:val="28"/>
              </w:rPr>
              <w:t>6.</w:t>
            </w:r>
            <w:r w:rsidR="00756C5B" w:rsidRPr="005602DB">
              <w:rPr>
                <w:rFonts w:ascii="Times New Roman" w:hAnsi="Times New Roman" w:cs="Times New Roman"/>
                <w:noProof/>
                <w:sz w:val="28"/>
                <w:szCs w:val="28"/>
              </w:rPr>
              <w:tab/>
            </w:r>
            <w:r w:rsidR="00756C5B" w:rsidRPr="005602DB">
              <w:rPr>
                <w:rStyle w:val="af0"/>
                <w:rFonts w:ascii="Times New Roman" w:hAnsi="Times New Roman" w:cs="Times New Roman"/>
                <w:noProof/>
                <w:sz w:val="28"/>
                <w:szCs w:val="28"/>
              </w:rPr>
              <w:t>Целевые индикаторы</w:t>
            </w:r>
            <w:r w:rsidR="00756C5B" w:rsidRPr="005602DB">
              <w:rPr>
                <w:rFonts w:ascii="Times New Roman" w:hAnsi="Times New Roman" w:cs="Times New Roman"/>
                <w:noProof/>
                <w:webHidden/>
                <w:sz w:val="28"/>
                <w:szCs w:val="28"/>
              </w:rPr>
              <w:tab/>
            </w:r>
            <w:r w:rsidRPr="005602DB">
              <w:rPr>
                <w:rFonts w:ascii="Times New Roman" w:hAnsi="Times New Roman" w:cs="Times New Roman"/>
                <w:noProof/>
                <w:webHidden/>
                <w:sz w:val="28"/>
                <w:szCs w:val="28"/>
              </w:rPr>
              <w:fldChar w:fldCharType="begin"/>
            </w:r>
            <w:r w:rsidR="00756C5B" w:rsidRPr="005602DB">
              <w:rPr>
                <w:rFonts w:ascii="Times New Roman" w:hAnsi="Times New Roman" w:cs="Times New Roman"/>
                <w:noProof/>
                <w:webHidden/>
                <w:sz w:val="28"/>
                <w:szCs w:val="28"/>
              </w:rPr>
              <w:instrText xml:space="preserve"> PAGEREF _Toc22864628 \h </w:instrText>
            </w:r>
            <w:r w:rsidRPr="005602DB">
              <w:rPr>
                <w:rFonts w:ascii="Times New Roman" w:hAnsi="Times New Roman" w:cs="Times New Roman"/>
                <w:noProof/>
                <w:webHidden/>
                <w:sz w:val="28"/>
                <w:szCs w:val="28"/>
              </w:rPr>
            </w:r>
            <w:r w:rsidRPr="005602DB">
              <w:rPr>
                <w:rFonts w:ascii="Times New Roman" w:hAnsi="Times New Roman" w:cs="Times New Roman"/>
                <w:noProof/>
                <w:webHidden/>
                <w:sz w:val="28"/>
                <w:szCs w:val="28"/>
              </w:rPr>
              <w:fldChar w:fldCharType="separate"/>
            </w:r>
            <w:r w:rsidR="00756C5B" w:rsidRPr="005602DB">
              <w:rPr>
                <w:rFonts w:ascii="Times New Roman" w:hAnsi="Times New Roman" w:cs="Times New Roman"/>
                <w:noProof/>
                <w:webHidden/>
                <w:sz w:val="28"/>
                <w:szCs w:val="28"/>
              </w:rPr>
              <w:t>61</w:t>
            </w:r>
            <w:r w:rsidRPr="005602DB">
              <w:rPr>
                <w:rFonts w:ascii="Times New Roman" w:hAnsi="Times New Roman" w:cs="Times New Roman"/>
                <w:noProof/>
                <w:webHidden/>
                <w:sz w:val="28"/>
                <w:szCs w:val="28"/>
              </w:rPr>
              <w:fldChar w:fldCharType="end"/>
            </w:r>
          </w:hyperlink>
        </w:p>
        <w:p w:rsidR="00756C5B" w:rsidRPr="005602DB" w:rsidRDefault="003E1A74" w:rsidP="00FC4C7B">
          <w:pPr>
            <w:pStyle w:val="13"/>
            <w:tabs>
              <w:tab w:val="left" w:pos="440"/>
              <w:tab w:val="right" w:leader="dot" w:pos="9345"/>
            </w:tabs>
            <w:spacing w:after="0" w:line="240" w:lineRule="auto"/>
            <w:rPr>
              <w:rFonts w:ascii="Times New Roman" w:hAnsi="Times New Roman" w:cs="Times New Roman"/>
              <w:noProof/>
              <w:sz w:val="28"/>
              <w:szCs w:val="28"/>
            </w:rPr>
          </w:pPr>
          <w:hyperlink w:anchor="_Toc22864629" w:history="1">
            <w:r w:rsidR="00756C5B" w:rsidRPr="005602DB">
              <w:rPr>
                <w:rStyle w:val="af0"/>
                <w:rFonts w:ascii="Times New Roman" w:hAnsi="Times New Roman" w:cs="Times New Roman"/>
                <w:noProof/>
                <w:sz w:val="28"/>
                <w:szCs w:val="28"/>
              </w:rPr>
              <w:t>7.</w:t>
            </w:r>
            <w:r w:rsidR="00756C5B" w:rsidRPr="005602DB">
              <w:rPr>
                <w:rFonts w:ascii="Times New Roman" w:hAnsi="Times New Roman" w:cs="Times New Roman"/>
                <w:noProof/>
                <w:sz w:val="28"/>
                <w:szCs w:val="28"/>
              </w:rPr>
              <w:tab/>
            </w:r>
            <w:r w:rsidR="00756C5B" w:rsidRPr="005602DB">
              <w:rPr>
                <w:rStyle w:val="af0"/>
                <w:rFonts w:ascii="Times New Roman" w:hAnsi="Times New Roman" w:cs="Times New Roman"/>
                <w:noProof/>
                <w:sz w:val="28"/>
                <w:szCs w:val="28"/>
              </w:rPr>
              <w:t>Механизм реализации</w:t>
            </w:r>
            <w:r w:rsidR="00756C5B" w:rsidRPr="005602DB">
              <w:rPr>
                <w:rFonts w:ascii="Times New Roman" w:hAnsi="Times New Roman" w:cs="Times New Roman"/>
                <w:noProof/>
                <w:webHidden/>
                <w:sz w:val="28"/>
                <w:szCs w:val="28"/>
              </w:rPr>
              <w:tab/>
            </w:r>
            <w:r w:rsidRPr="005602DB">
              <w:rPr>
                <w:rFonts w:ascii="Times New Roman" w:hAnsi="Times New Roman" w:cs="Times New Roman"/>
                <w:noProof/>
                <w:webHidden/>
                <w:sz w:val="28"/>
                <w:szCs w:val="28"/>
              </w:rPr>
              <w:fldChar w:fldCharType="begin"/>
            </w:r>
            <w:r w:rsidR="00756C5B" w:rsidRPr="005602DB">
              <w:rPr>
                <w:rFonts w:ascii="Times New Roman" w:hAnsi="Times New Roman" w:cs="Times New Roman"/>
                <w:noProof/>
                <w:webHidden/>
                <w:sz w:val="28"/>
                <w:szCs w:val="28"/>
              </w:rPr>
              <w:instrText xml:space="preserve"> PAGEREF _Toc22864629 \h </w:instrText>
            </w:r>
            <w:r w:rsidRPr="005602DB">
              <w:rPr>
                <w:rFonts w:ascii="Times New Roman" w:hAnsi="Times New Roman" w:cs="Times New Roman"/>
                <w:noProof/>
                <w:webHidden/>
                <w:sz w:val="28"/>
                <w:szCs w:val="28"/>
              </w:rPr>
            </w:r>
            <w:r w:rsidRPr="005602DB">
              <w:rPr>
                <w:rFonts w:ascii="Times New Roman" w:hAnsi="Times New Roman" w:cs="Times New Roman"/>
                <w:noProof/>
                <w:webHidden/>
                <w:sz w:val="28"/>
                <w:szCs w:val="28"/>
              </w:rPr>
              <w:fldChar w:fldCharType="separate"/>
            </w:r>
            <w:r w:rsidR="00756C5B" w:rsidRPr="005602DB">
              <w:rPr>
                <w:rFonts w:ascii="Times New Roman" w:hAnsi="Times New Roman" w:cs="Times New Roman"/>
                <w:noProof/>
                <w:webHidden/>
                <w:sz w:val="28"/>
                <w:szCs w:val="28"/>
              </w:rPr>
              <w:t>63</w:t>
            </w:r>
            <w:r w:rsidRPr="005602DB">
              <w:rPr>
                <w:rFonts w:ascii="Times New Roman" w:hAnsi="Times New Roman" w:cs="Times New Roman"/>
                <w:noProof/>
                <w:webHidden/>
                <w:sz w:val="28"/>
                <w:szCs w:val="28"/>
              </w:rPr>
              <w:fldChar w:fldCharType="end"/>
            </w:r>
          </w:hyperlink>
        </w:p>
        <w:p w:rsidR="00EA610D" w:rsidRPr="005602DB" w:rsidRDefault="003E1A74" w:rsidP="00FC4C7B">
          <w:pPr>
            <w:spacing w:after="0" w:line="240" w:lineRule="auto"/>
          </w:pPr>
          <w:r w:rsidRPr="005602DB">
            <w:rPr>
              <w:rFonts w:ascii="Times New Roman" w:hAnsi="Times New Roman" w:cs="Times New Roman"/>
              <w:sz w:val="28"/>
              <w:szCs w:val="28"/>
            </w:rPr>
            <w:fldChar w:fldCharType="end"/>
          </w:r>
        </w:p>
      </w:sdtContent>
    </w:sdt>
    <w:p w:rsidR="00512C66" w:rsidRPr="005602DB" w:rsidRDefault="00512C66" w:rsidP="00FC4C7B">
      <w:pPr>
        <w:spacing w:after="0" w:line="240" w:lineRule="auto"/>
        <w:rPr>
          <w:lang w:val="kk-KZ"/>
        </w:rPr>
      </w:pPr>
    </w:p>
    <w:p w:rsidR="003C112A" w:rsidRPr="005602DB" w:rsidRDefault="003C112A" w:rsidP="00FC4C7B">
      <w:pPr>
        <w:spacing w:after="0" w:line="240" w:lineRule="auto"/>
        <w:rPr>
          <w:lang w:val="kk-KZ"/>
        </w:rPr>
      </w:pPr>
    </w:p>
    <w:p w:rsidR="003C112A" w:rsidRPr="005602DB" w:rsidRDefault="003C112A" w:rsidP="00FC4C7B">
      <w:pPr>
        <w:spacing w:after="0" w:line="240" w:lineRule="auto"/>
        <w:rPr>
          <w:lang w:val="kk-KZ"/>
        </w:rPr>
      </w:pPr>
    </w:p>
    <w:p w:rsidR="003C112A" w:rsidRPr="005602DB" w:rsidRDefault="003C112A" w:rsidP="00FC4C7B">
      <w:pPr>
        <w:spacing w:after="0" w:line="240" w:lineRule="auto"/>
        <w:rPr>
          <w:lang w:val="kk-KZ"/>
        </w:rPr>
      </w:pPr>
    </w:p>
    <w:p w:rsidR="003C112A" w:rsidRPr="005602DB" w:rsidRDefault="003C112A" w:rsidP="00FC4C7B">
      <w:pPr>
        <w:spacing w:after="0" w:line="240" w:lineRule="auto"/>
        <w:rPr>
          <w:lang w:val="kk-KZ"/>
        </w:rPr>
      </w:pPr>
    </w:p>
    <w:p w:rsidR="003C112A" w:rsidRPr="005602DB" w:rsidRDefault="003C112A" w:rsidP="00FC4C7B">
      <w:pPr>
        <w:spacing w:after="0" w:line="240" w:lineRule="auto"/>
        <w:rPr>
          <w:lang w:val="kk-KZ"/>
        </w:rPr>
      </w:pPr>
    </w:p>
    <w:p w:rsidR="003C112A" w:rsidRPr="005602DB" w:rsidRDefault="003C112A" w:rsidP="00FC4C7B">
      <w:pPr>
        <w:spacing w:after="0" w:line="240" w:lineRule="auto"/>
        <w:rPr>
          <w:lang w:val="kk-KZ"/>
        </w:rPr>
      </w:pPr>
    </w:p>
    <w:p w:rsidR="003C112A" w:rsidRPr="005602DB" w:rsidRDefault="003C112A" w:rsidP="00FC4C7B">
      <w:pPr>
        <w:spacing w:after="0" w:line="240" w:lineRule="auto"/>
        <w:rPr>
          <w:lang w:val="kk-KZ"/>
        </w:rPr>
      </w:pPr>
    </w:p>
    <w:p w:rsidR="003C112A" w:rsidRPr="005602DB" w:rsidRDefault="003C112A" w:rsidP="00FC4C7B">
      <w:pPr>
        <w:spacing w:after="0" w:line="240" w:lineRule="auto"/>
        <w:rPr>
          <w:lang w:val="kk-KZ"/>
        </w:rPr>
      </w:pPr>
    </w:p>
    <w:p w:rsidR="003C112A" w:rsidRPr="005602DB" w:rsidRDefault="003C112A" w:rsidP="00FC4C7B">
      <w:pPr>
        <w:spacing w:after="0" w:line="240" w:lineRule="auto"/>
        <w:rPr>
          <w:lang w:val="kk-KZ"/>
        </w:rPr>
      </w:pPr>
    </w:p>
    <w:p w:rsidR="003C112A" w:rsidRPr="005602DB" w:rsidRDefault="003C112A" w:rsidP="00FC4C7B">
      <w:pPr>
        <w:spacing w:after="0" w:line="240" w:lineRule="auto"/>
        <w:rPr>
          <w:lang w:val="kk-KZ"/>
        </w:rPr>
      </w:pPr>
    </w:p>
    <w:p w:rsidR="003C112A" w:rsidRPr="005602DB" w:rsidRDefault="003C112A" w:rsidP="00FC4C7B">
      <w:pPr>
        <w:spacing w:after="0" w:line="240" w:lineRule="auto"/>
        <w:rPr>
          <w:lang w:val="kk-KZ"/>
        </w:rPr>
      </w:pPr>
    </w:p>
    <w:p w:rsidR="003C112A" w:rsidRPr="005602DB" w:rsidRDefault="003C112A" w:rsidP="00FC4C7B">
      <w:pPr>
        <w:spacing w:after="0" w:line="240" w:lineRule="auto"/>
        <w:rPr>
          <w:lang w:val="kk-KZ"/>
        </w:rPr>
      </w:pPr>
    </w:p>
    <w:p w:rsidR="003C112A" w:rsidRPr="005602DB" w:rsidRDefault="003C112A" w:rsidP="00FC4C7B">
      <w:pPr>
        <w:spacing w:after="0" w:line="240" w:lineRule="auto"/>
        <w:rPr>
          <w:lang w:val="kk-KZ"/>
        </w:rPr>
      </w:pPr>
    </w:p>
    <w:p w:rsidR="006540C9" w:rsidRPr="005602DB" w:rsidRDefault="006540C9" w:rsidP="00FC4C7B">
      <w:pPr>
        <w:spacing w:after="0" w:line="240" w:lineRule="auto"/>
        <w:rPr>
          <w:lang w:val="kk-KZ"/>
        </w:rPr>
      </w:pPr>
    </w:p>
    <w:p w:rsidR="006540C9" w:rsidRPr="005602DB" w:rsidRDefault="006540C9" w:rsidP="00FC4C7B">
      <w:pPr>
        <w:spacing w:after="0" w:line="240" w:lineRule="auto"/>
        <w:rPr>
          <w:lang w:val="kk-KZ"/>
        </w:rPr>
      </w:pPr>
    </w:p>
    <w:p w:rsidR="006540C9" w:rsidRPr="005602DB" w:rsidRDefault="006540C9" w:rsidP="00FC4C7B">
      <w:pPr>
        <w:spacing w:after="0" w:line="240" w:lineRule="auto"/>
        <w:rPr>
          <w:lang w:val="kk-KZ"/>
        </w:rPr>
      </w:pPr>
    </w:p>
    <w:p w:rsidR="006540C9" w:rsidRPr="005602DB" w:rsidRDefault="006540C9" w:rsidP="00FC4C7B">
      <w:pPr>
        <w:spacing w:after="0" w:line="240" w:lineRule="auto"/>
        <w:rPr>
          <w:lang w:val="kk-KZ"/>
        </w:rPr>
      </w:pPr>
    </w:p>
    <w:p w:rsidR="006540C9" w:rsidRPr="005602DB" w:rsidRDefault="006540C9" w:rsidP="00FC4C7B">
      <w:pPr>
        <w:spacing w:after="0" w:line="240" w:lineRule="auto"/>
        <w:rPr>
          <w:lang w:val="kk-KZ"/>
        </w:rPr>
      </w:pPr>
    </w:p>
    <w:p w:rsidR="006540C9" w:rsidRPr="005602DB" w:rsidRDefault="006540C9" w:rsidP="00FC4C7B">
      <w:pPr>
        <w:spacing w:after="0" w:line="240" w:lineRule="auto"/>
        <w:rPr>
          <w:lang w:val="kk-KZ"/>
        </w:rPr>
      </w:pPr>
    </w:p>
    <w:p w:rsidR="00FC4C7B" w:rsidRPr="005602DB" w:rsidRDefault="00FC4C7B" w:rsidP="00FC4C7B">
      <w:pPr>
        <w:spacing w:after="0" w:line="240" w:lineRule="auto"/>
        <w:rPr>
          <w:lang w:val="kk-KZ"/>
        </w:rPr>
      </w:pPr>
    </w:p>
    <w:p w:rsidR="00FC4C7B" w:rsidRPr="005602DB" w:rsidRDefault="00FC4C7B" w:rsidP="00FC4C7B">
      <w:pPr>
        <w:spacing w:after="0" w:line="240" w:lineRule="auto"/>
        <w:rPr>
          <w:lang w:val="kk-KZ"/>
        </w:rPr>
      </w:pPr>
    </w:p>
    <w:p w:rsidR="00FC4C7B" w:rsidRPr="005602DB" w:rsidRDefault="00FC4C7B" w:rsidP="00FC4C7B">
      <w:pPr>
        <w:spacing w:after="0" w:line="240" w:lineRule="auto"/>
        <w:rPr>
          <w:lang w:val="kk-KZ"/>
        </w:rPr>
      </w:pPr>
    </w:p>
    <w:p w:rsidR="00FC4C7B" w:rsidRPr="005602DB" w:rsidRDefault="00FC4C7B" w:rsidP="00FC4C7B">
      <w:pPr>
        <w:spacing w:after="0" w:line="240" w:lineRule="auto"/>
        <w:rPr>
          <w:lang w:val="kk-KZ"/>
        </w:rPr>
      </w:pPr>
    </w:p>
    <w:p w:rsidR="00FC4C7B" w:rsidRPr="005602DB" w:rsidRDefault="00FC4C7B" w:rsidP="00FC4C7B">
      <w:pPr>
        <w:spacing w:after="0" w:line="240" w:lineRule="auto"/>
        <w:rPr>
          <w:lang w:val="kk-KZ"/>
        </w:rPr>
      </w:pPr>
    </w:p>
    <w:p w:rsidR="00FC4C7B" w:rsidRPr="005602DB" w:rsidRDefault="00FC4C7B" w:rsidP="00FC4C7B">
      <w:pPr>
        <w:spacing w:after="0" w:line="240" w:lineRule="auto"/>
        <w:rPr>
          <w:lang w:val="kk-KZ"/>
        </w:rPr>
      </w:pPr>
    </w:p>
    <w:p w:rsidR="006540C9" w:rsidRPr="005602DB" w:rsidRDefault="006540C9" w:rsidP="00FC4C7B">
      <w:pPr>
        <w:spacing w:after="0" w:line="240" w:lineRule="auto"/>
        <w:rPr>
          <w:lang w:val="kk-KZ"/>
        </w:rPr>
      </w:pPr>
    </w:p>
    <w:p w:rsidR="006540C9" w:rsidRPr="005602DB" w:rsidRDefault="006540C9" w:rsidP="00FC4C7B">
      <w:pPr>
        <w:spacing w:after="0" w:line="240" w:lineRule="auto"/>
        <w:rPr>
          <w:lang w:val="kk-KZ"/>
        </w:rPr>
      </w:pPr>
    </w:p>
    <w:p w:rsidR="006540C9" w:rsidRPr="005602DB" w:rsidRDefault="006540C9" w:rsidP="00FC4C7B">
      <w:pPr>
        <w:spacing w:after="0" w:line="240" w:lineRule="auto"/>
        <w:rPr>
          <w:lang w:val="kk-KZ"/>
        </w:rPr>
      </w:pPr>
    </w:p>
    <w:p w:rsidR="006540C9" w:rsidRPr="005602DB" w:rsidRDefault="006540C9" w:rsidP="00FC4C7B">
      <w:pPr>
        <w:spacing w:after="0" w:line="240" w:lineRule="auto"/>
        <w:rPr>
          <w:lang w:val="kk-KZ"/>
        </w:rPr>
      </w:pPr>
    </w:p>
    <w:p w:rsidR="006540C9" w:rsidRPr="005602DB" w:rsidRDefault="006540C9" w:rsidP="00FC4C7B">
      <w:pPr>
        <w:spacing w:after="0" w:line="240" w:lineRule="auto"/>
        <w:rPr>
          <w:lang w:val="kk-KZ"/>
        </w:rPr>
      </w:pPr>
    </w:p>
    <w:p w:rsidR="006540C9" w:rsidRPr="005602DB" w:rsidRDefault="006540C9" w:rsidP="00FC4C7B">
      <w:pPr>
        <w:spacing w:after="0" w:line="240" w:lineRule="auto"/>
        <w:rPr>
          <w:lang w:val="kk-KZ"/>
        </w:rPr>
      </w:pPr>
    </w:p>
    <w:p w:rsidR="006540C9" w:rsidRPr="005602DB" w:rsidRDefault="006540C9" w:rsidP="00FC4C7B">
      <w:pPr>
        <w:spacing w:after="0" w:line="240" w:lineRule="auto"/>
        <w:rPr>
          <w:lang w:val="kk-KZ"/>
        </w:rPr>
      </w:pPr>
    </w:p>
    <w:p w:rsidR="006540C9" w:rsidRPr="005602DB" w:rsidRDefault="006540C9" w:rsidP="00FC4C7B">
      <w:pPr>
        <w:spacing w:after="0" w:line="240" w:lineRule="auto"/>
        <w:rPr>
          <w:lang w:val="kk-KZ"/>
        </w:rPr>
      </w:pPr>
    </w:p>
    <w:p w:rsidR="006540C9" w:rsidRPr="005602DB" w:rsidRDefault="006540C9" w:rsidP="00FC4C7B">
      <w:pPr>
        <w:pStyle w:val="1"/>
        <w:ind w:firstLine="709"/>
        <w:rPr>
          <w:rFonts w:cs="Times New Roman"/>
        </w:rPr>
      </w:pPr>
      <w:bookmarkStart w:id="0" w:name="_Toc8572865"/>
      <w:bookmarkStart w:id="1" w:name="_Toc11160980"/>
      <w:bookmarkStart w:id="2" w:name="_Toc22864617"/>
      <w:r w:rsidRPr="005602DB">
        <w:rPr>
          <w:rFonts w:cs="Times New Roman"/>
          <w:color w:val="auto"/>
        </w:rPr>
        <w:t>Введение</w:t>
      </w:r>
      <w:bookmarkEnd w:id="0"/>
      <w:bookmarkEnd w:id="1"/>
      <w:bookmarkEnd w:id="2"/>
    </w:p>
    <w:p w:rsidR="006540C9" w:rsidRPr="005602DB" w:rsidRDefault="006540C9" w:rsidP="00FC4C7B">
      <w:pPr>
        <w:pStyle w:val="formattext"/>
        <w:shd w:val="clear" w:color="auto" w:fill="FFFFFF"/>
        <w:spacing w:before="0" w:beforeAutospacing="0" w:after="0" w:afterAutospacing="0"/>
        <w:jc w:val="both"/>
        <w:rPr>
          <w:rStyle w:val="normaltextrun"/>
          <w:sz w:val="28"/>
          <w:szCs w:val="28"/>
          <w:lang w:eastAsia="en-US"/>
        </w:rPr>
      </w:pPr>
    </w:p>
    <w:p w:rsidR="006540C9" w:rsidRPr="005602DB" w:rsidRDefault="006540C9" w:rsidP="00FC4C7B">
      <w:pPr>
        <w:pStyle w:val="formattext"/>
        <w:shd w:val="clear" w:color="auto" w:fill="FFFFFF"/>
        <w:spacing w:before="0" w:beforeAutospacing="0" w:after="0" w:afterAutospacing="0"/>
        <w:ind w:firstLine="708"/>
        <w:jc w:val="both"/>
        <w:rPr>
          <w:rStyle w:val="normaltextrun"/>
          <w:sz w:val="28"/>
          <w:szCs w:val="28"/>
          <w:lang w:eastAsia="en-US"/>
        </w:rPr>
      </w:pPr>
      <w:r w:rsidRPr="005602DB">
        <w:rPr>
          <w:rFonts w:eastAsiaTheme="minorHAnsi"/>
          <w:color w:val="000000" w:themeColor="text1"/>
          <w:sz w:val="28"/>
          <w:szCs w:val="28"/>
          <w:lang w:eastAsia="en-US"/>
        </w:rPr>
        <w:t>Стратегия развития города Кокшетау до 2050 года</w:t>
      </w:r>
      <w:r w:rsidRPr="005602DB">
        <w:rPr>
          <w:rStyle w:val="normaltextrun"/>
          <w:sz w:val="28"/>
          <w:szCs w:val="28"/>
          <w:lang w:eastAsia="en-US"/>
        </w:rPr>
        <w:t xml:space="preserve"> является документом, направленным на формирование видения и определения стратегических направлений развития города.</w:t>
      </w:r>
    </w:p>
    <w:p w:rsidR="006540C9" w:rsidRPr="005602DB" w:rsidRDefault="006540C9" w:rsidP="00FC4C7B">
      <w:pPr>
        <w:pStyle w:val="formattext"/>
        <w:shd w:val="clear" w:color="auto" w:fill="FFFFFF"/>
        <w:spacing w:before="0" w:beforeAutospacing="0" w:after="0" w:afterAutospacing="0"/>
        <w:ind w:firstLine="708"/>
        <w:jc w:val="both"/>
        <w:rPr>
          <w:rStyle w:val="normaltextrun"/>
          <w:sz w:val="28"/>
          <w:szCs w:val="28"/>
          <w:lang w:eastAsia="en-US"/>
        </w:rPr>
      </w:pPr>
      <w:r w:rsidRPr="005602DB">
        <w:rPr>
          <w:rStyle w:val="normaltextrun"/>
          <w:sz w:val="28"/>
          <w:szCs w:val="28"/>
          <w:lang w:eastAsia="en-US"/>
        </w:rPr>
        <w:t xml:space="preserve">Стратегия разработана с учетом целей и приоритетов, заданных </w:t>
      </w:r>
      <w:r w:rsidRPr="005602DB">
        <w:rPr>
          <w:sz w:val="28"/>
          <w:szCs w:val="28"/>
        </w:rPr>
        <w:t xml:space="preserve">Стратегией развития Казахстана до 2050 года, </w:t>
      </w:r>
      <w:bookmarkStart w:id="3" w:name="_Toc466006620"/>
      <w:bookmarkStart w:id="4" w:name="_Toc466290138"/>
      <w:bookmarkStart w:id="5" w:name="_Toc466317630"/>
      <w:r w:rsidRPr="005602DB">
        <w:rPr>
          <w:rStyle w:val="normaltextrun"/>
          <w:sz w:val="28"/>
          <w:szCs w:val="28"/>
          <w:lang w:eastAsia="en-US"/>
        </w:rPr>
        <w:t>Стратегическим планом развития Республики Казахстан до 2025 года</w:t>
      </w:r>
      <w:bookmarkEnd w:id="3"/>
      <w:bookmarkEnd w:id="4"/>
      <w:bookmarkEnd w:id="5"/>
      <w:r w:rsidRPr="005602DB">
        <w:rPr>
          <w:rStyle w:val="normaltextrun"/>
          <w:sz w:val="28"/>
          <w:szCs w:val="28"/>
          <w:lang w:eastAsia="en-US"/>
        </w:rPr>
        <w:t>, Прогнозной схемой</w:t>
      </w:r>
      <w:r w:rsidRPr="005602DB">
        <w:rPr>
          <w:color w:val="000000"/>
          <w:sz w:val="28"/>
          <w:szCs w:val="28"/>
        </w:rPr>
        <w:t xml:space="preserve"> территориально-пространственного развития страны до 2030 года</w:t>
      </w:r>
      <w:r w:rsidRPr="005602DB">
        <w:rPr>
          <w:rStyle w:val="ab"/>
          <w:rFonts w:eastAsiaTheme="minorEastAsia"/>
          <w:sz w:val="28"/>
          <w:szCs w:val="28"/>
          <w:lang w:eastAsia="en-US"/>
        </w:rPr>
        <w:t>.</w:t>
      </w:r>
    </w:p>
    <w:p w:rsidR="006540C9" w:rsidRPr="005602DB" w:rsidRDefault="006540C9" w:rsidP="00FC4C7B">
      <w:pPr>
        <w:pStyle w:val="formattext"/>
        <w:shd w:val="clear" w:color="auto" w:fill="FFFFFF"/>
        <w:spacing w:before="0" w:beforeAutospacing="0" w:after="0" w:afterAutospacing="0"/>
        <w:ind w:firstLine="708"/>
        <w:jc w:val="both"/>
        <w:rPr>
          <w:rStyle w:val="normaltextrun"/>
          <w:sz w:val="28"/>
          <w:szCs w:val="28"/>
          <w:lang w:eastAsia="en-US"/>
        </w:rPr>
      </w:pPr>
      <w:r w:rsidRPr="005602DB">
        <w:rPr>
          <w:rStyle w:val="normaltextrun"/>
          <w:sz w:val="28"/>
          <w:szCs w:val="28"/>
          <w:lang w:eastAsia="en-US"/>
        </w:rPr>
        <w:t xml:space="preserve">Цель разработки Стратегии города — определение приоритетов, целей социально-экономического развития </w:t>
      </w:r>
      <w:proofErr w:type="gramStart"/>
      <w:r w:rsidRPr="005602DB">
        <w:rPr>
          <w:rStyle w:val="normaltextrun"/>
          <w:sz w:val="28"/>
          <w:szCs w:val="28"/>
          <w:lang w:eastAsia="en-US"/>
        </w:rPr>
        <w:t>г</w:t>
      </w:r>
      <w:proofErr w:type="gramEnd"/>
      <w:r w:rsidRPr="005602DB">
        <w:rPr>
          <w:rStyle w:val="normaltextrun"/>
          <w:sz w:val="28"/>
          <w:szCs w:val="28"/>
          <w:lang w:eastAsia="en-US"/>
        </w:rPr>
        <w:t>. Кокшетау и принципиальных подходов по их достижению на период до 2050 года.</w:t>
      </w:r>
    </w:p>
    <w:p w:rsidR="006540C9" w:rsidRPr="005602DB" w:rsidRDefault="006540C9" w:rsidP="00FC4C7B">
      <w:pPr>
        <w:pStyle w:val="formattext"/>
        <w:shd w:val="clear" w:color="auto" w:fill="FFFFFF"/>
        <w:spacing w:before="0" w:beforeAutospacing="0" w:after="0" w:afterAutospacing="0"/>
        <w:ind w:firstLine="708"/>
        <w:jc w:val="both"/>
        <w:rPr>
          <w:rStyle w:val="normaltextrun"/>
          <w:sz w:val="28"/>
          <w:szCs w:val="28"/>
          <w:lang w:eastAsia="en-US"/>
        </w:rPr>
      </w:pPr>
      <w:r w:rsidRPr="005602DB">
        <w:rPr>
          <w:rStyle w:val="normaltextrun"/>
          <w:sz w:val="28"/>
          <w:szCs w:val="28"/>
          <w:lang w:eastAsia="en-US"/>
        </w:rPr>
        <w:t xml:space="preserve">В Стратегии представлен анализ текущих итогов экономического и социального развития города, подробно рассмотрены различные сценарии демографического прогноза, охарактеризовано видение будущего, рассмотрены стратегические направления и реформы, сформулированы целевые индикаторы социально-экономического развития и механизм реализации Стратегии. </w:t>
      </w:r>
    </w:p>
    <w:p w:rsidR="006540C9" w:rsidRPr="005602DB" w:rsidRDefault="006540C9" w:rsidP="00FC4C7B">
      <w:pPr>
        <w:pStyle w:val="formattext"/>
        <w:shd w:val="clear" w:color="auto" w:fill="FFFFFF"/>
        <w:spacing w:before="0" w:beforeAutospacing="0" w:after="0" w:afterAutospacing="0"/>
        <w:ind w:firstLine="708"/>
        <w:jc w:val="both"/>
        <w:rPr>
          <w:rStyle w:val="normaltextrun"/>
          <w:sz w:val="28"/>
          <w:szCs w:val="28"/>
          <w:lang w:eastAsia="en-US"/>
        </w:rPr>
      </w:pPr>
      <w:r w:rsidRPr="005602DB">
        <w:rPr>
          <w:rStyle w:val="normaltextrun"/>
          <w:sz w:val="28"/>
          <w:szCs w:val="28"/>
          <w:lang w:eastAsia="en-US"/>
        </w:rPr>
        <w:t>Стратегия разработана в соответствии с требованиями действующего законодательства, с учетом лучшей мировой практики городского планирования. В частности</w:t>
      </w:r>
      <w:r w:rsidR="0098051F" w:rsidRPr="005602DB">
        <w:rPr>
          <w:rStyle w:val="normaltextrun"/>
          <w:sz w:val="28"/>
          <w:szCs w:val="28"/>
          <w:lang w:eastAsia="en-US"/>
        </w:rPr>
        <w:t>,</w:t>
      </w:r>
      <w:r w:rsidRPr="005602DB">
        <w:rPr>
          <w:rStyle w:val="normaltextrun"/>
          <w:sz w:val="28"/>
          <w:szCs w:val="28"/>
          <w:lang w:eastAsia="en-US"/>
        </w:rPr>
        <w:t xml:space="preserve"> рассмотрен опыт Австрии, Германии, Австралии и других развитых стран. </w:t>
      </w:r>
    </w:p>
    <w:p w:rsidR="006540C9" w:rsidRPr="005602DB" w:rsidRDefault="006540C9" w:rsidP="00FC4C7B">
      <w:pPr>
        <w:pStyle w:val="formattext"/>
        <w:shd w:val="clear" w:color="auto" w:fill="FFFFFF"/>
        <w:spacing w:before="0" w:beforeAutospacing="0" w:after="0" w:afterAutospacing="0"/>
        <w:ind w:firstLine="708"/>
        <w:jc w:val="both"/>
        <w:rPr>
          <w:rStyle w:val="normaltextrun"/>
          <w:sz w:val="28"/>
          <w:szCs w:val="28"/>
          <w:lang w:eastAsia="en-US"/>
        </w:rPr>
      </w:pPr>
      <w:r w:rsidRPr="005602DB">
        <w:rPr>
          <w:rStyle w:val="normaltextrun"/>
          <w:sz w:val="28"/>
          <w:szCs w:val="28"/>
          <w:lang w:eastAsia="en-US"/>
        </w:rPr>
        <w:t>Формирование Стратегии проходило при участии органов исполнительной и представительной власти, а также общественности, включа</w:t>
      </w:r>
      <w:r w:rsidR="00BE5E1F" w:rsidRPr="005602DB">
        <w:rPr>
          <w:rStyle w:val="normaltextrun"/>
          <w:sz w:val="28"/>
          <w:szCs w:val="28"/>
          <w:lang w:eastAsia="en-US"/>
        </w:rPr>
        <w:t>ло</w:t>
      </w:r>
      <w:r w:rsidRPr="005602DB">
        <w:rPr>
          <w:rStyle w:val="normaltextrun"/>
          <w:sz w:val="28"/>
          <w:szCs w:val="28"/>
          <w:lang w:eastAsia="en-US"/>
        </w:rPr>
        <w:t xml:space="preserve"> проведение опроса населения, а также </w:t>
      </w:r>
      <w:r w:rsidR="00BE5E1F" w:rsidRPr="005602DB">
        <w:rPr>
          <w:rStyle w:val="normaltextrun"/>
          <w:sz w:val="28"/>
          <w:szCs w:val="28"/>
          <w:lang w:eastAsia="en-US"/>
        </w:rPr>
        <w:t xml:space="preserve">создание </w:t>
      </w:r>
      <w:proofErr w:type="spellStart"/>
      <w:proofErr w:type="gramStart"/>
      <w:r w:rsidRPr="005602DB">
        <w:rPr>
          <w:rStyle w:val="normaltextrun"/>
          <w:sz w:val="28"/>
          <w:szCs w:val="28"/>
          <w:lang w:eastAsia="en-US"/>
        </w:rPr>
        <w:t>фокус-групп</w:t>
      </w:r>
      <w:r w:rsidR="00BE5E1F" w:rsidRPr="005602DB">
        <w:rPr>
          <w:rStyle w:val="normaltextrun"/>
          <w:sz w:val="28"/>
          <w:szCs w:val="28"/>
          <w:lang w:eastAsia="en-US"/>
        </w:rPr>
        <w:t>ы</w:t>
      </w:r>
      <w:proofErr w:type="spellEnd"/>
      <w:proofErr w:type="gramEnd"/>
      <w:r w:rsidRPr="005602DB">
        <w:rPr>
          <w:rStyle w:val="normaltextrun"/>
          <w:sz w:val="28"/>
          <w:szCs w:val="28"/>
          <w:lang w:eastAsia="en-US"/>
        </w:rPr>
        <w:t xml:space="preserve"> специалистов по проблемам и приоритетам развития города. Все полученные предложения в рамках </w:t>
      </w:r>
      <w:proofErr w:type="spellStart"/>
      <w:proofErr w:type="gramStart"/>
      <w:r w:rsidRPr="005602DB">
        <w:rPr>
          <w:rStyle w:val="normaltextrun"/>
          <w:sz w:val="28"/>
          <w:szCs w:val="28"/>
          <w:lang w:eastAsia="en-US"/>
        </w:rPr>
        <w:t>фокус-группы</w:t>
      </w:r>
      <w:proofErr w:type="spellEnd"/>
      <w:proofErr w:type="gramEnd"/>
      <w:r w:rsidRPr="005602DB">
        <w:rPr>
          <w:rStyle w:val="normaltextrun"/>
          <w:sz w:val="28"/>
          <w:szCs w:val="28"/>
          <w:lang w:eastAsia="en-US"/>
        </w:rPr>
        <w:t xml:space="preserve"> и результаты опроса были учтены при разработке Стратегии.</w:t>
      </w:r>
    </w:p>
    <w:p w:rsidR="006540C9" w:rsidRPr="005602DB" w:rsidRDefault="006540C9" w:rsidP="00FC4C7B">
      <w:pPr>
        <w:pStyle w:val="formattext"/>
        <w:shd w:val="clear" w:color="auto" w:fill="FFFFFF"/>
        <w:spacing w:before="0" w:beforeAutospacing="0" w:after="0" w:afterAutospacing="0"/>
        <w:ind w:firstLine="708"/>
        <w:jc w:val="both"/>
        <w:rPr>
          <w:rStyle w:val="normaltextrun"/>
          <w:sz w:val="28"/>
          <w:szCs w:val="28"/>
          <w:lang w:eastAsia="en-US"/>
        </w:rPr>
      </w:pPr>
      <w:proofErr w:type="gramStart"/>
      <w:r w:rsidRPr="005602DB">
        <w:rPr>
          <w:rStyle w:val="normaltextrun"/>
          <w:sz w:val="28"/>
          <w:szCs w:val="28"/>
          <w:lang w:eastAsia="en-US"/>
        </w:rPr>
        <w:t>Таким образом, настоящая Стратегия является документом согласованного представления всех заинтересованных сторон о пути и целях развития города на предстоящие несколько десятков лет и позволяет</w:t>
      </w:r>
      <w:r w:rsidR="00BE5E1F" w:rsidRPr="005602DB">
        <w:rPr>
          <w:rStyle w:val="normaltextrun"/>
          <w:sz w:val="28"/>
          <w:szCs w:val="28"/>
          <w:lang w:eastAsia="en-US"/>
        </w:rPr>
        <w:t xml:space="preserve"> </w:t>
      </w:r>
      <w:r w:rsidRPr="005602DB">
        <w:rPr>
          <w:rStyle w:val="normaltextrun"/>
          <w:sz w:val="28"/>
          <w:szCs w:val="28"/>
          <w:lang w:eastAsia="en-US"/>
        </w:rPr>
        <w:t>горожанам планировать свое будущее с учетом перспектив развития, органам власти</w:t>
      </w:r>
      <w:r w:rsidR="00BE5E1F" w:rsidRPr="005602DB">
        <w:rPr>
          <w:rStyle w:val="normaltextrun"/>
          <w:sz w:val="28"/>
          <w:szCs w:val="28"/>
          <w:lang w:eastAsia="en-US"/>
        </w:rPr>
        <w:t xml:space="preserve"> – </w:t>
      </w:r>
      <w:r w:rsidRPr="005602DB">
        <w:rPr>
          <w:rStyle w:val="normaltextrun"/>
          <w:sz w:val="28"/>
          <w:szCs w:val="28"/>
          <w:lang w:eastAsia="en-US"/>
        </w:rPr>
        <w:t xml:space="preserve">эффективно использовать имеющиеся ограниченные ресурсы для достижения поставленных целей, бизнесу </w:t>
      </w:r>
      <w:r w:rsidR="00BE5E1F" w:rsidRPr="005602DB">
        <w:rPr>
          <w:rStyle w:val="normaltextrun"/>
          <w:sz w:val="28"/>
          <w:szCs w:val="28"/>
          <w:lang w:eastAsia="en-US"/>
        </w:rPr>
        <w:t xml:space="preserve">– </w:t>
      </w:r>
      <w:r w:rsidRPr="005602DB">
        <w:rPr>
          <w:rStyle w:val="normaltextrun"/>
          <w:sz w:val="28"/>
          <w:szCs w:val="28"/>
          <w:lang w:eastAsia="en-US"/>
        </w:rPr>
        <w:t>реализовывать проекты с учетом приоритетов социально-экономического развития города.</w:t>
      </w:r>
      <w:proofErr w:type="gramEnd"/>
    </w:p>
    <w:p w:rsidR="006540C9" w:rsidRPr="005602DB" w:rsidRDefault="006540C9" w:rsidP="00FC4C7B">
      <w:pPr>
        <w:spacing w:after="0" w:line="240" w:lineRule="auto"/>
      </w:pPr>
    </w:p>
    <w:p w:rsidR="003C112A" w:rsidRPr="005602DB" w:rsidRDefault="003C112A" w:rsidP="00FC4C7B">
      <w:pPr>
        <w:spacing w:after="0" w:line="240" w:lineRule="auto"/>
        <w:rPr>
          <w:lang w:val="kk-KZ"/>
        </w:rPr>
      </w:pPr>
    </w:p>
    <w:p w:rsidR="003C112A" w:rsidRPr="005602DB" w:rsidRDefault="003C112A" w:rsidP="00FC4C7B">
      <w:pPr>
        <w:spacing w:after="0" w:line="240" w:lineRule="auto"/>
        <w:rPr>
          <w:lang w:val="kk-KZ"/>
        </w:rPr>
      </w:pPr>
    </w:p>
    <w:p w:rsidR="003C112A" w:rsidRPr="005602DB" w:rsidRDefault="003C112A" w:rsidP="00FC4C7B">
      <w:pPr>
        <w:spacing w:after="0" w:line="240" w:lineRule="auto"/>
        <w:rPr>
          <w:lang w:val="kk-KZ"/>
        </w:rPr>
      </w:pPr>
    </w:p>
    <w:p w:rsidR="008E5441" w:rsidRPr="005602DB" w:rsidRDefault="008E5441" w:rsidP="00FC4C7B">
      <w:pPr>
        <w:spacing w:after="0" w:line="240" w:lineRule="auto"/>
        <w:rPr>
          <w:lang w:val="kk-KZ"/>
        </w:rPr>
      </w:pPr>
    </w:p>
    <w:p w:rsidR="008E5441" w:rsidRPr="005602DB" w:rsidRDefault="008E5441" w:rsidP="00FC4C7B">
      <w:pPr>
        <w:spacing w:after="0" w:line="240" w:lineRule="auto"/>
        <w:rPr>
          <w:lang w:val="kk-KZ"/>
        </w:rPr>
      </w:pPr>
    </w:p>
    <w:p w:rsidR="008E5441" w:rsidRPr="005602DB" w:rsidRDefault="008E5441" w:rsidP="00FC4C7B">
      <w:pPr>
        <w:spacing w:after="0" w:line="240" w:lineRule="auto"/>
        <w:rPr>
          <w:lang w:val="kk-KZ"/>
        </w:rPr>
      </w:pPr>
    </w:p>
    <w:p w:rsidR="008E5441" w:rsidRPr="005602DB" w:rsidRDefault="008E5441" w:rsidP="00FC4C7B">
      <w:pPr>
        <w:spacing w:after="0" w:line="240" w:lineRule="auto"/>
        <w:rPr>
          <w:lang w:val="kk-KZ"/>
        </w:rPr>
      </w:pPr>
    </w:p>
    <w:p w:rsidR="008E5441" w:rsidRPr="005602DB" w:rsidRDefault="008E5441" w:rsidP="00FC4C7B">
      <w:pPr>
        <w:spacing w:after="0" w:line="240" w:lineRule="auto"/>
        <w:rPr>
          <w:lang w:val="kk-KZ"/>
        </w:rPr>
      </w:pPr>
    </w:p>
    <w:p w:rsidR="008E5441" w:rsidRPr="005602DB" w:rsidRDefault="008E5441" w:rsidP="00FC4C7B">
      <w:pPr>
        <w:spacing w:after="0" w:line="240" w:lineRule="auto"/>
        <w:rPr>
          <w:lang w:val="kk-KZ"/>
        </w:rPr>
      </w:pPr>
    </w:p>
    <w:p w:rsidR="003C112A" w:rsidRPr="005602DB" w:rsidRDefault="003C112A" w:rsidP="00FC4C7B">
      <w:pPr>
        <w:pStyle w:val="1"/>
        <w:numPr>
          <w:ilvl w:val="0"/>
          <w:numId w:val="26"/>
        </w:numPr>
        <w:ind w:left="993" w:hanging="284"/>
      </w:pPr>
      <w:bookmarkStart w:id="6" w:name="_Toc22864618"/>
      <w:r w:rsidRPr="005602DB">
        <w:lastRenderedPageBreak/>
        <w:t>Анализ текущей ситуации</w:t>
      </w:r>
      <w:bookmarkEnd w:id="6"/>
    </w:p>
    <w:p w:rsidR="003C112A" w:rsidRPr="005602DB" w:rsidRDefault="003C112A" w:rsidP="00FC4C7B">
      <w:pPr>
        <w:spacing w:after="0" w:line="240" w:lineRule="auto"/>
        <w:ind w:firstLine="709"/>
        <w:rPr>
          <w:rFonts w:ascii="Times New Roman" w:hAnsi="Times New Roman" w:cs="Times New Roman"/>
          <w:sz w:val="28"/>
          <w:szCs w:val="28"/>
          <w:u w:val="single"/>
        </w:rPr>
      </w:pPr>
    </w:p>
    <w:p w:rsidR="00FC4C7B" w:rsidRPr="005602DB" w:rsidRDefault="00FC4C7B" w:rsidP="00FC4C7B">
      <w:pPr>
        <w:spacing w:after="0" w:line="240" w:lineRule="auto"/>
        <w:ind w:firstLine="720"/>
        <w:contextualSpacing/>
        <w:jc w:val="both"/>
        <w:rPr>
          <w:rFonts w:ascii="Times New Roman" w:eastAsia="Calibri" w:hAnsi="Times New Roman" w:cs="Times New Roman"/>
          <w:sz w:val="28"/>
          <w:szCs w:val="28"/>
        </w:rPr>
      </w:pPr>
      <w:r w:rsidRPr="005602DB">
        <w:rPr>
          <w:rFonts w:ascii="Times New Roman" w:eastAsia="Calibri" w:hAnsi="Times New Roman" w:cs="Times New Roman"/>
          <w:sz w:val="28"/>
          <w:szCs w:val="28"/>
        </w:rPr>
        <w:t>Стратегия развития города разработана на основе анализа текущей ситуации и итогов социально-экономического развития по направлениям демографии, занятости, экономического развития, качества жизни.</w:t>
      </w:r>
    </w:p>
    <w:p w:rsidR="00FC4C7B" w:rsidRPr="005602DB" w:rsidRDefault="00FC4C7B" w:rsidP="00FC4C7B">
      <w:pPr>
        <w:spacing w:after="0" w:line="240" w:lineRule="auto"/>
        <w:ind w:firstLine="720"/>
        <w:contextualSpacing/>
        <w:jc w:val="both"/>
        <w:rPr>
          <w:rFonts w:ascii="Times New Roman" w:eastAsia="Calibri" w:hAnsi="Times New Roman" w:cs="Times New Roman"/>
          <w:sz w:val="28"/>
          <w:szCs w:val="28"/>
        </w:rPr>
      </w:pPr>
      <w:r w:rsidRPr="005602DB">
        <w:rPr>
          <w:rFonts w:ascii="Times New Roman" w:eastAsia="Calibri" w:hAnsi="Times New Roman" w:cs="Times New Roman"/>
          <w:sz w:val="28"/>
          <w:szCs w:val="28"/>
        </w:rPr>
        <w:t xml:space="preserve">В ходе анализа использована официальная информация из открытых источников, в том числе статистическая информация Комитета по статистике Министерства национальной экономики Республики Казахстан (КС МНЭ РК), информация </w:t>
      </w:r>
      <w:proofErr w:type="spellStart"/>
      <w:r w:rsidRPr="005602DB">
        <w:rPr>
          <w:rFonts w:ascii="Times New Roman" w:eastAsia="Calibri" w:hAnsi="Times New Roman" w:cs="Times New Roman"/>
          <w:sz w:val="28"/>
          <w:szCs w:val="28"/>
        </w:rPr>
        <w:t>акимата</w:t>
      </w:r>
      <w:proofErr w:type="spellEnd"/>
      <w:r w:rsidRPr="005602DB">
        <w:rPr>
          <w:rFonts w:ascii="Times New Roman" w:eastAsia="Calibri" w:hAnsi="Times New Roman" w:cs="Times New Roman"/>
          <w:sz w:val="28"/>
          <w:szCs w:val="28"/>
        </w:rPr>
        <w:t xml:space="preserve"> г. Кокшетау, результаты социологического опроса, результаты работы </w:t>
      </w:r>
      <w:proofErr w:type="spellStart"/>
      <w:proofErr w:type="gramStart"/>
      <w:r w:rsidRPr="005602DB">
        <w:rPr>
          <w:rFonts w:ascii="Times New Roman" w:eastAsia="Calibri" w:hAnsi="Times New Roman" w:cs="Times New Roman"/>
          <w:sz w:val="28"/>
          <w:szCs w:val="28"/>
        </w:rPr>
        <w:t>фокус-группы</w:t>
      </w:r>
      <w:proofErr w:type="spellEnd"/>
      <w:proofErr w:type="gramEnd"/>
      <w:r w:rsidRPr="005602DB">
        <w:rPr>
          <w:rFonts w:ascii="Times New Roman" w:eastAsia="Calibri" w:hAnsi="Times New Roman" w:cs="Times New Roman"/>
          <w:sz w:val="28"/>
          <w:szCs w:val="28"/>
        </w:rPr>
        <w:t xml:space="preserve"> и т.д.</w:t>
      </w:r>
    </w:p>
    <w:p w:rsidR="00FC4C7B" w:rsidRPr="005602DB" w:rsidRDefault="00FC4C7B" w:rsidP="00FC4C7B">
      <w:pPr>
        <w:spacing w:after="0" w:line="240" w:lineRule="auto"/>
        <w:ind w:firstLine="720"/>
        <w:contextualSpacing/>
        <w:jc w:val="both"/>
        <w:rPr>
          <w:rFonts w:ascii="Times New Roman" w:eastAsia="Calibri" w:hAnsi="Times New Roman" w:cs="Times New Roman"/>
          <w:sz w:val="28"/>
          <w:szCs w:val="28"/>
        </w:rPr>
      </w:pPr>
      <w:r w:rsidRPr="005602DB">
        <w:rPr>
          <w:rFonts w:ascii="Times New Roman" w:hAnsi="Times New Roman" w:cs="Times New Roman"/>
          <w:sz w:val="28"/>
          <w:szCs w:val="28"/>
        </w:rPr>
        <w:t xml:space="preserve">Путем </w:t>
      </w:r>
      <w:r w:rsidRPr="005602DB">
        <w:rPr>
          <w:rFonts w:ascii="Times New Roman" w:hAnsi="Times New Roman" w:cs="Times New Roman"/>
          <w:sz w:val="28"/>
          <w:szCs w:val="28"/>
          <w:lang w:val="en-US"/>
        </w:rPr>
        <w:t>SWOT</w:t>
      </w:r>
      <w:r w:rsidRPr="005602DB">
        <w:rPr>
          <w:rFonts w:ascii="Times New Roman" w:hAnsi="Times New Roman" w:cs="Times New Roman"/>
          <w:sz w:val="28"/>
          <w:szCs w:val="28"/>
        </w:rPr>
        <w:t>-анализа определены сильные и слабые стороны, сформулированы возможные решения и имеющиеся угрозы.</w:t>
      </w:r>
    </w:p>
    <w:p w:rsidR="00FC4C7B" w:rsidRPr="005602DB" w:rsidRDefault="00FC4C7B" w:rsidP="00FC4C7B">
      <w:pPr>
        <w:spacing w:after="0" w:line="240" w:lineRule="auto"/>
        <w:ind w:firstLine="709"/>
        <w:rPr>
          <w:rFonts w:ascii="Times New Roman" w:hAnsi="Times New Roman" w:cs="Times New Roman"/>
          <w:sz w:val="28"/>
          <w:szCs w:val="28"/>
          <w:u w:val="single"/>
        </w:rPr>
      </w:pPr>
    </w:p>
    <w:p w:rsidR="00FC4C7B" w:rsidRPr="005602DB" w:rsidRDefault="00FC4C7B" w:rsidP="00FC4C7B">
      <w:pPr>
        <w:pStyle w:val="a3"/>
        <w:numPr>
          <w:ilvl w:val="1"/>
          <w:numId w:val="20"/>
        </w:numPr>
        <w:spacing w:after="0" w:line="240" w:lineRule="auto"/>
        <w:rPr>
          <w:rFonts w:ascii="Times New Roman" w:hAnsi="Times New Roman" w:cs="Times New Roman"/>
          <w:b/>
          <w:sz w:val="28"/>
          <w:szCs w:val="28"/>
        </w:rPr>
      </w:pPr>
      <w:r w:rsidRPr="005602DB">
        <w:rPr>
          <w:rFonts w:ascii="Times New Roman" w:hAnsi="Times New Roman" w:cs="Times New Roman"/>
          <w:b/>
          <w:sz w:val="28"/>
          <w:szCs w:val="28"/>
        </w:rPr>
        <w:t>Демография</w:t>
      </w:r>
    </w:p>
    <w:p w:rsidR="00FC4C7B" w:rsidRPr="005602DB" w:rsidRDefault="00FC4C7B" w:rsidP="00FC4C7B">
      <w:pPr>
        <w:spacing w:after="0" w:line="240" w:lineRule="auto"/>
        <w:ind w:firstLine="709"/>
        <w:jc w:val="both"/>
        <w:rPr>
          <w:rFonts w:ascii="Times New Roman" w:hAnsi="Times New Roman" w:cs="Times New Roman"/>
          <w:sz w:val="28"/>
          <w:szCs w:val="28"/>
          <w:lang w:val="en-US"/>
        </w:rPr>
      </w:pPr>
    </w:p>
    <w:p w:rsidR="00FC4C7B" w:rsidRPr="005602DB" w:rsidRDefault="00FC4C7B" w:rsidP="00FC4C7B">
      <w:pPr>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Численность населения </w:t>
      </w:r>
      <w:proofErr w:type="gramStart"/>
      <w:r w:rsidRPr="005602DB">
        <w:rPr>
          <w:rFonts w:ascii="Times New Roman" w:hAnsi="Times New Roman" w:cs="Times New Roman"/>
          <w:color w:val="000000" w:themeColor="text1"/>
          <w:sz w:val="28"/>
          <w:szCs w:val="28"/>
        </w:rPr>
        <w:t>г</w:t>
      </w:r>
      <w:proofErr w:type="gramEnd"/>
      <w:r w:rsidRPr="005602DB">
        <w:rPr>
          <w:rFonts w:ascii="Times New Roman" w:hAnsi="Times New Roman" w:cs="Times New Roman"/>
          <w:color w:val="000000" w:themeColor="text1"/>
          <w:sz w:val="28"/>
          <w:szCs w:val="28"/>
        </w:rPr>
        <w:t xml:space="preserve">. Кокшетау со дня обретения статуса административного центра </w:t>
      </w:r>
      <w:proofErr w:type="spellStart"/>
      <w:r w:rsidRPr="005602DB">
        <w:rPr>
          <w:rFonts w:ascii="Times New Roman" w:hAnsi="Times New Roman" w:cs="Times New Roman"/>
          <w:color w:val="000000" w:themeColor="text1"/>
          <w:sz w:val="28"/>
          <w:szCs w:val="28"/>
        </w:rPr>
        <w:t>Акмолинской</w:t>
      </w:r>
      <w:proofErr w:type="spellEnd"/>
      <w:r w:rsidRPr="005602DB">
        <w:rPr>
          <w:rFonts w:ascii="Times New Roman" w:hAnsi="Times New Roman" w:cs="Times New Roman"/>
          <w:color w:val="000000" w:themeColor="text1"/>
          <w:sz w:val="28"/>
          <w:szCs w:val="28"/>
        </w:rPr>
        <w:t xml:space="preserve"> области в 1999 году увеличилась на 20% и составила </w:t>
      </w:r>
      <w:r w:rsidR="001755E0" w:rsidRPr="005602DB">
        <w:rPr>
          <w:rFonts w:ascii="Times New Roman" w:hAnsi="Times New Roman" w:cs="Times New Roman"/>
          <w:color w:val="000000" w:themeColor="text1"/>
          <w:sz w:val="28"/>
          <w:szCs w:val="28"/>
        </w:rPr>
        <w:t>на начало</w:t>
      </w:r>
      <w:r w:rsidRPr="005602DB">
        <w:rPr>
          <w:rFonts w:ascii="Times New Roman" w:hAnsi="Times New Roman" w:cs="Times New Roman"/>
          <w:color w:val="000000" w:themeColor="text1"/>
          <w:sz w:val="28"/>
          <w:szCs w:val="28"/>
        </w:rPr>
        <w:t xml:space="preserve"> 2018 года 159,8 тыс. человек. Среднегодовые темпы роста</w:t>
      </w:r>
      <w:r w:rsidR="00800419" w:rsidRPr="005602DB">
        <w:rPr>
          <w:rFonts w:ascii="Times New Roman" w:hAnsi="Times New Roman" w:cs="Times New Roman"/>
          <w:color w:val="000000" w:themeColor="text1"/>
          <w:sz w:val="28"/>
          <w:szCs w:val="28"/>
        </w:rPr>
        <w:t xml:space="preserve"> составили</w:t>
      </w:r>
      <w:r w:rsidRPr="005602DB">
        <w:rPr>
          <w:rFonts w:ascii="Times New Roman" w:hAnsi="Times New Roman" w:cs="Times New Roman"/>
          <w:color w:val="000000" w:themeColor="text1"/>
          <w:sz w:val="28"/>
          <w:szCs w:val="28"/>
        </w:rPr>
        <w:t xml:space="preserve"> 101,1% </w:t>
      </w:r>
      <w:r w:rsidR="00800419" w:rsidRPr="005602DB">
        <w:rPr>
          <w:rFonts w:ascii="Times New Roman" w:hAnsi="Times New Roman" w:cs="Times New Roman"/>
          <w:color w:val="000000" w:themeColor="text1"/>
          <w:sz w:val="28"/>
          <w:szCs w:val="28"/>
        </w:rPr>
        <w:t xml:space="preserve">и </w:t>
      </w:r>
      <w:r w:rsidRPr="005602DB">
        <w:rPr>
          <w:rFonts w:ascii="Times New Roman" w:hAnsi="Times New Roman" w:cs="Times New Roman"/>
          <w:color w:val="000000" w:themeColor="text1"/>
          <w:sz w:val="28"/>
          <w:szCs w:val="28"/>
        </w:rPr>
        <w:t>варьировались в диапазоне от 99,7% в 2001 году до 101,9% в 2008 году.</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Рост численности населения города обеспечивался в основном естественным приростом. Так, естественный прирост населения вырос с 312 человек </w:t>
      </w:r>
      <w:proofErr w:type="gramStart"/>
      <w:r w:rsidRPr="005602DB">
        <w:rPr>
          <w:rFonts w:ascii="Times New Roman" w:hAnsi="Times New Roman" w:cs="Times New Roman"/>
          <w:sz w:val="28"/>
          <w:szCs w:val="28"/>
        </w:rPr>
        <w:t>на конец</w:t>
      </w:r>
      <w:proofErr w:type="gramEnd"/>
      <w:r w:rsidRPr="005602DB">
        <w:rPr>
          <w:rFonts w:ascii="Times New Roman" w:hAnsi="Times New Roman" w:cs="Times New Roman"/>
          <w:sz w:val="28"/>
          <w:szCs w:val="28"/>
        </w:rPr>
        <w:t xml:space="preserve"> 2000 года до 1,9 тыс. человек на конец 2017 года.</w:t>
      </w:r>
    </w:p>
    <w:p w:rsidR="00FC4C7B" w:rsidRPr="005602DB" w:rsidRDefault="00FC4C7B" w:rsidP="00FC4C7B">
      <w:pPr>
        <w:spacing w:after="0" w:line="240" w:lineRule="auto"/>
        <w:ind w:firstLine="709"/>
        <w:jc w:val="both"/>
        <w:rPr>
          <w:rFonts w:ascii="Times New Roman" w:hAnsi="Times New Roman" w:cs="Times New Roman"/>
          <w:sz w:val="28"/>
          <w:szCs w:val="28"/>
        </w:rPr>
      </w:pPr>
    </w:p>
    <w:p w:rsidR="002B0467" w:rsidRPr="005602DB" w:rsidRDefault="002B0467" w:rsidP="002B0467">
      <w:pPr>
        <w:spacing w:after="0" w:line="240" w:lineRule="auto"/>
        <w:ind w:firstLine="709"/>
        <w:jc w:val="center"/>
        <w:rPr>
          <w:rFonts w:ascii="Times New Roman" w:hAnsi="Times New Roman" w:cs="Times New Roman"/>
          <w:sz w:val="28"/>
          <w:szCs w:val="28"/>
        </w:rPr>
      </w:pPr>
      <w:r w:rsidRPr="005602DB">
        <w:rPr>
          <w:noProof/>
        </w:rPr>
        <w:drawing>
          <wp:inline distT="0" distB="0" distL="0" distR="0">
            <wp:extent cx="5157470" cy="3000375"/>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43407" w:rsidRPr="005602DB" w:rsidRDefault="00443407" w:rsidP="00FC4C7B">
      <w:pPr>
        <w:tabs>
          <w:tab w:val="left" w:pos="1129"/>
        </w:tabs>
        <w:spacing w:after="0" w:line="240" w:lineRule="auto"/>
        <w:ind w:firstLine="709"/>
        <w:jc w:val="center"/>
        <w:rPr>
          <w:rFonts w:ascii="Times New Roman" w:hAnsi="Times New Roman" w:cs="Times New Roman"/>
          <w:sz w:val="14"/>
          <w:szCs w:val="14"/>
        </w:rPr>
      </w:pPr>
    </w:p>
    <w:p w:rsidR="00FC4C7B" w:rsidRPr="005602DB" w:rsidRDefault="00FC4C7B" w:rsidP="00FC4C7B">
      <w:pPr>
        <w:tabs>
          <w:tab w:val="left" w:pos="1129"/>
        </w:tabs>
        <w:spacing w:after="0" w:line="240" w:lineRule="auto"/>
        <w:ind w:firstLine="709"/>
        <w:jc w:val="center"/>
        <w:rPr>
          <w:rFonts w:ascii="Times New Roman" w:hAnsi="Times New Roman" w:cs="Times New Roman"/>
          <w:i/>
          <w:sz w:val="24"/>
          <w:szCs w:val="24"/>
        </w:rPr>
      </w:pPr>
      <w:r w:rsidRPr="005602DB">
        <w:rPr>
          <w:rFonts w:ascii="Times New Roman" w:hAnsi="Times New Roman" w:cs="Times New Roman"/>
          <w:sz w:val="24"/>
          <w:szCs w:val="24"/>
        </w:rPr>
        <w:t xml:space="preserve">Рис.1. </w:t>
      </w:r>
      <w:proofErr w:type="gramStart"/>
      <w:r w:rsidRPr="005602DB">
        <w:rPr>
          <w:rFonts w:ascii="Times New Roman" w:hAnsi="Times New Roman" w:cs="Times New Roman"/>
          <w:sz w:val="24"/>
          <w:szCs w:val="24"/>
        </w:rPr>
        <w:t>Динамика среднегодовой численности населения и естественного прироста, тыс.</w:t>
      </w:r>
      <w:r w:rsidR="00443407" w:rsidRPr="005602DB">
        <w:rPr>
          <w:rFonts w:ascii="Times New Roman" w:hAnsi="Times New Roman" w:cs="Times New Roman"/>
          <w:sz w:val="24"/>
          <w:szCs w:val="24"/>
        </w:rPr>
        <w:t xml:space="preserve"> </w:t>
      </w:r>
      <w:r w:rsidRPr="005602DB">
        <w:rPr>
          <w:rFonts w:ascii="Times New Roman" w:hAnsi="Times New Roman" w:cs="Times New Roman"/>
          <w:sz w:val="24"/>
          <w:szCs w:val="24"/>
        </w:rPr>
        <w:t>человек (</w:t>
      </w:r>
      <w:r w:rsidRPr="005602DB">
        <w:rPr>
          <w:rFonts w:ascii="Times New Roman" w:hAnsi="Times New Roman" w:cs="Times New Roman"/>
          <w:i/>
          <w:sz w:val="24"/>
          <w:szCs w:val="24"/>
        </w:rPr>
        <w:t>Источник:</w:t>
      </w:r>
      <w:proofErr w:type="gramEnd"/>
      <w:r w:rsidRPr="005602DB">
        <w:rPr>
          <w:rFonts w:ascii="Times New Roman" w:hAnsi="Times New Roman" w:cs="Times New Roman"/>
          <w:i/>
          <w:sz w:val="24"/>
          <w:szCs w:val="24"/>
        </w:rPr>
        <w:t xml:space="preserve"> </w:t>
      </w:r>
      <w:proofErr w:type="gramStart"/>
      <w:r w:rsidRPr="005602DB">
        <w:rPr>
          <w:rFonts w:ascii="Times New Roman" w:hAnsi="Times New Roman" w:cs="Times New Roman"/>
          <w:i/>
          <w:sz w:val="24"/>
          <w:szCs w:val="24"/>
        </w:rPr>
        <w:t>КС МНЭ РК</w:t>
      </w:r>
      <w:r w:rsidRPr="005602DB">
        <w:rPr>
          <w:rFonts w:ascii="Times New Roman" w:hAnsi="Times New Roman" w:cs="Times New Roman"/>
          <w:sz w:val="24"/>
          <w:szCs w:val="24"/>
        </w:rPr>
        <w:t>)</w:t>
      </w:r>
      <w:proofErr w:type="gramEnd"/>
    </w:p>
    <w:p w:rsidR="00FC4C7B" w:rsidRPr="005602DB" w:rsidRDefault="00FC4C7B" w:rsidP="00FC4C7B">
      <w:pPr>
        <w:spacing w:after="0" w:line="240" w:lineRule="auto"/>
        <w:ind w:firstLine="709"/>
        <w:contextualSpacing/>
        <w:jc w:val="both"/>
        <w:rPr>
          <w:rFonts w:ascii="Times New Roman" w:eastAsia="Calibri" w:hAnsi="Times New Roman" w:cs="Times New Roman"/>
          <w:sz w:val="28"/>
          <w:szCs w:val="28"/>
        </w:rPr>
      </w:pPr>
    </w:p>
    <w:p w:rsidR="00FC4C7B" w:rsidRPr="005602DB" w:rsidRDefault="00FC4C7B" w:rsidP="00FC4C7B">
      <w:pPr>
        <w:spacing w:after="0" w:line="240" w:lineRule="auto"/>
        <w:ind w:firstLine="709"/>
        <w:contextualSpacing/>
        <w:jc w:val="both"/>
        <w:rPr>
          <w:rFonts w:ascii="Times New Roman" w:eastAsia="Calibri" w:hAnsi="Times New Roman" w:cs="Times New Roman"/>
          <w:sz w:val="28"/>
          <w:szCs w:val="28"/>
        </w:rPr>
      </w:pPr>
      <w:r w:rsidRPr="005602DB">
        <w:rPr>
          <w:rFonts w:ascii="Times New Roman" w:eastAsia="Calibri" w:hAnsi="Times New Roman" w:cs="Times New Roman"/>
          <w:sz w:val="28"/>
          <w:szCs w:val="28"/>
        </w:rPr>
        <w:lastRenderedPageBreak/>
        <w:t>Следует отметить, что естественный прирост населения в относительном выражении после перио</w:t>
      </w:r>
      <w:r w:rsidR="00D857AC" w:rsidRPr="005602DB">
        <w:rPr>
          <w:rFonts w:ascii="Times New Roman" w:eastAsia="Calibri" w:hAnsi="Times New Roman" w:cs="Times New Roman"/>
          <w:sz w:val="28"/>
          <w:szCs w:val="28"/>
        </w:rPr>
        <w:t>да бурного роста до 2009 года, который был связан</w:t>
      </w:r>
      <w:r w:rsidRPr="005602DB">
        <w:rPr>
          <w:rFonts w:ascii="Times New Roman" w:eastAsia="Calibri" w:hAnsi="Times New Roman" w:cs="Times New Roman"/>
          <w:sz w:val="28"/>
          <w:szCs w:val="28"/>
        </w:rPr>
        <w:t xml:space="preserve"> в первую очередь с ростом рождаемости, находится в процессе стагнации при умеренном снижении смертности.</w:t>
      </w:r>
    </w:p>
    <w:p w:rsidR="00FC4C7B" w:rsidRPr="005602DB" w:rsidRDefault="00FC4C7B" w:rsidP="00FC4C7B">
      <w:pPr>
        <w:tabs>
          <w:tab w:val="left" w:pos="1129"/>
        </w:tabs>
        <w:spacing w:after="0" w:line="240" w:lineRule="auto"/>
        <w:ind w:firstLine="709"/>
        <w:jc w:val="center"/>
        <w:rPr>
          <w:rFonts w:ascii="Times New Roman" w:hAnsi="Times New Roman" w:cs="Times New Roman"/>
          <w:sz w:val="28"/>
          <w:szCs w:val="28"/>
        </w:rPr>
      </w:pPr>
    </w:p>
    <w:p w:rsidR="00FC4C7B" w:rsidRPr="005602DB" w:rsidRDefault="00FC4C7B" w:rsidP="00FC4C7B">
      <w:pPr>
        <w:tabs>
          <w:tab w:val="left" w:pos="1129"/>
        </w:tabs>
        <w:spacing w:after="0" w:line="240" w:lineRule="auto"/>
        <w:ind w:firstLine="709"/>
        <w:jc w:val="center"/>
        <w:rPr>
          <w:rFonts w:ascii="Times New Roman" w:hAnsi="Times New Roman" w:cs="Times New Roman"/>
          <w:sz w:val="28"/>
          <w:szCs w:val="28"/>
          <w:lang w:val="en-US"/>
        </w:rPr>
      </w:pPr>
      <w:r w:rsidRPr="005602DB">
        <w:rPr>
          <w:rFonts w:ascii="Times New Roman" w:hAnsi="Times New Roman" w:cs="Times New Roman"/>
          <w:noProof/>
          <w:sz w:val="28"/>
          <w:szCs w:val="28"/>
        </w:rPr>
        <w:drawing>
          <wp:inline distT="0" distB="0" distL="0" distR="0">
            <wp:extent cx="4680000" cy="2632841"/>
            <wp:effectExtent l="19050" t="0" r="25350" b="0"/>
            <wp:docPr id="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43407" w:rsidRPr="005602DB" w:rsidRDefault="00443407" w:rsidP="00FC4C7B">
      <w:pPr>
        <w:tabs>
          <w:tab w:val="left" w:pos="1129"/>
        </w:tabs>
        <w:spacing w:after="0" w:line="240" w:lineRule="auto"/>
        <w:ind w:firstLine="709"/>
        <w:jc w:val="center"/>
        <w:rPr>
          <w:rFonts w:ascii="Times New Roman" w:hAnsi="Times New Roman" w:cs="Times New Roman"/>
          <w:sz w:val="14"/>
          <w:szCs w:val="14"/>
        </w:rPr>
      </w:pPr>
    </w:p>
    <w:p w:rsidR="00FC4C7B" w:rsidRPr="005602DB" w:rsidRDefault="00FC4C7B" w:rsidP="00FC4C7B">
      <w:pPr>
        <w:tabs>
          <w:tab w:val="left" w:pos="1129"/>
        </w:tabs>
        <w:spacing w:after="0" w:line="240" w:lineRule="auto"/>
        <w:ind w:firstLine="709"/>
        <w:jc w:val="center"/>
        <w:rPr>
          <w:rFonts w:ascii="Times New Roman" w:hAnsi="Times New Roman" w:cs="Times New Roman"/>
          <w:i/>
          <w:sz w:val="24"/>
          <w:szCs w:val="24"/>
        </w:rPr>
      </w:pPr>
      <w:r w:rsidRPr="005602DB">
        <w:rPr>
          <w:rFonts w:ascii="Times New Roman" w:hAnsi="Times New Roman" w:cs="Times New Roman"/>
          <w:sz w:val="24"/>
          <w:szCs w:val="24"/>
        </w:rPr>
        <w:t xml:space="preserve">Рис.2. </w:t>
      </w:r>
      <w:proofErr w:type="gramStart"/>
      <w:r w:rsidRPr="005602DB">
        <w:rPr>
          <w:rFonts w:ascii="Times New Roman" w:hAnsi="Times New Roman" w:cs="Times New Roman"/>
          <w:sz w:val="24"/>
          <w:szCs w:val="24"/>
        </w:rPr>
        <w:t>Динамика показателей естественного движения населения на конец года, на 1000 человек (</w:t>
      </w:r>
      <w:r w:rsidRPr="005602DB">
        <w:rPr>
          <w:rFonts w:ascii="Times New Roman" w:hAnsi="Times New Roman" w:cs="Times New Roman"/>
          <w:i/>
          <w:sz w:val="24"/>
          <w:szCs w:val="24"/>
        </w:rPr>
        <w:t>Источник:</w:t>
      </w:r>
      <w:proofErr w:type="gramEnd"/>
      <w:r w:rsidRPr="005602DB">
        <w:rPr>
          <w:rFonts w:ascii="Times New Roman" w:hAnsi="Times New Roman" w:cs="Times New Roman"/>
          <w:i/>
          <w:sz w:val="24"/>
          <w:szCs w:val="24"/>
        </w:rPr>
        <w:t xml:space="preserve"> </w:t>
      </w:r>
      <w:proofErr w:type="gramStart"/>
      <w:r w:rsidRPr="005602DB">
        <w:rPr>
          <w:rFonts w:ascii="Times New Roman" w:hAnsi="Times New Roman" w:cs="Times New Roman"/>
          <w:i/>
          <w:sz w:val="24"/>
          <w:szCs w:val="24"/>
        </w:rPr>
        <w:t>КС МНЭ РК</w:t>
      </w:r>
      <w:r w:rsidRPr="005602DB">
        <w:rPr>
          <w:rFonts w:ascii="Times New Roman" w:hAnsi="Times New Roman" w:cs="Times New Roman"/>
          <w:sz w:val="24"/>
          <w:szCs w:val="24"/>
        </w:rPr>
        <w:t>)</w:t>
      </w:r>
      <w:proofErr w:type="gramEnd"/>
    </w:p>
    <w:p w:rsidR="00FC4C7B" w:rsidRPr="005602DB" w:rsidRDefault="00FC4C7B" w:rsidP="00FC4C7B">
      <w:pPr>
        <w:spacing w:after="0" w:line="240" w:lineRule="auto"/>
        <w:ind w:firstLine="709"/>
        <w:contextualSpacing/>
        <w:jc w:val="both"/>
        <w:rPr>
          <w:rFonts w:ascii="Times New Roman" w:eastAsia="Calibri" w:hAnsi="Times New Roman" w:cs="Times New Roman"/>
          <w:sz w:val="28"/>
          <w:szCs w:val="28"/>
        </w:rPr>
      </w:pPr>
    </w:p>
    <w:p w:rsidR="00FC4C7B" w:rsidRPr="005602DB" w:rsidRDefault="00FC4C7B" w:rsidP="00FC4C7B">
      <w:pPr>
        <w:spacing w:after="0" w:line="240" w:lineRule="auto"/>
        <w:ind w:firstLine="709"/>
        <w:contextualSpacing/>
        <w:jc w:val="both"/>
        <w:rPr>
          <w:rFonts w:ascii="Times New Roman" w:eastAsia="Calibri" w:hAnsi="Times New Roman" w:cs="Times New Roman"/>
          <w:sz w:val="28"/>
          <w:szCs w:val="28"/>
        </w:rPr>
      </w:pPr>
      <w:r w:rsidRPr="005602DB">
        <w:rPr>
          <w:rFonts w:ascii="Times New Roman" w:eastAsia="Calibri" w:hAnsi="Times New Roman" w:cs="Times New Roman"/>
          <w:sz w:val="28"/>
          <w:szCs w:val="28"/>
        </w:rPr>
        <w:t>Сальдо миграции сформировало лишь 8% совокупного прироста населения города, при этом динамика сальдо неоднозначна</w:t>
      </w:r>
      <w:r w:rsidR="00003036" w:rsidRPr="005602DB">
        <w:rPr>
          <w:rFonts w:ascii="Times New Roman" w:eastAsia="Calibri" w:hAnsi="Times New Roman" w:cs="Times New Roman"/>
          <w:sz w:val="28"/>
          <w:szCs w:val="28"/>
        </w:rPr>
        <w:t>.</w:t>
      </w:r>
      <w:r w:rsidRPr="005602DB">
        <w:rPr>
          <w:rFonts w:ascii="Times New Roman" w:eastAsia="Calibri" w:hAnsi="Times New Roman" w:cs="Times New Roman"/>
          <w:sz w:val="28"/>
          <w:szCs w:val="28"/>
        </w:rPr>
        <w:t xml:space="preserve"> </w:t>
      </w:r>
      <w:proofErr w:type="gramStart"/>
      <w:r w:rsidR="00003036" w:rsidRPr="005602DB">
        <w:rPr>
          <w:rFonts w:ascii="Times New Roman" w:eastAsia="Calibri" w:hAnsi="Times New Roman" w:cs="Times New Roman"/>
          <w:sz w:val="28"/>
          <w:szCs w:val="28"/>
        </w:rPr>
        <w:t>В</w:t>
      </w:r>
      <w:r w:rsidRPr="005602DB">
        <w:rPr>
          <w:rFonts w:ascii="Times New Roman" w:eastAsia="Calibri" w:hAnsi="Times New Roman" w:cs="Times New Roman"/>
          <w:sz w:val="28"/>
          <w:szCs w:val="28"/>
        </w:rPr>
        <w:t xml:space="preserve"> целом наблюдается 4 основных периода изменений: положительное сальдо </w:t>
      </w:r>
      <w:r w:rsidR="00003036" w:rsidRPr="005602DB">
        <w:rPr>
          <w:rFonts w:ascii="Times New Roman" w:eastAsia="Calibri" w:hAnsi="Times New Roman" w:cs="Times New Roman"/>
          <w:sz w:val="28"/>
          <w:szCs w:val="28"/>
        </w:rPr>
        <w:t xml:space="preserve">– </w:t>
      </w:r>
      <w:r w:rsidRPr="005602DB">
        <w:rPr>
          <w:rFonts w:ascii="Times New Roman" w:eastAsia="Calibri" w:hAnsi="Times New Roman" w:cs="Times New Roman"/>
          <w:sz w:val="28"/>
          <w:szCs w:val="28"/>
        </w:rPr>
        <w:t xml:space="preserve">в период с 2002 по 2007 год </w:t>
      </w:r>
      <w:r w:rsidRPr="005602DB">
        <w:rPr>
          <w:rFonts w:ascii="Times New Roman" w:eastAsia="Calibri" w:hAnsi="Times New Roman" w:cs="Times New Roman"/>
          <w:i/>
          <w:sz w:val="28"/>
          <w:szCs w:val="28"/>
        </w:rPr>
        <w:t>(достижение максимума)</w:t>
      </w:r>
      <w:r w:rsidRPr="005602DB">
        <w:rPr>
          <w:rFonts w:ascii="Times New Roman" w:eastAsia="Calibri" w:hAnsi="Times New Roman" w:cs="Times New Roman"/>
          <w:sz w:val="28"/>
          <w:szCs w:val="28"/>
        </w:rPr>
        <w:t xml:space="preserve">, отрицательное сальдо </w:t>
      </w:r>
      <w:r w:rsidR="00003036" w:rsidRPr="005602DB">
        <w:rPr>
          <w:rFonts w:ascii="Times New Roman" w:eastAsia="Calibri" w:hAnsi="Times New Roman" w:cs="Times New Roman"/>
          <w:sz w:val="28"/>
          <w:szCs w:val="28"/>
        </w:rPr>
        <w:t xml:space="preserve">– </w:t>
      </w:r>
      <w:r w:rsidRPr="005602DB">
        <w:rPr>
          <w:rFonts w:ascii="Times New Roman" w:eastAsia="Calibri" w:hAnsi="Times New Roman" w:cs="Times New Roman"/>
          <w:sz w:val="28"/>
          <w:szCs w:val="28"/>
        </w:rPr>
        <w:t xml:space="preserve">в период </w:t>
      </w:r>
      <w:r w:rsidR="00003036" w:rsidRPr="005602DB">
        <w:rPr>
          <w:rFonts w:ascii="Times New Roman" w:eastAsia="Calibri" w:hAnsi="Times New Roman" w:cs="Times New Roman"/>
          <w:sz w:val="28"/>
          <w:szCs w:val="28"/>
        </w:rPr>
        <w:t xml:space="preserve">с </w:t>
      </w:r>
      <w:r w:rsidRPr="005602DB">
        <w:rPr>
          <w:rFonts w:ascii="Times New Roman" w:eastAsia="Calibri" w:hAnsi="Times New Roman" w:cs="Times New Roman"/>
          <w:sz w:val="28"/>
          <w:szCs w:val="28"/>
        </w:rPr>
        <w:t>2008</w:t>
      </w:r>
      <w:r w:rsidR="00003036" w:rsidRPr="005602DB">
        <w:rPr>
          <w:rFonts w:ascii="Times New Roman" w:eastAsia="Calibri" w:hAnsi="Times New Roman" w:cs="Times New Roman"/>
          <w:sz w:val="28"/>
          <w:szCs w:val="28"/>
        </w:rPr>
        <w:t xml:space="preserve"> по </w:t>
      </w:r>
      <w:r w:rsidRPr="005602DB">
        <w:rPr>
          <w:rFonts w:ascii="Times New Roman" w:eastAsia="Calibri" w:hAnsi="Times New Roman" w:cs="Times New Roman"/>
          <w:sz w:val="28"/>
          <w:szCs w:val="28"/>
        </w:rPr>
        <w:t xml:space="preserve">2011 </w:t>
      </w:r>
      <w:r w:rsidR="00003036" w:rsidRPr="005602DB">
        <w:rPr>
          <w:rFonts w:ascii="Times New Roman" w:eastAsia="Calibri" w:hAnsi="Times New Roman" w:cs="Times New Roman"/>
          <w:sz w:val="28"/>
          <w:szCs w:val="28"/>
        </w:rPr>
        <w:t>год</w:t>
      </w:r>
      <w:r w:rsidRPr="005602DB">
        <w:rPr>
          <w:rFonts w:ascii="Times New Roman" w:eastAsia="Calibri" w:hAnsi="Times New Roman" w:cs="Times New Roman"/>
          <w:sz w:val="28"/>
          <w:szCs w:val="28"/>
        </w:rPr>
        <w:t xml:space="preserve">, нестабильное сальдо </w:t>
      </w:r>
      <w:r w:rsidR="00003036" w:rsidRPr="005602DB">
        <w:rPr>
          <w:rFonts w:ascii="Times New Roman" w:eastAsia="Calibri" w:hAnsi="Times New Roman" w:cs="Times New Roman"/>
          <w:sz w:val="28"/>
          <w:szCs w:val="28"/>
        </w:rPr>
        <w:t xml:space="preserve">– </w:t>
      </w:r>
      <w:r w:rsidRPr="005602DB">
        <w:rPr>
          <w:rFonts w:ascii="Times New Roman" w:eastAsia="Calibri" w:hAnsi="Times New Roman" w:cs="Times New Roman"/>
          <w:sz w:val="28"/>
          <w:szCs w:val="28"/>
        </w:rPr>
        <w:t xml:space="preserve">в период с 2012 по 2014 год с резким скачком в 2015 г., отрицательное сальдо </w:t>
      </w:r>
      <w:r w:rsidR="00003036" w:rsidRPr="005602DB">
        <w:rPr>
          <w:rFonts w:ascii="Times New Roman" w:eastAsia="Calibri" w:hAnsi="Times New Roman" w:cs="Times New Roman"/>
          <w:sz w:val="28"/>
          <w:szCs w:val="28"/>
        </w:rPr>
        <w:t xml:space="preserve">– </w:t>
      </w:r>
      <w:r w:rsidRPr="005602DB">
        <w:rPr>
          <w:rFonts w:ascii="Times New Roman" w:eastAsia="Calibri" w:hAnsi="Times New Roman" w:cs="Times New Roman"/>
          <w:sz w:val="28"/>
          <w:szCs w:val="28"/>
        </w:rPr>
        <w:t>с 2016 года с негативной динамикой и достижением максимальных показателей.</w:t>
      </w:r>
      <w:proofErr w:type="gramEnd"/>
    </w:p>
    <w:p w:rsidR="00FC4C7B" w:rsidRPr="005602DB" w:rsidRDefault="00FC4C7B" w:rsidP="00FC4C7B">
      <w:pPr>
        <w:tabs>
          <w:tab w:val="left" w:pos="1129"/>
        </w:tabs>
        <w:spacing w:after="0" w:line="240" w:lineRule="auto"/>
        <w:ind w:firstLine="709"/>
        <w:jc w:val="center"/>
        <w:rPr>
          <w:rFonts w:ascii="Times New Roman" w:hAnsi="Times New Roman" w:cs="Times New Roman"/>
          <w:sz w:val="28"/>
          <w:szCs w:val="28"/>
        </w:rPr>
      </w:pPr>
    </w:p>
    <w:p w:rsidR="00FC4C7B" w:rsidRPr="005602DB" w:rsidRDefault="00FC4C7B" w:rsidP="00FC4C7B">
      <w:pPr>
        <w:tabs>
          <w:tab w:val="left" w:pos="1129"/>
        </w:tabs>
        <w:spacing w:after="0" w:line="240" w:lineRule="auto"/>
        <w:ind w:firstLine="709"/>
        <w:jc w:val="center"/>
        <w:rPr>
          <w:rFonts w:ascii="Times New Roman" w:hAnsi="Times New Roman" w:cs="Times New Roman"/>
          <w:sz w:val="28"/>
          <w:szCs w:val="28"/>
          <w:lang w:val="en-US"/>
        </w:rPr>
      </w:pPr>
      <w:r w:rsidRPr="005602DB">
        <w:rPr>
          <w:rFonts w:ascii="Times New Roman" w:hAnsi="Times New Roman" w:cs="Times New Roman"/>
          <w:noProof/>
          <w:sz w:val="28"/>
          <w:szCs w:val="28"/>
        </w:rPr>
        <w:drawing>
          <wp:inline distT="0" distB="0" distL="0" distR="0">
            <wp:extent cx="4522805" cy="2260880"/>
            <wp:effectExtent l="0" t="0" r="11430" b="1270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43407" w:rsidRPr="005602DB" w:rsidRDefault="00443407" w:rsidP="00FC4C7B">
      <w:pPr>
        <w:tabs>
          <w:tab w:val="left" w:pos="1129"/>
        </w:tabs>
        <w:spacing w:after="0" w:line="240" w:lineRule="auto"/>
        <w:ind w:firstLine="709"/>
        <w:jc w:val="center"/>
        <w:rPr>
          <w:rFonts w:ascii="Times New Roman" w:hAnsi="Times New Roman" w:cs="Times New Roman"/>
          <w:sz w:val="14"/>
          <w:szCs w:val="14"/>
        </w:rPr>
      </w:pPr>
    </w:p>
    <w:p w:rsidR="00FC4C7B" w:rsidRPr="005602DB" w:rsidRDefault="00FC4C7B" w:rsidP="00443407">
      <w:pPr>
        <w:tabs>
          <w:tab w:val="left" w:pos="1129"/>
        </w:tabs>
        <w:spacing w:after="0" w:line="240" w:lineRule="auto"/>
        <w:ind w:firstLine="709"/>
        <w:jc w:val="center"/>
        <w:rPr>
          <w:rFonts w:ascii="Times New Roman" w:hAnsi="Times New Roman" w:cs="Times New Roman"/>
          <w:sz w:val="24"/>
          <w:szCs w:val="24"/>
        </w:rPr>
      </w:pPr>
      <w:r w:rsidRPr="005602DB">
        <w:rPr>
          <w:rFonts w:ascii="Times New Roman" w:hAnsi="Times New Roman" w:cs="Times New Roman"/>
          <w:sz w:val="24"/>
          <w:szCs w:val="24"/>
        </w:rPr>
        <w:t xml:space="preserve">Рис.3. </w:t>
      </w:r>
      <w:proofErr w:type="gramStart"/>
      <w:r w:rsidRPr="005602DB">
        <w:rPr>
          <w:rFonts w:ascii="Times New Roman" w:hAnsi="Times New Roman" w:cs="Times New Roman"/>
          <w:sz w:val="24"/>
          <w:szCs w:val="24"/>
        </w:rPr>
        <w:t>Динамика сальдо миграции (</w:t>
      </w:r>
      <w:r w:rsidRPr="005602DB">
        <w:rPr>
          <w:rFonts w:ascii="Times New Roman" w:hAnsi="Times New Roman" w:cs="Times New Roman"/>
          <w:i/>
          <w:sz w:val="24"/>
          <w:szCs w:val="24"/>
        </w:rPr>
        <w:t>Источник:</w:t>
      </w:r>
      <w:proofErr w:type="gramEnd"/>
      <w:r w:rsidRPr="005602DB">
        <w:rPr>
          <w:rFonts w:ascii="Times New Roman" w:hAnsi="Times New Roman" w:cs="Times New Roman"/>
          <w:i/>
          <w:sz w:val="24"/>
          <w:szCs w:val="24"/>
        </w:rPr>
        <w:t xml:space="preserve"> </w:t>
      </w:r>
      <w:proofErr w:type="gramStart"/>
      <w:r w:rsidRPr="005602DB">
        <w:rPr>
          <w:rFonts w:ascii="Times New Roman" w:hAnsi="Times New Roman" w:cs="Times New Roman"/>
          <w:i/>
          <w:sz w:val="24"/>
          <w:szCs w:val="24"/>
        </w:rPr>
        <w:t>КС МНЭ РК</w:t>
      </w:r>
      <w:r w:rsidRPr="005602DB">
        <w:rPr>
          <w:rFonts w:ascii="Times New Roman" w:hAnsi="Times New Roman" w:cs="Times New Roman"/>
          <w:sz w:val="24"/>
          <w:szCs w:val="24"/>
        </w:rPr>
        <w:t>)</w:t>
      </w:r>
      <w:proofErr w:type="gramEnd"/>
    </w:p>
    <w:p w:rsidR="00CB30C4" w:rsidRPr="005602DB" w:rsidRDefault="00CB30C4" w:rsidP="00443407">
      <w:pPr>
        <w:tabs>
          <w:tab w:val="left" w:pos="1129"/>
        </w:tabs>
        <w:spacing w:after="0" w:line="240" w:lineRule="auto"/>
        <w:ind w:firstLine="709"/>
        <w:jc w:val="center"/>
        <w:rPr>
          <w:rFonts w:ascii="Times New Roman" w:hAnsi="Times New Roman" w:cs="Times New Roman"/>
          <w:i/>
          <w:sz w:val="24"/>
          <w:szCs w:val="24"/>
        </w:rPr>
      </w:pPr>
    </w:p>
    <w:p w:rsidR="00FC4C7B" w:rsidRPr="005602DB" w:rsidRDefault="00FC4C7B" w:rsidP="00FC4C7B">
      <w:pPr>
        <w:spacing w:after="0" w:line="240" w:lineRule="auto"/>
        <w:ind w:firstLine="709"/>
        <w:jc w:val="both"/>
        <w:rPr>
          <w:rFonts w:ascii="Times New Roman" w:hAnsi="Times New Roman" w:cs="Times New Roman"/>
          <w:color w:val="000000" w:themeColor="text1"/>
          <w:sz w:val="28"/>
          <w:szCs w:val="28"/>
        </w:rPr>
      </w:pPr>
      <w:proofErr w:type="gramStart"/>
      <w:r w:rsidRPr="005602DB">
        <w:rPr>
          <w:rFonts w:ascii="Times New Roman" w:hAnsi="Times New Roman" w:cs="Times New Roman"/>
          <w:color w:val="000000" w:themeColor="text1"/>
          <w:sz w:val="28"/>
          <w:szCs w:val="28"/>
        </w:rPr>
        <w:lastRenderedPageBreak/>
        <w:t>Обращает на себя внимание неблагоприятная динамика возрастной структуры населения: при общем увеличении численности населения, наблюдающемся в период с 2015 по 2019 год, количество населения трудоспособного возраста (1</w:t>
      </w:r>
      <w:r w:rsidR="00F16EE3" w:rsidRPr="005602DB">
        <w:rPr>
          <w:rFonts w:ascii="Times New Roman" w:hAnsi="Times New Roman" w:cs="Times New Roman"/>
          <w:color w:val="000000" w:themeColor="text1"/>
          <w:sz w:val="28"/>
          <w:szCs w:val="28"/>
        </w:rPr>
        <w:t>8</w:t>
      </w:r>
      <w:r w:rsidRPr="005602DB">
        <w:rPr>
          <w:rFonts w:ascii="Times New Roman" w:hAnsi="Times New Roman" w:cs="Times New Roman"/>
          <w:color w:val="000000" w:themeColor="text1"/>
          <w:sz w:val="28"/>
          <w:szCs w:val="28"/>
        </w:rPr>
        <w:t>-6</w:t>
      </w:r>
      <w:r w:rsidR="00F16EE3" w:rsidRPr="005602DB">
        <w:rPr>
          <w:rFonts w:ascii="Times New Roman" w:hAnsi="Times New Roman" w:cs="Times New Roman"/>
          <w:color w:val="000000" w:themeColor="text1"/>
          <w:sz w:val="28"/>
          <w:szCs w:val="28"/>
        </w:rPr>
        <w:t>3</w:t>
      </w:r>
      <w:r w:rsidRPr="005602DB">
        <w:rPr>
          <w:rFonts w:ascii="Times New Roman" w:hAnsi="Times New Roman" w:cs="Times New Roman"/>
          <w:color w:val="000000" w:themeColor="text1"/>
          <w:sz w:val="28"/>
          <w:szCs w:val="28"/>
        </w:rPr>
        <w:t xml:space="preserve"> года) снижается (</w:t>
      </w:r>
      <w:r w:rsidRPr="005602DB">
        <w:rPr>
          <w:rFonts w:ascii="Times New Roman" w:hAnsi="Times New Roman" w:cs="Times New Roman"/>
          <w:i/>
          <w:color w:val="000000" w:themeColor="text1"/>
          <w:sz w:val="28"/>
          <w:szCs w:val="28"/>
        </w:rPr>
        <w:t>с 98,7 тыс. человек или 63,4% до 95,</w:t>
      </w:r>
      <w:r w:rsidR="00EB3FD8" w:rsidRPr="005602DB">
        <w:rPr>
          <w:rFonts w:ascii="Times New Roman" w:hAnsi="Times New Roman" w:cs="Times New Roman"/>
          <w:i/>
          <w:color w:val="000000" w:themeColor="text1"/>
          <w:sz w:val="28"/>
          <w:szCs w:val="28"/>
        </w:rPr>
        <w:t>3</w:t>
      </w:r>
      <w:r w:rsidRPr="005602DB">
        <w:rPr>
          <w:rFonts w:ascii="Times New Roman" w:hAnsi="Times New Roman" w:cs="Times New Roman"/>
          <w:i/>
          <w:color w:val="000000" w:themeColor="text1"/>
          <w:sz w:val="28"/>
          <w:szCs w:val="28"/>
        </w:rPr>
        <w:t xml:space="preserve"> тыс. человек или </w:t>
      </w:r>
      <w:r w:rsidR="00EB3FD8" w:rsidRPr="005602DB">
        <w:rPr>
          <w:rFonts w:ascii="Times New Roman" w:hAnsi="Times New Roman" w:cs="Times New Roman"/>
          <w:i/>
          <w:color w:val="000000" w:themeColor="text1"/>
          <w:sz w:val="28"/>
          <w:szCs w:val="28"/>
        </w:rPr>
        <w:t>59</w:t>
      </w:r>
      <w:r w:rsidRPr="005602DB">
        <w:rPr>
          <w:rFonts w:ascii="Times New Roman" w:hAnsi="Times New Roman" w:cs="Times New Roman"/>
          <w:i/>
          <w:color w:val="000000" w:themeColor="text1"/>
          <w:sz w:val="28"/>
          <w:szCs w:val="28"/>
        </w:rPr>
        <w:t>,</w:t>
      </w:r>
      <w:r w:rsidR="00EB3FD8" w:rsidRPr="005602DB">
        <w:rPr>
          <w:rFonts w:ascii="Times New Roman" w:hAnsi="Times New Roman" w:cs="Times New Roman"/>
          <w:i/>
          <w:color w:val="000000" w:themeColor="text1"/>
          <w:sz w:val="28"/>
          <w:szCs w:val="28"/>
        </w:rPr>
        <w:t>6</w:t>
      </w:r>
      <w:r w:rsidRPr="005602DB">
        <w:rPr>
          <w:rFonts w:ascii="Times New Roman" w:hAnsi="Times New Roman" w:cs="Times New Roman"/>
          <w:i/>
          <w:color w:val="000000" w:themeColor="text1"/>
          <w:sz w:val="28"/>
          <w:szCs w:val="28"/>
        </w:rPr>
        <w:t>%</w:t>
      </w:r>
      <w:r w:rsidRPr="005602DB">
        <w:rPr>
          <w:rFonts w:ascii="Times New Roman" w:hAnsi="Times New Roman" w:cs="Times New Roman"/>
          <w:color w:val="000000" w:themeColor="text1"/>
          <w:sz w:val="28"/>
          <w:szCs w:val="28"/>
        </w:rPr>
        <w:t>) с одновременным ростом возрастной категории «0-1</w:t>
      </w:r>
      <w:r w:rsidR="00EB3FD8" w:rsidRPr="005602DB">
        <w:rPr>
          <w:rFonts w:ascii="Times New Roman" w:hAnsi="Times New Roman" w:cs="Times New Roman"/>
          <w:color w:val="000000" w:themeColor="text1"/>
          <w:sz w:val="28"/>
          <w:szCs w:val="28"/>
        </w:rPr>
        <w:t>7</w:t>
      </w:r>
      <w:r w:rsidRPr="005602DB">
        <w:rPr>
          <w:rFonts w:ascii="Times New Roman" w:hAnsi="Times New Roman" w:cs="Times New Roman"/>
          <w:color w:val="000000" w:themeColor="text1"/>
          <w:sz w:val="28"/>
          <w:szCs w:val="28"/>
        </w:rPr>
        <w:t xml:space="preserve"> лет» (</w:t>
      </w:r>
      <w:r w:rsidRPr="005602DB">
        <w:rPr>
          <w:rFonts w:ascii="Times New Roman" w:hAnsi="Times New Roman" w:cs="Times New Roman"/>
          <w:i/>
          <w:color w:val="000000" w:themeColor="text1"/>
          <w:sz w:val="28"/>
          <w:szCs w:val="28"/>
        </w:rPr>
        <w:t>с 38,2 тыс. или 24,5% до 4</w:t>
      </w:r>
      <w:r w:rsidR="00EB3FD8" w:rsidRPr="005602DB">
        <w:rPr>
          <w:rFonts w:ascii="Times New Roman" w:hAnsi="Times New Roman" w:cs="Times New Roman"/>
          <w:i/>
          <w:color w:val="000000" w:themeColor="text1"/>
          <w:sz w:val="28"/>
          <w:szCs w:val="28"/>
        </w:rPr>
        <w:t>5</w:t>
      </w:r>
      <w:r w:rsidRPr="005602DB">
        <w:rPr>
          <w:rFonts w:ascii="Times New Roman" w:hAnsi="Times New Roman" w:cs="Times New Roman"/>
          <w:i/>
          <w:color w:val="000000" w:themeColor="text1"/>
          <w:sz w:val="28"/>
          <w:szCs w:val="28"/>
        </w:rPr>
        <w:t xml:space="preserve"> тыс. или 2</w:t>
      </w:r>
      <w:r w:rsidR="00EB3FD8" w:rsidRPr="005602DB">
        <w:rPr>
          <w:rFonts w:ascii="Times New Roman" w:hAnsi="Times New Roman" w:cs="Times New Roman"/>
          <w:i/>
          <w:color w:val="000000" w:themeColor="text1"/>
          <w:sz w:val="28"/>
          <w:szCs w:val="28"/>
        </w:rPr>
        <w:t>8</w:t>
      </w:r>
      <w:r w:rsidRPr="005602DB">
        <w:rPr>
          <w:rFonts w:ascii="Times New Roman" w:hAnsi="Times New Roman" w:cs="Times New Roman"/>
          <w:i/>
          <w:color w:val="000000" w:themeColor="text1"/>
          <w:sz w:val="28"/>
          <w:szCs w:val="28"/>
        </w:rPr>
        <w:t>,</w:t>
      </w:r>
      <w:r w:rsidR="00EB3FD8" w:rsidRPr="005602DB">
        <w:rPr>
          <w:rFonts w:ascii="Times New Roman" w:hAnsi="Times New Roman" w:cs="Times New Roman"/>
          <w:i/>
          <w:color w:val="000000" w:themeColor="text1"/>
          <w:sz w:val="28"/>
          <w:szCs w:val="28"/>
        </w:rPr>
        <w:t>2</w:t>
      </w:r>
      <w:r w:rsidRPr="005602DB">
        <w:rPr>
          <w:rFonts w:ascii="Times New Roman" w:hAnsi="Times New Roman" w:cs="Times New Roman"/>
          <w:i/>
          <w:color w:val="000000" w:themeColor="text1"/>
          <w:sz w:val="28"/>
          <w:szCs w:val="28"/>
        </w:rPr>
        <w:t>%</w:t>
      </w:r>
      <w:r w:rsidRPr="005602DB">
        <w:rPr>
          <w:rFonts w:ascii="Times New Roman" w:hAnsi="Times New Roman" w:cs="Times New Roman"/>
          <w:color w:val="000000" w:themeColor="text1"/>
          <w:sz w:val="28"/>
          <w:szCs w:val="28"/>
        </w:rPr>
        <w:t>) и пенсионеров</w:t>
      </w:r>
      <w:proofErr w:type="gramEnd"/>
      <w:r w:rsidRPr="005602DB">
        <w:rPr>
          <w:rFonts w:ascii="Times New Roman" w:hAnsi="Times New Roman" w:cs="Times New Roman"/>
          <w:color w:val="000000" w:themeColor="text1"/>
          <w:sz w:val="28"/>
          <w:szCs w:val="28"/>
        </w:rPr>
        <w:t xml:space="preserve"> (</w:t>
      </w:r>
      <w:r w:rsidRPr="005602DB">
        <w:rPr>
          <w:rFonts w:ascii="Times New Roman" w:hAnsi="Times New Roman" w:cs="Times New Roman"/>
          <w:i/>
          <w:color w:val="000000" w:themeColor="text1"/>
          <w:sz w:val="28"/>
          <w:szCs w:val="28"/>
        </w:rPr>
        <w:t xml:space="preserve">с 18,8 тыс. или 12,1% до </w:t>
      </w:r>
      <w:r w:rsidR="00EB3FD8" w:rsidRPr="005602DB">
        <w:rPr>
          <w:rFonts w:ascii="Times New Roman" w:hAnsi="Times New Roman" w:cs="Times New Roman"/>
          <w:i/>
          <w:color w:val="000000" w:themeColor="text1"/>
          <w:sz w:val="28"/>
          <w:szCs w:val="28"/>
        </w:rPr>
        <w:t>19</w:t>
      </w:r>
      <w:r w:rsidRPr="005602DB">
        <w:rPr>
          <w:rFonts w:ascii="Times New Roman" w:hAnsi="Times New Roman" w:cs="Times New Roman"/>
          <w:i/>
          <w:color w:val="000000" w:themeColor="text1"/>
          <w:sz w:val="28"/>
          <w:szCs w:val="28"/>
        </w:rPr>
        <w:t>,</w:t>
      </w:r>
      <w:r w:rsidR="00EB3FD8" w:rsidRPr="005602DB">
        <w:rPr>
          <w:rFonts w:ascii="Times New Roman" w:hAnsi="Times New Roman" w:cs="Times New Roman"/>
          <w:i/>
          <w:color w:val="000000" w:themeColor="text1"/>
          <w:sz w:val="28"/>
          <w:szCs w:val="28"/>
        </w:rPr>
        <w:t>5</w:t>
      </w:r>
      <w:r w:rsidRPr="005602DB">
        <w:rPr>
          <w:rFonts w:ascii="Times New Roman" w:hAnsi="Times New Roman" w:cs="Times New Roman"/>
          <w:i/>
          <w:color w:val="000000" w:themeColor="text1"/>
          <w:sz w:val="28"/>
          <w:szCs w:val="28"/>
        </w:rPr>
        <w:t xml:space="preserve"> тыс. или 12,</w:t>
      </w:r>
      <w:r w:rsidR="00EB3FD8" w:rsidRPr="005602DB">
        <w:rPr>
          <w:rFonts w:ascii="Times New Roman" w:hAnsi="Times New Roman" w:cs="Times New Roman"/>
          <w:i/>
          <w:color w:val="000000" w:themeColor="text1"/>
          <w:sz w:val="28"/>
          <w:szCs w:val="28"/>
        </w:rPr>
        <w:t>2</w:t>
      </w:r>
      <w:r w:rsidRPr="005602DB">
        <w:rPr>
          <w:rFonts w:ascii="Times New Roman" w:hAnsi="Times New Roman" w:cs="Times New Roman"/>
          <w:i/>
          <w:color w:val="000000" w:themeColor="text1"/>
          <w:sz w:val="28"/>
          <w:szCs w:val="28"/>
        </w:rPr>
        <w:t>%</w:t>
      </w:r>
      <w:r w:rsidRPr="005602DB">
        <w:rPr>
          <w:rFonts w:ascii="Times New Roman" w:hAnsi="Times New Roman" w:cs="Times New Roman"/>
          <w:color w:val="000000" w:themeColor="text1"/>
          <w:sz w:val="28"/>
          <w:szCs w:val="28"/>
        </w:rPr>
        <w:t>).</w:t>
      </w:r>
    </w:p>
    <w:p w:rsidR="00FC4C7B" w:rsidRPr="005602DB" w:rsidRDefault="00FC4C7B" w:rsidP="00FC4C7B">
      <w:pPr>
        <w:spacing w:after="0" w:line="240" w:lineRule="auto"/>
        <w:ind w:firstLine="709"/>
        <w:rPr>
          <w:b/>
          <w:bCs/>
          <w:i/>
          <w:iCs/>
          <w:sz w:val="28"/>
          <w:szCs w:val="28"/>
        </w:rPr>
      </w:pPr>
      <w:bookmarkStart w:id="7" w:name="_Toc8572883"/>
    </w:p>
    <w:bookmarkEnd w:id="7"/>
    <w:p w:rsidR="00FC4C7B" w:rsidRPr="005602DB" w:rsidRDefault="00FC4C7B" w:rsidP="00FC4C7B">
      <w:pPr>
        <w:spacing w:after="0" w:line="240" w:lineRule="auto"/>
        <w:ind w:firstLine="709"/>
        <w:jc w:val="both"/>
        <w:rPr>
          <w:rFonts w:ascii="Times New Roman" w:hAnsi="Times New Roman" w:cs="Times New Roman"/>
          <w:b/>
          <w:i/>
          <w:sz w:val="28"/>
          <w:szCs w:val="28"/>
        </w:rPr>
      </w:pPr>
      <w:r w:rsidRPr="005602DB">
        <w:rPr>
          <w:rFonts w:ascii="Times New Roman" w:hAnsi="Times New Roman" w:cs="Times New Roman"/>
          <w:b/>
          <w:i/>
          <w:sz w:val="28"/>
          <w:szCs w:val="28"/>
        </w:rPr>
        <w:t>Ключевые выводы:</w:t>
      </w:r>
    </w:p>
    <w:p w:rsidR="00FC4C7B" w:rsidRPr="005602DB" w:rsidRDefault="00FC4C7B" w:rsidP="00FC4C7B">
      <w:pPr>
        <w:pStyle w:val="a3"/>
        <w:numPr>
          <w:ilvl w:val="0"/>
          <w:numId w:val="6"/>
        </w:numPr>
        <w:spacing w:after="0" w:line="240" w:lineRule="auto"/>
        <w:ind w:left="0" w:firstLine="709"/>
        <w:jc w:val="both"/>
        <w:rPr>
          <w:rFonts w:ascii="Times New Roman" w:hAnsi="Times New Roman" w:cs="Times New Roman"/>
          <w:sz w:val="28"/>
          <w:szCs w:val="28"/>
        </w:rPr>
      </w:pPr>
      <w:r w:rsidRPr="005602DB">
        <w:rPr>
          <w:rFonts w:ascii="Times New Roman" w:hAnsi="Times New Roman" w:cs="Times New Roman"/>
          <w:sz w:val="28"/>
          <w:szCs w:val="28"/>
        </w:rPr>
        <w:t>С учетом стабилизации рождаемости в относительном выражении, а также сложившейся в последние годы устойчивой тенденции отрицательного сальдо миграции, можно предположить, что городу в ближайшей перспективе сложно будет поддерживать даже тот незначительный рост населения, который имел место быть ранее.</w:t>
      </w:r>
    </w:p>
    <w:p w:rsidR="00FC4C7B" w:rsidRPr="005602DB" w:rsidRDefault="00FC4C7B" w:rsidP="00FC4C7B">
      <w:pPr>
        <w:pStyle w:val="a3"/>
        <w:numPr>
          <w:ilvl w:val="0"/>
          <w:numId w:val="6"/>
        </w:numPr>
        <w:spacing w:after="0" w:line="240" w:lineRule="auto"/>
        <w:ind w:left="0" w:firstLine="709"/>
        <w:jc w:val="both"/>
        <w:rPr>
          <w:rFonts w:ascii="Times New Roman" w:hAnsi="Times New Roman" w:cs="Times New Roman"/>
          <w:sz w:val="28"/>
          <w:szCs w:val="28"/>
        </w:rPr>
      </w:pPr>
      <w:r w:rsidRPr="005602DB">
        <w:rPr>
          <w:rFonts w:ascii="Times New Roman" w:hAnsi="Times New Roman" w:cs="Times New Roman"/>
          <w:sz w:val="28"/>
          <w:szCs w:val="28"/>
        </w:rPr>
        <w:t>Рост в абсолютном и относительном выражении количества детей и пенсионеров повлечет нагрузку на социальную сферу и сферу здравоохранения города, также в среднесрочной перспективе возможны проблемы трудоустройства и молодежной безработицы.</w:t>
      </w:r>
    </w:p>
    <w:p w:rsidR="00FC4C7B" w:rsidRPr="005602DB" w:rsidRDefault="00FC4C7B" w:rsidP="00FC4C7B">
      <w:pPr>
        <w:pStyle w:val="a3"/>
        <w:numPr>
          <w:ilvl w:val="0"/>
          <w:numId w:val="6"/>
        </w:numPr>
        <w:spacing w:after="0" w:line="240" w:lineRule="auto"/>
        <w:ind w:left="0" w:firstLine="709"/>
        <w:jc w:val="both"/>
        <w:rPr>
          <w:rFonts w:ascii="Times New Roman" w:hAnsi="Times New Roman" w:cs="Times New Roman"/>
          <w:sz w:val="28"/>
          <w:szCs w:val="28"/>
        </w:rPr>
      </w:pPr>
      <w:r w:rsidRPr="005602DB">
        <w:rPr>
          <w:rFonts w:ascii="Times New Roman" w:hAnsi="Times New Roman" w:cs="Times New Roman"/>
          <w:sz w:val="28"/>
          <w:szCs w:val="28"/>
        </w:rPr>
        <w:t>Сальдо миграции продолжительное время остается отрицательным, при этом количество трудоспособного населения снижается как в абсолютном, так и в относительном выражении. Происходит отток экономически активного населения, что негативно отразится как на состоянии экономики в целом, так и создаст проблемы с достаточностью рабочей сил</w:t>
      </w:r>
      <w:r w:rsidR="00003036" w:rsidRPr="005602DB">
        <w:rPr>
          <w:rFonts w:ascii="Times New Roman" w:hAnsi="Times New Roman" w:cs="Times New Roman"/>
          <w:sz w:val="28"/>
          <w:szCs w:val="28"/>
        </w:rPr>
        <w:t>ы</w:t>
      </w:r>
      <w:r w:rsidRPr="005602DB">
        <w:rPr>
          <w:rFonts w:ascii="Times New Roman" w:hAnsi="Times New Roman" w:cs="Times New Roman"/>
          <w:sz w:val="28"/>
          <w:szCs w:val="28"/>
        </w:rPr>
        <w:t>.</w:t>
      </w:r>
    </w:p>
    <w:p w:rsidR="00FC4C7B" w:rsidRPr="005602DB" w:rsidRDefault="00FC4C7B" w:rsidP="00FC4C7B">
      <w:pPr>
        <w:spacing w:after="0" w:line="240" w:lineRule="auto"/>
        <w:ind w:firstLine="709"/>
        <w:rPr>
          <w:rFonts w:ascii="Times New Roman" w:hAnsi="Times New Roman" w:cs="Times New Roman"/>
          <w:sz w:val="28"/>
          <w:szCs w:val="28"/>
        </w:rPr>
      </w:pPr>
    </w:p>
    <w:p w:rsidR="00FC4C7B" w:rsidRPr="005602DB" w:rsidRDefault="00FC4C7B" w:rsidP="00FC4C7B">
      <w:pPr>
        <w:pStyle w:val="a3"/>
        <w:numPr>
          <w:ilvl w:val="1"/>
          <w:numId w:val="20"/>
        </w:numPr>
        <w:spacing w:after="0" w:line="240" w:lineRule="auto"/>
        <w:rPr>
          <w:rFonts w:ascii="Times New Roman" w:hAnsi="Times New Roman" w:cs="Times New Roman"/>
          <w:b/>
          <w:sz w:val="28"/>
          <w:szCs w:val="28"/>
        </w:rPr>
      </w:pPr>
      <w:r w:rsidRPr="005602DB">
        <w:rPr>
          <w:rFonts w:ascii="Times New Roman" w:hAnsi="Times New Roman" w:cs="Times New Roman"/>
          <w:b/>
          <w:sz w:val="28"/>
          <w:szCs w:val="28"/>
        </w:rPr>
        <w:t xml:space="preserve">Занятость </w:t>
      </w:r>
    </w:p>
    <w:p w:rsidR="00FC4C7B" w:rsidRPr="005602DB" w:rsidRDefault="00FC4C7B" w:rsidP="00FC4C7B">
      <w:pPr>
        <w:spacing w:after="0" w:line="240" w:lineRule="auto"/>
        <w:ind w:firstLine="709"/>
        <w:jc w:val="both"/>
        <w:rPr>
          <w:rFonts w:ascii="Times New Roman" w:hAnsi="Times New Roman" w:cs="Times New Roman"/>
          <w:sz w:val="28"/>
          <w:szCs w:val="28"/>
          <w:lang w:val="en-US"/>
        </w:rPr>
      </w:pP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Численность экономически активного населения</w:t>
      </w:r>
      <w:r w:rsidR="00003036" w:rsidRPr="005602DB">
        <w:rPr>
          <w:rFonts w:ascii="Times New Roman" w:hAnsi="Times New Roman" w:cs="Times New Roman"/>
          <w:sz w:val="28"/>
          <w:szCs w:val="28"/>
        </w:rPr>
        <w:t>,</w:t>
      </w:r>
      <w:r w:rsidRPr="005602DB">
        <w:rPr>
          <w:rFonts w:ascii="Times New Roman" w:hAnsi="Times New Roman" w:cs="Times New Roman"/>
          <w:sz w:val="28"/>
          <w:szCs w:val="28"/>
        </w:rPr>
        <w:t xml:space="preserve"> достигнув пика </w:t>
      </w:r>
      <w:r w:rsidR="00003036" w:rsidRPr="005602DB">
        <w:rPr>
          <w:rFonts w:ascii="Times New Roman" w:hAnsi="Times New Roman" w:cs="Times New Roman"/>
          <w:sz w:val="28"/>
          <w:szCs w:val="28"/>
        </w:rPr>
        <w:t>96,2 тыс</w:t>
      </w:r>
      <w:proofErr w:type="gramStart"/>
      <w:r w:rsidR="00003036" w:rsidRPr="005602DB">
        <w:rPr>
          <w:rFonts w:ascii="Times New Roman" w:hAnsi="Times New Roman" w:cs="Times New Roman"/>
          <w:sz w:val="28"/>
          <w:szCs w:val="28"/>
        </w:rPr>
        <w:t>.ч</w:t>
      </w:r>
      <w:proofErr w:type="gramEnd"/>
      <w:r w:rsidR="00003036" w:rsidRPr="005602DB">
        <w:rPr>
          <w:rFonts w:ascii="Times New Roman" w:hAnsi="Times New Roman" w:cs="Times New Roman"/>
          <w:sz w:val="28"/>
          <w:szCs w:val="28"/>
        </w:rPr>
        <w:t>еловек в 2017 году</w:t>
      </w:r>
      <w:r w:rsidRPr="005602DB">
        <w:rPr>
          <w:rFonts w:ascii="Times New Roman" w:hAnsi="Times New Roman" w:cs="Times New Roman"/>
          <w:sz w:val="28"/>
          <w:szCs w:val="28"/>
        </w:rPr>
        <w:t>, снизил</w:t>
      </w:r>
      <w:r w:rsidR="00003036" w:rsidRPr="005602DB">
        <w:rPr>
          <w:rFonts w:ascii="Times New Roman" w:hAnsi="Times New Roman" w:cs="Times New Roman"/>
          <w:sz w:val="28"/>
          <w:szCs w:val="28"/>
        </w:rPr>
        <w:t>а</w:t>
      </w:r>
      <w:r w:rsidRPr="005602DB">
        <w:rPr>
          <w:rFonts w:ascii="Times New Roman" w:hAnsi="Times New Roman" w:cs="Times New Roman"/>
          <w:sz w:val="28"/>
          <w:szCs w:val="28"/>
        </w:rPr>
        <w:t>сь до уровня 95,2 тыс.человек и стабильно находится на уровне порядка 60% от среднегодовой численности населения.</w:t>
      </w:r>
    </w:p>
    <w:p w:rsidR="00FC4C7B" w:rsidRPr="005602DB" w:rsidRDefault="00FC4C7B" w:rsidP="00FC4C7B">
      <w:pPr>
        <w:spacing w:after="0" w:line="240" w:lineRule="auto"/>
        <w:ind w:firstLine="709"/>
        <w:rPr>
          <w:rFonts w:ascii="Times New Roman" w:hAnsi="Times New Roman" w:cs="Times New Roman"/>
          <w:sz w:val="28"/>
          <w:szCs w:val="28"/>
        </w:rPr>
      </w:pPr>
    </w:p>
    <w:p w:rsidR="00FC4C7B" w:rsidRPr="005602DB" w:rsidRDefault="00FC4C7B" w:rsidP="00FC4C7B">
      <w:pPr>
        <w:spacing w:after="0" w:line="240" w:lineRule="auto"/>
        <w:ind w:firstLine="709"/>
        <w:jc w:val="center"/>
        <w:rPr>
          <w:rFonts w:ascii="Times New Roman" w:hAnsi="Times New Roman" w:cs="Times New Roman"/>
          <w:sz w:val="28"/>
          <w:szCs w:val="28"/>
        </w:rPr>
      </w:pPr>
      <w:r w:rsidRPr="005602DB">
        <w:rPr>
          <w:rFonts w:ascii="Times New Roman" w:hAnsi="Times New Roman" w:cs="Times New Roman"/>
          <w:noProof/>
          <w:sz w:val="28"/>
          <w:szCs w:val="28"/>
        </w:rPr>
        <w:drawing>
          <wp:inline distT="0" distB="0" distL="0" distR="0">
            <wp:extent cx="4512756" cy="2250830"/>
            <wp:effectExtent l="0" t="0" r="8890" b="1016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43407" w:rsidRPr="005602DB" w:rsidRDefault="00443407" w:rsidP="00FC4C7B">
      <w:pPr>
        <w:spacing w:after="0" w:line="240" w:lineRule="auto"/>
        <w:ind w:firstLine="709"/>
        <w:jc w:val="center"/>
        <w:rPr>
          <w:rFonts w:ascii="Times New Roman" w:hAnsi="Times New Roman" w:cs="Times New Roman"/>
          <w:sz w:val="14"/>
          <w:szCs w:val="14"/>
        </w:rPr>
      </w:pPr>
    </w:p>
    <w:p w:rsidR="00FC4C7B" w:rsidRPr="005602DB" w:rsidRDefault="00FC4C7B" w:rsidP="00443407">
      <w:pPr>
        <w:spacing w:after="0" w:line="240" w:lineRule="auto"/>
        <w:ind w:firstLine="709"/>
        <w:jc w:val="center"/>
        <w:rPr>
          <w:rFonts w:ascii="Times New Roman" w:hAnsi="Times New Roman" w:cs="Times New Roman"/>
          <w:sz w:val="24"/>
          <w:szCs w:val="24"/>
        </w:rPr>
      </w:pPr>
      <w:r w:rsidRPr="005602DB">
        <w:rPr>
          <w:rFonts w:ascii="Times New Roman" w:hAnsi="Times New Roman" w:cs="Times New Roman"/>
          <w:sz w:val="24"/>
          <w:szCs w:val="24"/>
        </w:rPr>
        <w:lastRenderedPageBreak/>
        <w:t xml:space="preserve">Рис.4. </w:t>
      </w:r>
      <w:proofErr w:type="gramStart"/>
      <w:r w:rsidRPr="005602DB">
        <w:rPr>
          <w:rFonts w:ascii="Times New Roman" w:hAnsi="Times New Roman" w:cs="Times New Roman"/>
          <w:sz w:val="24"/>
          <w:szCs w:val="24"/>
        </w:rPr>
        <w:t xml:space="preserve">Динамика экономически активного населения </w:t>
      </w:r>
      <w:r w:rsidR="0098051F" w:rsidRPr="005602DB">
        <w:rPr>
          <w:rFonts w:ascii="Times New Roman" w:hAnsi="Times New Roman" w:cs="Times New Roman"/>
          <w:sz w:val="24"/>
          <w:szCs w:val="24"/>
        </w:rPr>
        <w:br/>
      </w:r>
      <w:r w:rsidRPr="005602DB">
        <w:rPr>
          <w:rFonts w:ascii="Times New Roman" w:hAnsi="Times New Roman" w:cs="Times New Roman"/>
          <w:sz w:val="24"/>
          <w:szCs w:val="24"/>
        </w:rPr>
        <w:t>(</w:t>
      </w:r>
      <w:r w:rsidRPr="005602DB">
        <w:rPr>
          <w:rFonts w:ascii="Times New Roman" w:hAnsi="Times New Roman" w:cs="Times New Roman"/>
          <w:i/>
          <w:sz w:val="24"/>
          <w:szCs w:val="24"/>
        </w:rPr>
        <w:t>Источник:</w:t>
      </w:r>
      <w:proofErr w:type="gramEnd"/>
      <w:r w:rsidRPr="005602DB">
        <w:rPr>
          <w:rFonts w:ascii="Times New Roman" w:hAnsi="Times New Roman" w:cs="Times New Roman"/>
          <w:i/>
          <w:sz w:val="24"/>
          <w:szCs w:val="24"/>
        </w:rPr>
        <w:t xml:space="preserve"> </w:t>
      </w:r>
      <w:proofErr w:type="gramStart"/>
      <w:r w:rsidRPr="005602DB">
        <w:rPr>
          <w:rFonts w:ascii="Times New Roman" w:hAnsi="Times New Roman" w:cs="Times New Roman"/>
          <w:i/>
          <w:sz w:val="24"/>
          <w:szCs w:val="24"/>
        </w:rPr>
        <w:t>КС МНЭ РК</w:t>
      </w:r>
      <w:r w:rsidRPr="005602DB">
        <w:rPr>
          <w:rFonts w:ascii="Times New Roman" w:hAnsi="Times New Roman" w:cs="Times New Roman"/>
          <w:sz w:val="24"/>
          <w:szCs w:val="24"/>
        </w:rPr>
        <w:t>)</w:t>
      </w:r>
      <w:proofErr w:type="gramEnd"/>
    </w:p>
    <w:p w:rsidR="00CB30C4" w:rsidRPr="005602DB" w:rsidRDefault="00CB30C4" w:rsidP="00443407">
      <w:pPr>
        <w:spacing w:after="0" w:line="240" w:lineRule="auto"/>
        <w:ind w:firstLine="709"/>
        <w:jc w:val="center"/>
        <w:rPr>
          <w:rFonts w:ascii="Times New Roman" w:hAnsi="Times New Roman" w:cs="Times New Roman"/>
          <w:sz w:val="24"/>
          <w:szCs w:val="24"/>
        </w:rPr>
      </w:pP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Анализ структуры экономически активного населения по типам занятости за 2014-2018 годы показывает устойчивую тенденцию роста категории наемных </w:t>
      </w:r>
      <w:proofErr w:type="gramStart"/>
      <w:r w:rsidRPr="005602DB">
        <w:rPr>
          <w:rFonts w:ascii="Times New Roman" w:hAnsi="Times New Roman" w:cs="Times New Roman"/>
          <w:sz w:val="28"/>
          <w:szCs w:val="28"/>
        </w:rPr>
        <w:t>работников</w:t>
      </w:r>
      <w:proofErr w:type="gramEnd"/>
      <w:r w:rsidRPr="005602DB">
        <w:rPr>
          <w:rFonts w:ascii="Times New Roman" w:hAnsi="Times New Roman" w:cs="Times New Roman"/>
          <w:sz w:val="28"/>
          <w:szCs w:val="28"/>
        </w:rPr>
        <w:t xml:space="preserve"> как в абсолютном, так и в относительном выражении. В частности, если в 2014 году численность наемных работников составляла 68,3 тыс</w:t>
      </w:r>
      <w:proofErr w:type="gramStart"/>
      <w:r w:rsidRPr="005602DB">
        <w:rPr>
          <w:rFonts w:ascii="Times New Roman" w:hAnsi="Times New Roman" w:cs="Times New Roman"/>
          <w:sz w:val="28"/>
          <w:szCs w:val="28"/>
        </w:rPr>
        <w:t>.ч</w:t>
      </w:r>
      <w:proofErr w:type="gramEnd"/>
      <w:r w:rsidRPr="005602DB">
        <w:rPr>
          <w:rFonts w:ascii="Times New Roman" w:hAnsi="Times New Roman" w:cs="Times New Roman"/>
          <w:sz w:val="28"/>
          <w:szCs w:val="28"/>
        </w:rPr>
        <w:t>еловек или 73,9% от общего количества экономически активного населения, то к 2018 году она последовательно выросла до 72,1 тыс.человек (</w:t>
      </w:r>
      <w:r w:rsidRPr="005602DB">
        <w:rPr>
          <w:rFonts w:ascii="Times New Roman" w:hAnsi="Times New Roman" w:cs="Times New Roman"/>
          <w:i/>
          <w:sz w:val="28"/>
          <w:szCs w:val="28"/>
        </w:rPr>
        <w:t>рост 105,6%</w:t>
      </w:r>
      <w:r w:rsidRPr="005602DB">
        <w:rPr>
          <w:rFonts w:ascii="Times New Roman" w:hAnsi="Times New Roman" w:cs="Times New Roman"/>
          <w:sz w:val="28"/>
          <w:szCs w:val="28"/>
        </w:rPr>
        <w:t>) и 75,7% (</w:t>
      </w:r>
      <w:r w:rsidRPr="005602DB">
        <w:rPr>
          <w:rFonts w:ascii="Times New Roman" w:hAnsi="Times New Roman" w:cs="Times New Roman"/>
          <w:i/>
          <w:sz w:val="28"/>
          <w:szCs w:val="28"/>
        </w:rPr>
        <w:t>рост 102,5%</w:t>
      </w:r>
      <w:r w:rsidRPr="005602DB">
        <w:rPr>
          <w:rFonts w:ascii="Times New Roman" w:hAnsi="Times New Roman" w:cs="Times New Roman"/>
          <w:sz w:val="28"/>
          <w:szCs w:val="28"/>
        </w:rPr>
        <w:t xml:space="preserve">) соответственно. </w:t>
      </w:r>
    </w:p>
    <w:p w:rsidR="00FC4C7B" w:rsidRPr="005602DB" w:rsidRDefault="00FC4C7B" w:rsidP="00FC4C7B">
      <w:pPr>
        <w:spacing w:after="0" w:line="240" w:lineRule="auto"/>
        <w:ind w:firstLine="709"/>
        <w:rPr>
          <w:rFonts w:ascii="Times New Roman" w:hAnsi="Times New Roman" w:cs="Times New Roman"/>
          <w:sz w:val="28"/>
          <w:szCs w:val="28"/>
        </w:rPr>
      </w:pPr>
    </w:p>
    <w:tbl>
      <w:tblPr>
        <w:tblW w:w="8340" w:type="dxa"/>
        <w:jc w:val="center"/>
        <w:tblLook w:val="04A0"/>
      </w:tblPr>
      <w:tblGrid>
        <w:gridCol w:w="2260"/>
        <w:gridCol w:w="886"/>
        <w:gridCol w:w="700"/>
        <w:gridCol w:w="886"/>
        <w:gridCol w:w="700"/>
        <w:gridCol w:w="886"/>
        <w:gridCol w:w="700"/>
        <w:gridCol w:w="886"/>
        <w:gridCol w:w="700"/>
      </w:tblGrid>
      <w:tr w:rsidR="00FC4C7B" w:rsidRPr="005602DB" w:rsidTr="001755E0">
        <w:trPr>
          <w:trHeight w:val="480"/>
          <w:jc w:val="center"/>
        </w:trPr>
        <w:tc>
          <w:tcPr>
            <w:tcW w:w="2260"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Категория экономически активного населения</w:t>
            </w:r>
          </w:p>
        </w:tc>
        <w:tc>
          <w:tcPr>
            <w:tcW w:w="1520" w:type="dxa"/>
            <w:gridSpan w:val="2"/>
            <w:tcBorders>
              <w:top w:val="single" w:sz="4" w:space="0" w:color="auto"/>
              <w:left w:val="nil"/>
              <w:bottom w:val="single" w:sz="4" w:space="0" w:color="auto"/>
              <w:right w:val="single" w:sz="4" w:space="0" w:color="000000"/>
            </w:tcBorders>
            <w:shd w:val="clear" w:color="000000" w:fill="C5D9F1"/>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2014 год</w:t>
            </w:r>
          </w:p>
        </w:tc>
        <w:tc>
          <w:tcPr>
            <w:tcW w:w="1520" w:type="dxa"/>
            <w:gridSpan w:val="2"/>
            <w:tcBorders>
              <w:top w:val="single" w:sz="4" w:space="0" w:color="auto"/>
              <w:left w:val="nil"/>
              <w:bottom w:val="single" w:sz="4" w:space="0" w:color="auto"/>
              <w:right w:val="single" w:sz="4" w:space="0" w:color="000000"/>
            </w:tcBorders>
            <w:shd w:val="clear" w:color="000000" w:fill="C5D9F1"/>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2016 год</w:t>
            </w:r>
          </w:p>
        </w:tc>
        <w:tc>
          <w:tcPr>
            <w:tcW w:w="1520" w:type="dxa"/>
            <w:gridSpan w:val="2"/>
            <w:tcBorders>
              <w:top w:val="single" w:sz="4" w:space="0" w:color="auto"/>
              <w:left w:val="nil"/>
              <w:bottom w:val="single" w:sz="4" w:space="0" w:color="auto"/>
              <w:right w:val="single" w:sz="4" w:space="0" w:color="000000"/>
            </w:tcBorders>
            <w:shd w:val="clear" w:color="000000" w:fill="C5D9F1"/>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2018 год</w:t>
            </w:r>
          </w:p>
        </w:tc>
        <w:tc>
          <w:tcPr>
            <w:tcW w:w="1520" w:type="dxa"/>
            <w:gridSpan w:val="2"/>
            <w:tcBorders>
              <w:top w:val="single" w:sz="4" w:space="0" w:color="auto"/>
              <w:left w:val="nil"/>
              <w:bottom w:val="single" w:sz="4" w:space="0" w:color="auto"/>
              <w:right w:val="single" w:sz="4" w:space="0" w:color="000000"/>
            </w:tcBorders>
            <w:shd w:val="clear" w:color="000000" w:fill="E6B9B8"/>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Рост 2018/2014, %</w:t>
            </w:r>
          </w:p>
        </w:tc>
      </w:tr>
      <w:tr w:rsidR="00FC4C7B" w:rsidRPr="005602DB" w:rsidTr="001755E0">
        <w:trPr>
          <w:trHeight w:val="765"/>
          <w:jc w:val="center"/>
        </w:trPr>
        <w:tc>
          <w:tcPr>
            <w:tcW w:w="2260" w:type="dxa"/>
            <w:vMerge/>
            <w:tcBorders>
              <w:top w:val="single" w:sz="4" w:space="0" w:color="auto"/>
              <w:left w:val="single" w:sz="4" w:space="0" w:color="auto"/>
              <w:bottom w:val="single" w:sz="4" w:space="0" w:color="000000"/>
              <w:right w:val="single" w:sz="4" w:space="0" w:color="auto"/>
            </w:tcBorders>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p>
        </w:tc>
        <w:tc>
          <w:tcPr>
            <w:tcW w:w="820" w:type="dxa"/>
            <w:tcBorders>
              <w:top w:val="nil"/>
              <w:left w:val="nil"/>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Кол-во, тыс. человек</w:t>
            </w:r>
          </w:p>
        </w:tc>
        <w:tc>
          <w:tcPr>
            <w:tcW w:w="700" w:type="dxa"/>
            <w:tcBorders>
              <w:top w:val="nil"/>
              <w:left w:val="nil"/>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Уд</w:t>
            </w:r>
            <w:proofErr w:type="gramStart"/>
            <w:r w:rsidRPr="005602DB">
              <w:rPr>
                <w:rFonts w:ascii="Times New Roman" w:eastAsia="Times New Roman" w:hAnsi="Times New Roman" w:cs="Times New Roman"/>
                <w:sz w:val="20"/>
                <w:szCs w:val="20"/>
              </w:rPr>
              <w:t>.</w:t>
            </w:r>
            <w:proofErr w:type="gramEnd"/>
            <w:r w:rsidRPr="005602DB">
              <w:rPr>
                <w:rFonts w:ascii="Times New Roman" w:eastAsia="Times New Roman" w:hAnsi="Times New Roman" w:cs="Times New Roman"/>
                <w:sz w:val="20"/>
                <w:szCs w:val="20"/>
              </w:rPr>
              <w:t xml:space="preserve"> </w:t>
            </w:r>
            <w:proofErr w:type="gramStart"/>
            <w:r w:rsidRPr="005602DB">
              <w:rPr>
                <w:rFonts w:ascii="Times New Roman" w:eastAsia="Times New Roman" w:hAnsi="Times New Roman" w:cs="Times New Roman"/>
                <w:sz w:val="20"/>
                <w:szCs w:val="20"/>
              </w:rPr>
              <w:t>в</w:t>
            </w:r>
            <w:proofErr w:type="gramEnd"/>
            <w:r w:rsidRPr="005602DB">
              <w:rPr>
                <w:rFonts w:ascii="Times New Roman" w:eastAsia="Times New Roman" w:hAnsi="Times New Roman" w:cs="Times New Roman"/>
                <w:sz w:val="20"/>
                <w:szCs w:val="20"/>
              </w:rPr>
              <w:t>ес, %</w:t>
            </w:r>
          </w:p>
        </w:tc>
        <w:tc>
          <w:tcPr>
            <w:tcW w:w="820" w:type="dxa"/>
            <w:tcBorders>
              <w:top w:val="nil"/>
              <w:left w:val="nil"/>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Кол-во, тыс. человек</w:t>
            </w:r>
          </w:p>
        </w:tc>
        <w:tc>
          <w:tcPr>
            <w:tcW w:w="700" w:type="dxa"/>
            <w:tcBorders>
              <w:top w:val="nil"/>
              <w:left w:val="nil"/>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Уд</w:t>
            </w:r>
            <w:proofErr w:type="gramStart"/>
            <w:r w:rsidRPr="005602DB">
              <w:rPr>
                <w:rFonts w:ascii="Times New Roman" w:eastAsia="Times New Roman" w:hAnsi="Times New Roman" w:cs="Times New Roman"/>
                <w:sz w:val="20"/>
                <w:szCs w:val="20"/>
              </w:rPr>
              <w:t>.</w:t>
            </w:r>
            <w:proofErr w:type="gramEnd"/>
            <w:r w:rsidRPr="005602DB">
              <w:rPr>
                <w:rFonts w:ascii="Times New Roman" w:eastAsia="Times New Roman" w:hAnsi="Times New Roman" w:cs="Times New Roman"/>
                <w:sz w:val="20"/>
                <w:szCs w:val="20"/>
              </w:rPr>
              <w:t xml:space="preserve"> </w:t>
            </w:r>
            <w:proofErr w:type="gramStart"/>
            <w:r w:rsidRPr="005602DB">
              <w:rPr>
                <w:rFonts w:ascii="Times New Roman" w:eastAsia="Times New Roman" w:hAnsi="Times New Roman" w:cs="Times New Roman"/>
                <w:sz w:val="20"/>
                <w:szCs w:val="20"/>
              </w:rPr>
              <w:t>в</w:t>
            </w:r>
            <w:proofErr w:type="gramEnd"/>
            <w:r w:rsidRPr="005602DB">
              <w:rPr>
                <w:rFonts w:ascii="Times New Roman" w:eastAsia="Times New Roman" w:hAnsi="Times New Roman" w:cs="Times New Roman"/>
                <w:sz w:val="20"/>
                <w:szCs w:val="20"/>
              </w:rPr>
              <w:t>ес, %</w:t>
            </w:r>
          </w:p>
        </w:tc>
        <w:tc>
          <w:tcPr>
            <w:tcW w:w="820" w:type="dxa"/>
            <w:tcBorders>
              <w:top w:val="nil"/>
              <w:left w:val="nil"/>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Кол-во, тыс. человек</w:t>
            </w:r>
          </w:p>
        </w:tc>
        <w:tc>
          <w:tcPr>
            <w:tcW w:w="700" w:type="dxa"/>
            <w:tcBorders>
              <w:top w:val="nil"/>
              <w:left w:val="nil"/>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Уд</w:t>
            </w:r>
            <w:proofErr w:type="gramStart"/>
            <w:r w:rsidRPr="005602DB">
              <w:rPr>
                <w:rFonts w:ascii="Times New Roman" w:eastAsia="Times New Roman" w:hAnsi="Times New Roman" w:cs="Times New Roman"/>
                <w:sz w:val="20"/>
                <w:szCs w:val="20"/>
              </w:rPr>
              <w:t>.</w:t>
            </w:r>
            <w:proofErr w:type="gramEnd"/>
            <w:r w:rsidRPr="005602DB">
              <w:rPr>
                <w:rFonts w:ascii="Times New Roman" w:eastAsia="Times New Roman" w:hAnsi="Times New Roman" w:cs="Times New Roman"/>
                <w:sz w:val="20"/>
                <w:szCs w:val="20"/>
              </w:rPr>
              <w:t xml:space="preserve"> </w:t>
            </w:r>
            <w:proofErr w:type="gramStart"/>
            <w:r w:rsidRPr="005602DB">
              <w:rPr>
                <w:rFonts w:ascii="Times New Roman" w:eastAsia="Times New Roman" w:hAnsi="Times New Roman" w:cs="Times New Roman"/>
                <w:sz w:val="20"/>
                <w:szCs w:val="20"/>
              </w:rPr>
              <w:t>в</w:t>
            </w:r>
            <w:proofErr w:type="gramEnd"/>
            <w:r w:rsidRPr="005602DB">
              <w:rPr>
                <w:rFonts w:ascii="Times New Roman" w:eastAsia="Times New Roman" w:hAnsi="Times New Roman" w:cs="Times New Roman"/>
                <w:sz w:val="20"/>
                <w:szCs w:val="20"/>
              </w:rPr>
              <w:t>ес, %</w:t>
            </w:r>
          </w:p>
        </w:tc>
        <w:tc>
          <w:tcPr>
            <w:tcW w:w="820" w:type="dxa"/>
            <w:tcBorders>
              <w:top w:val="nil"/>
              <w:left w:val="nil"/>
              <w:bottom w:val="single" w:sz="4" w:space="0" w:color="auto"/>
              <w:right w:val="single" w:sz="4" w:space="0" w:color="auto"/>
            </w:tcBorders>
            <w:shd w:val="clear" w:color="000000" w:fill="E6B9B8"/>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Кол-во, тыс. человек</w:t>
            </w:r>
          </w:p>
        </w:tc>
        <w:tc>
          <w:tcPr>
            <w:tcW w:w="700" w:type="dxa"/>
            <w:tcBorders>
              <w:top w:val="nil"/>
              <w:left w:val="nil"/>
              <w:bottom w:val="single" w:sz="4" w:space="0" w:color="auto"/>
              <w:right w:val="single" w:sz="4" w:space="0" w:color="auto"/>
            </w:tcBorders>
            <w:shd w:val="clear" w:color="000000" w:fill="E6B9B8"/>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Уд</w:t>
            </w:r>
            <w:proofErr w:type="gramStart"/>
            <w:r w:rsidRPr="005602DB">
              <w:rPr>
                <w:rFonts w:ascii="Times New Roman" w:eastAsia="Times New Roman" w:hAnsi="Times New Roman" w:cs="Times New Roman"/>
                <w:sz w:val="20"/>
                <w:szCs w:val="20"/>
              </w:rPr>
              <w:t>.</w:t>
            </w:r>
            <w:proofErr w:type="gramEnd"/>
            <w:r w:rsidRPr="005602DB">
              <w:rPr>
                <w:rFonts w:ascii="Times New Roman" w:eastAsia="Times New Roman" w:hAnsi="Times New Roman" w:cs="Times New Roman"/>
                <w:sz w:val="20"/>
                <w:szCs w:val="20"/>
              </w:rPr>
              <w:t xml:space="preserve"> </w:t>
            </w:r>
            <w:proofErr w:type="gramStart"/>
            <w:r w:rsidRPr="005602DB">
              <w:rPr>
                <w:rFonts w:ascii="Times New Roman" w:eastAsia="Times New Roman" w:hAnsi="Times New Roman" w:cs="Times New Roman"/>
                <w:sz w:val="20"/>
                <w:szCs w:val="20"/>
              </w:rPr>
              <w:t>в</w:t>
            </w:r>
            <w:proofErr w:type="gramEnd"/>
            <w:r w:rsidRPr="005602DB">
              <w:rPr>
                <w:rFonts w:ascii="Times New Roman" w:eastAsia="Times New Roman" w:hAnsi="Times New Roman" w:cs="Times New Roman"/>
                <w:sz w:val="20"/>
                <w:szCs w:val="20"/>
              </w:rPr>
              <w:t>ес, %</w:t>
            </w:r>
          </w:p>
        </w:tc>
      </w:tr>
      <w:tr w:rsidR="00FC4C7B" w:rsidRPr="005602DB" w:rsidTr="001755E0">
        <w:trPr>
          <w:trHeight w:val="255"/>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Наемные работники</w:t>
            </w:r>
          </w:p>
        </w:tc>
        <w:tc>
          <w:tcPr>
            <w:tcW w:w="82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68,3 </w:t>
            </w:r>
          </w:p>
        </w:tc>
        <w:tc>
          <w:tcPr>
            <w:tcW w:w="70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73,9 </w:t>
            </w:r>
          </w:p>
        </w:tc>
        <w:tc>
          <w:tcPr>
            <w:tcW w:w="82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71,5 </w:t>
            </w:r>
          </w:p>
        </w:tc>
        <w:tc>
          <w:tcPr>
            <w:tcW w:w="70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74,7 </w:t>
            </w:r>
          </w:p>
        </w:tc>
        <w:tc>
          <w:tcPr>
            <w:tcW w:w="82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72,1 </w:t>
            </w:r>
          </w:p>
        </w:tc>
        <w:tc>
          <w:tcPr>
            <w:tcW w:w="70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75,8 </w:t>
            </w:r>
          </w:p>
        </w:tc>
        <w:tc>
          <w:tcPr>
            <w:tcW w:w="82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105,6 </w:t>
            </w:r>
          </w:p>
        </w:tc>
        <w:tc>
          <w:tcPr>
            <w:tcW w:w="70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102,6 </w:t>
            </w:r>
          </w:p>
        </w:tc>
      </w:tr>
      <w:tr w:rsidR="00FC4C7B" w:rsidRPr="005602DB" w:rsidTr="001755E0">
        <w:trPr>
          <w:trHeight w:val="255"/>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Самостоятельно занятые</w:t>
            </w:r>
          </w:p>
        </w:tc>
        <w:tc>
          <w:tcPr>
            <w:tcW w:w="82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20,2 </w:t>
            </w:r>
          </w:p>
        </w:tc>
        <w:tc>
          <w:tcPr>
            <w:tcW w:w="70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21,9 </w:t>
            </w:r>
          </w:p>
        </w:tc>
        <w:tc>
          <w:tcPr>
            <w:tcW w:w="82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20,3 </w:t>
            </w:r>
          </w:p>
        </w:tc>
        <w:tc>
          <w:tcPr>
            <w:tcW w:w="70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21,2 </w:t>
            </w:r>
          </w:p>
        </w:tc>
        <w:tc>
          <w:tcPr>
            <w:tcW w:w="82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19,3 </w:t>
            </w:r>
          </w:p>
        </w:tc>
        <w:tc>
          <w:tcPr>
            <w:tcW w:w="70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20,3 </w:t>
            </w:r>
          </w:p>
        </w:tc>
        <w:tc>
          <w:tcPr>
            <w:tcW w:w="82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95,5 </w:t>
            </w:r>
          </w:p>
        </w:tc>
        <w:tc>
          <w:tcPr>
            <w:tcW w:w="70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92,8 </w:t>
            </w:r>
          </w:p>
        </w:tc>
      </w:tr>
      <w:tr w:rsidR="00FC4C7B" w:rsidRPr="005602DB" w:rsidTr="001755E0">
        <w:trPr>
          <w:trHeight w:val="255"/>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Безработное население</w:t>
            </w:r>
          </w:p>
        </w:tc>
        <w:tc>
          <w:tcPr>
            <w:tcW w:w="82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3,9 </w:t>
            </w:r>
          </w:p>
        </w:tc>
        <w:tc>
          <w:tcPr>
            <w:tcW w:w="70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4,2 </w:t>
            </w:r>
          </w:p>
        </w:tc>
        <w:tc>
          <w:tcPr>
            <w:tcW w:w="82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3,9 </w:t>
            </w:r>
          </w:p>
        </w:tc>
        <w:tc>
          <w:tcPr>
            <w:tcW w:w="70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4,1 </w:t>
            </w:r>
          </w:p>
        </w:tc>
        <w:tc>
          <w:tcPr>
            <w:tcW w:w="82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3,7 </w:t>
            </w:r>
          </w:p>
        </w:tc>
        <w:tc>
          <w:tcPr>
            <w:tcW w:w="70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3,9 </w:t>
            </w:r>
          </w:p>
        </w:tc>
        <w:tc>
          <w:tcPr>
            <w:tcW w:w="82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94,9 </w:t>
            </w:r>
          </w:p>
        </w:tc>
        <w:tc>
          <w:tcPr>
            <w:tcW w:w="70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92,2 </w:t>
            </w:r>
          </w:p>
        </w:tc>
      </w:tr>
      <w:tr w:rsidR="00FC4C7B" w:rsidRPr="005602DB" w:rsidTr="001755E0">
        <w:trPr>
          <w:trHeight w:val="255"/>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ИТОГО</w:t>
            </w:r>
          </w:p>
        </w:tc>
        <w:tc>
          <w:tcPr>
            <w:tcW w:w="82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92,4 </w:t>
            </w:r>
          </w:p>
        </w:tc>
        <w:tc>
          <w:tcPr>
            <w:tcW w:w="70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100,0 </w:t>
            </w:r>
          </w:p>
        </w:tc>
        <w:tc>
          <w:tcPr>
            <w:tcW w:w="82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95,7 </w:t>
            </w:r>
          </w:p>
        </w:tc>
        <w:tc>
          <w:tcPr>
            <w:tcW w:w="70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100,0 </w:t>
            </w:r>
          </w:p>
        </w:tc>
        <w:tc>
          <w:tcPr>
            <w:tcW w:w="82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95,1 </w:t>
            </w:r>
          </w:p>
        </w:tc>
        <w:tc>
          <w:tcPr>
            <w:tcW w:w="70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100,0 </w:t>
            </w:r>
          </w:p>
        </w:tc>
        <w:tc>
          <w:tcPr>
            <w:tcW w:w="82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102,9 </w:t>
            </w:r>
          </w:p>
        </w:tc>
        <w:tc>
          <w:tcPr>
            <w:tcW w:w="70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w:t>
            </w:r>
          </w:p>
        </w:tc>
      </w:tr>
    </w:tbl>
    <w:p w:rsidR="00443407" w:rsidRPr="005602DB" w:rsidRDefault="00443407" w:rsidP="00FC4C7B">
      <w:pPr>
        <w:spacing w:after="0" w:line="240" w:lineRule="auto"/>
        <w:ind w:firstLine="709"/>
        <w:jc w:val="center"/>
        <w:rPr>
          <w:rFonts w:ascii="Times New Roman" w:hAnsi="Times New Roman" w:cs="Times New Roman"/>
          <w:sz w:val="14"/>
          <w:szCs w:val="14"/>
        </w:rPr>
      </w:pPr>
    </w:p>
    <w:p w:rsidR="00FC4C7B" w:rsidRPr="005602DB" w:rsidRDefault="00FC4C7B" w:rsidP="00FC4C7B">
      <w:pPr>
        <w:spacing w:after="0" w:line="240" w:lineRule="auto"/>
        <w:ind w:firstLine="709"/>
        <w:jc w:val="center"/>
        <w:rPr>
          <w:rFonts w:ascii="Times New Roman" w:hAnsi="Times New Roman" w:cs="Times New Roman"/>
          <w:sz w:val="24"/>
          <w:szCs w:val="24"/>
        </w:rPr>
      </w:pPr>
      <w:r w:rsidRPr="005602DB">
        <w:rPr>
          <w:rFonts w:ascii="Times New Roman" w:hAnsi="Times New Roman" w:cs="Times New Roman"/>
          <w:sz w:val="24"/>
          <w:szCs w:val="24"/>
        </w:rPr>
        <w:t xml:space="preserve">Таблица 1. </w:t>
      </w:r>
      <w:proofErr w:type="gramStart"/>
      <w:r w:rsidRPr="005602DB">
        <w:rPr>
          <w:rFonts w:ascii="Times New Roman" w:hAnsi="Times New Roman" w:cs="Times New Roman"/>
          <w:sz w:val="24"/>
          <w:szCs w:val="24"/>
        </w:rPr>
        <w:t>Динамика структуры экономически активного населения (</w:t>
      </w:r>
      <w:r w:rsidRPr="005602DB">
        <w:rPr>
          <w:rFonts w:ascii="Times New Roman" w:hAnsi="Times New Roman" w:cs="Times New Roman"/>
          <w:i/>
          <w:sz w:val="24"/>
          <w:szCs w:val="24"/>
        </w:rPr>
        <w:t>Источник:</w:t>
      </w:r>
      <w:proofErr w:type="gramEnd"/>
      <w:r w:rsidRPr="005602DB">
        <w:rPr>
          <w:rFonts w:ascii="Times New Roman" w:hAnsi="Times New Roman" w:cs="Times New Roman"/>
          <w:i/>
          <w:sz w:val="24"/>
          <w:szCs w:val="24"/>
        </w:rPr>
        <w:t xml:space="preserve"> </w:t>
      </w:r>
      <w:proofErr w:type="gramStart"/>
      <w:r w:rsidRPr="005602DB">
        <w:rPr>
          <w:rFonts w:ascii="Times New Roman" w:hAnsi="Times New Roman" w:cs="Times New Roman"/>
          <w:i/>
          <w:sz w:val="24"/>
          <w:szCs w:val="24"/>
        </w:rPr>
        <w:t>КС МНЭ РК</w:t>
      </w:r>
      <w:r w:rsidRPr="005602DB">
        <w:rPr>
          <w:rFonts w:ascii="Times New Roman" w:hAnsi="Times New Roman" w:cs="Times New Roman"/>
          <w:sz w:val="24"/>
          <w:szCs w:val="24"/>
        </w:rPr>
        <w:t>)</w:t>
      </w:r>
      <w:proofErr w:type="gramEnd"/>
    </w:p>
    <w:p w:rsidR="00FC4C7B" w:rsidRPr="005602DB" w:rsidRDefault="00FC4C7B" w:rsidP="00FC4C7B">
      <w:pPr>
        <w:spacing w:after="0" w:line="240" w:lineRule="auto"/>
        <w:ind w:firstLine="709"/>
        <w:rPr>
          <w:rFonts w:ascii="Times New Roman" w:hAnsi="Times New Roman" w:cs="Times New Roman"/>
          <w:sz w:val="28"/>
          <w:szCs w:val="28"/>
        </w:rPr>
      </w:pP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Основная масса самостоятельно занятых (</w:t>
      </w:r>
      <w:r w:rsidRPr="005602DB">
        <w:rPr>
          <w:rFonts w:ascii="Times New Roman" w:hAnsi="Times New Roman" w:cs="Times New Roman"/>
          <w:i/>
          <w:sz w:val="28"/>
          <w:szCs w:val="28"/>
        </w:rPr>
        <w:t>78%</w:t>
      </w:r>
      <w:r w:rsidRPr="005602DB">
        <w:rPr>
          <w:rFonts w:ascii="Times New Roman" w:hAnsi="Times New Roman" w:cs="Times New Roman"/>
          <w:sz w:val="28"/>
          <w:szCs w:val="28"/>
        </w:rPr>
        <w:t>) сконцентрирована в отраслях (</w:t>
      </w:r>
      <w:r w:rsidRPr="005602DB">
        <w:rPr>
          <w:rFonts w:ascii="Times New Roman" w:hAnsi="Times New Roman" w:cs="Times New Roman"/>
          <w:i/>
          <w:sz w:val="28"/>
          <w:szCs w:val="28"/>
        </w:rPr>
        <w:t>по степени убывания значимости</w:t>
      </w:r>
      <w:r w:rsidRPr="005602DB">
        <w:rPr>
          <w:rFonts w:ascii="Times New Roman" w:hAnsi="Times New Roman" w:cs="Times New Roman"/>
          <w:sz w:val="28"/>
          <w:szCs w:val="28"/>
        </w:rPr>
        <w:t xml:space="preserve">) «Сельское, лесное и рыбное хозяйство», «Торговля», «Транспорт и складирование», «Строительство». </w:t>
      </w:r>
    </w:p>
    <w:p w:rsidR="00FC4C7B" w:rsidRPr="005602DB" w:rsidRDefault="00FC4C7B" w:rsidP="00FC4C7B">
      <w:pPr>
        <w:spacing w:after="0" w:line="240" w:lineRule="auto"/>
        <w:ind w:firstLine="709"/>
        <w:jc w:val="both"/>
        <w:rPr>
          <w:rFonts w:ascii="Times New Roman" w:hAnsi="Times New Roman" w:cs="Times New Roman"/>
          <w:sz w:val="28"/>
          <w:szCs w:val="28"/>
        </w:rPr>
      </w:pPr>
    </w:p>
    <w:tbl>
      <w:tblPr>
        <w:tblW w:w="7300" w:type="dxa"/>
        <w:jc w:val="center"/>
        <w:tblLook w:val="04A0"/>
      </w:tblPr>
      <w:tblGrid>
        <w:gridCol w:w="486"/>
        <w:gridCol w:w="4960"/>
        <w:gridCol w:w="1120"/>
        <w:gridCol w:w="998"/>
      </w:tblGrid>
      <w:tr w:rsidR="00FC4C7B" w:rsidRPr="005602DB" w:rsidTr="001755E0">
        <w:trPr>
          <w:trHeight w:val="765"/>
          <w:jc w:val="center"/>
        </w:trPr>
        <w:tc>
          <w:tcPr>
            <w:tcW w:w="34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w:t>
            </w:r>
            <w:proofErr w:type="spellStart"/>
            <w:proofErr w:type="gramStart"/>
            <w:r w:rsidRPr="005602DB">
              <w:rPr>
                <w:rFonts w:ascii="Times New Roman" w:eastAsia="Times New Roman" w:hAnsi="Times New Roman" w:cs="Times New Roman"/>
                <w:sz w:val="20"/>
                <w:szCs w:val="20"/>
              </w:rPr>
              <w:t>п</w:t>
            </w:r>
            <w:proofErr w:type="spellEnd"/>
            <w:proofErr w:type="gramEnd"/>
            <w:r w:rsidRPr="005602DB">
              <w:rPr>
                <w:rFonts w:ascii="Times New Roman" w:eastAsia="Times New Roman" w:hAnsi="Times New Roman" w:cs="Times New Roman"/>
                <w:sz w:val="20"/>
                <w:szCs w:val="20"/>
              </w:rPr>
              <w:t>/</w:t>
            </w:r>
            <w:proofErr w:type="spellStart"/>
            <w:r w:rsidRPr="005602DB">
              <w:rPr>
                <w:rFonts w:ascii="Times New Roman" w:eastAsia="Times New Roman" w:hAnsi="Times New Roman" w:cs="Times New Roman"/>
                <w:sz w:val="20"/>
                <w:szCs w:val="20"/>
              </w:rPr>
              <w:t>п</w:t>
            </w:r>
            <w:proofErr w:type="spellEnd"/>
          </w:p>
        </w:tc>
        <w:tc>
          <w:tcPr>
            <w:tcW w:w="4960" w:type="dxa"/>
            <w:tcBorders>
              <w:top w:val="single" w:sz="4" w:space="0" w:color="auto"/>
              <w:left w:val="nil"/>
              <w:bottom w:val="single" w:sz="4" w:space="0" w:color="auto"/>
              <w:right w:val="single" w:sz="4" w:space="0" w:color="auto"/>
            </w:tcBorders>
            <w:shd w:val="clear" w:color="000000" w:fill="C5D9F1"/>
            <w:noWrap/>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Вид деятельности</w:t>
            </w:r>
          </w:p>
        </w:tc>
        <w:tc>
          <w:tcPr>
            <w:tcW w:w="1120" w:type="dxa"/>
            <w:tcBorders>
              <w:top w:val="single" w:sz="4" w:space="0" w:color="auto"/>
              <w:left w:val="nil"/>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Кол-во с/с </w:t>
            </w:r>
            <w:proofErr w:type="gramStart"/>
            <w:r w:rsidRPr="005602DB">
              <w:rPr>
                <w:rFonts w:ascii="Times New Roman" w:eastAsia="Times New Roman" w:hAnsi="Times New Roman" w:cs="Times New Roman"/>
                <w:sz w:val="20"/>
                <w:szCs w:val="20"/>
              </w:rPr>
              <w:t>занятых</w:t>
            </w:r>
            <w:proofErr w:type="gramEnd"/>
          </w:p>
        </w:tc>
        <w:tc>
          <w:tcPr>
            <w:tcW w:w="880" w:type="dxa"/>
            <w:tcBorders>
              <w:top w:val="single" w:sz="4" w:space="0" w:color="auto"/>
              <w:left w:val="nil"/>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proofErr w:type="spellStart"/>
            <w:r w:rsidRPr="005602DB">
              <w:rPr>
                <w:rFonts w:ascii="Times New Roman" w:eastAsia="Times New Roman" w:hAnsi="Times New Roman" w:cs="Times New Roman"/>
                <w:sz w:val="20"/>
                <w:szCs w:val="20"/>
              </w:rPr>
              <w:t>Уд</w:t>
            </w:r>
            <w:proofErr w:type="gramStart"/>
            <w:r w:rsidRPr="005602DB">
              <w:rPr>
                <w:rFonts w:ascii="Times New Roman" w:eastAsia="Times New Roman" w:hAnsi="Times New Roman" w:cs="Times New Roman"/>
                <w:sz w:val="20"/>
                <w:szCs w:val="20"/>
              </w:rPr>
              <w:t>.в</w:t>
            </w:r>
            <w:proofErr w:type="gramEnd"/>
            <w:r w:rsidRPr="005602DB">
              <w:rPr>
                <w:rFonts w:ascii="Times New Roman" w:eastAsia="Times New Roman" w:hAnsi="Times New Roman" w:cs="Times New Roman"/>
                <w:sz w:val="20"/>
                <w:szCs w:val="20"/>
              </w:rPr>
              <w:t>ес,%</w:t>
            </w:r>
            <w:proofErr w:type="spellEnd"/>
          </w:p>
        </w:tc>
      </w:tr>
      <w:tr w:rsidR="00FC4C7B" w:rsidRPr="005602DB" w:rsidTr="001755E0">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1</w:t>
            </w:r>
          </w:p>
        </w:tc>
        <w:tc>
          <w:tcPr>
            <w:tcW w:w="4960"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Сельское, лесное и рыбное хозяйство</w:t>
            </w:r>
          </w:p>
        </w:tc>
        <w:tc>
          <w:tcPr>
            <w:tcW w:w="112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4 769</w:t>
            </w:r>
          </w:p>
        </w:tc>
        <w:tc>
          <w:tcPr>
            <w:tcW w:w="88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24,7 </w:t>
            </w:r>
          </w:p>
        </w:tc>
      </w:tr>
      <w:tr w:rsidR="00FC4C7B" w:rsidRPr="005602DB" w:rsidTr="001755E0">
        <w:trPr>
          <w:trHeight w:val="510"/>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2</w:t>
            </w:r>
          </w:p>
        </w:tc>
        <w:tc>
          <w:tcPr>
            <w:tcW w:w="4960"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Оптовая и розничная торговля; ремонт автомобилей и мотоциклов</w:t>
            </w:r>
          </w:p>
        </w:tc>
        <w:tc>
          <w:tcPr>
            <w:tcW w:w="112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4 341</w:t>
            </w:r>
          </w:p>
        </w:tc>
        <w:tc>
          <w:tcPr>
            <w:tcW w:w="88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22,4 </w:t>
            </w:r>
          </w:p>
        </w:tc>
      </w:tr>
      <w:tr w:rsidR="00FC4C7B" w:rsidRPr="005602DB" w:rsidTr="001755E0">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3</w:t>
            </w:r>
          </w:p>
        </w:tc>
        <w:tc>
          <w:tcPr>
            <w:tcW w:w="4960"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Транспорт и складирование</w:t>
            </w:r>
          </w:p>
        </w:tc>
        <w:tc>
          <w:tcPr>
            <w:tcW w:w="112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3 261</w:t>
            </w:r>
          </w:p>
        </w:tc>
        <w:tc>
          <w:tcPr>
            <w:tcW w:w="88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16,9 </w:t>
            </w:r>
          </w:p>
        </w:tc>
      </w:tr>
      <w:tr w:rsidR="00FC4C7B" w:rsidRPr="005602DB" w:rsidTr="001755E0">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4</w:t>
            </w:r>
          </w:p>
        </w:tc>
        <w:tc>
          <w:tcPr>
            <w:tcW w:w="4960"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Строительство</w:t>
            </w:r>
          </w:p>
        </w:tc>
        <w:tc>
          <w:tcPr>
            <w:tcW w:w="112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2 624</w:t>
            </w:r>
          </w:p>
        </w:tc>
        <w:tc>
          <w:tcPr>
            <w:tcW w:w="88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13,6 </w:t>
            </w:r>
          </w:p>
        </w:tc>
      </w:tr>
      <w:tr w:rsidR="00FC4C7B" w:rsidRPr="005602DB" w:rsidTr="001755E0">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5</w:t>
            </w:r>
          </w:p>
        </w:tc>
        <w:tc>
          <w:tcPr>
            <w:tcW w:w="4960"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Промышленность</w:t>
            </w:r>
          </w:p>
        </w:tc>
        <w:tc>
          <w:tcPr>
            <w:tcW w:w="112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1 386</w:t>
            </w:r>
          </w:p>
        </w:tc>
        <w:tc>
          <w:tcPr>
            <w:tcW w:w="88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7,2 </w:t>
            </w:r>
          </w:p>
        </w:tc>
      </w:tr>
      <w:tr w:rsidR="00FC4C7B" w:rsidRPr="005602DB" w:rsidTr="001755E0">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6</w:t>
            </w:r>
          </w:p>
        </w:tc>
        <w:tc>
          <w:tcPr>
            <w:tcW w:w="4960"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Предоставление прочих видов услуг</w:t>
            </w:r>
          </w:p>
        </w:tc>
        <w:tc>
          <w:tcPr>
            <w:tcW w:w="112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1 311</w:t>
            </w:r>
          </w:p>
        </w:tc>
        <w:tc>
          <w:tcPr>
            <w:tcW w:w="88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6,8 </w:t>
            </w:r>
          </w:p>
        </w:tc>
      </w:tr>
      <w:tr w:rsidR="00FC4C7B" w:rsidRPr="005602DB" w:rsidTr="001755E0">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7</w:t>
            </w:r>
          </w:p>
        </w:tc>
        <w:tc>
          <w:tcPr>
            <w:tcW w:w="4960"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Прочие</w:t>
            </w:r>
          </w:p>
        </w:tc>
        <w:tc>
          <w:tcPr>
            <w:tcW w:w="112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1 652</w:t>
            </w:r>
          </w:p>
        </w:tc>
        <w:tc>
          <w:tcPr>
            <w:tcW w:w="88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8,5 </w:t>
            </w:r>
          </w:p>
        </w:tc>
      </w:tr>
      <w:tr w:rsidR="00FC4C7B" w:rsidRPr="005602DB" w:rsidTr="001755E0">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w:t>
            </w:r>
          </w:p>
        </w:tc>
        <w:tc>
          <w:tcPr>
            <w:tcW w:w="4960"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ИТОГО</w:t>
            </w:r>
          </w:p>
        </w:tc>
        <w:tc>
          <w:tcPr>
            <w:tcW w:w="112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19 344</w:t>
            </w:r>
          </w:p>
        </w:tc>
        <w:tc>
          <w:tcPr>
            <w:tcW w:w="88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100,0 </w:t>
            </w:r>
          </w:p>
        </w:tc>
      </w:tr>
    </w:tbl>
    <w:p w:rsidR="00443407" w:rsidRPr="005602DB" w:rsidRDefault="00443407" w:rsidP="00FC4C7B">
      <w:pPr>
        <w:spacing w:after="0" w:line="240" w:lineRule="auto"/>
        <w:ind w:firstLine="709"/>
        <w:jc w:val="center"/>
        <w:rPr>
          <w:rFonts w:ascii="Times New Roman" w:hAnsi="Times New Roman" w:cs="Times New Roman"/>
          <w:sz w:val="14"/>
          <w:szCs w:val="14"/>
        </w:rPr>
      </w:pPr>
    </w:p>
    <w:p w:rsidR="00FC4C7B" w:rsidRPr="005602DB" w:rsidRDefault="00FC4C7B" w:rsidP="00FC4C7B">
      <w:pPr>
        <w:spacing w:after="0" w:line="240" w:lineRule="auto"/>
        <w:ind w:firstLine="709"/>
        <w:jc w:val="center"/>
        <w:rPr>
          <w:rFonts w:ascii="Times New Roman" w:hAnsi="Times New Roman" w:cs="Times New Roman"/>
          <w:sz w:val="24"/>
          <w:szCs w:val="24"/>
        </w:rPr>
      </w:pPr>
      <w:r w:rsidRPr="005602DB">
        <w:rPr>
          <w:rFonts w:ascii="Times New Roman" w:hAnsi="Times New Roman" w:cs="Times New Roman"/>
          <w:sz w:val="24"/>
          <w:szCs w:val="24"/>
        </w:rPr>
        <w:t xml:space="preserve">Таблица 2. </w:t>
      </w:r>
      <w:proofErr w:type="gramStart"/>
      <w:r w:rsidRPr="005602DB">
        <w:rPr>
          <w:rFonts w:ascii="Times New Roman" w:hAnsi="Times New Roman" w:cs="Times New Roman"/>
          <w:sz w:val="24"/>
          <w:szCs w:val="24"/>
        </w:rPr>
        <w:t>Численность самостоятельно занятых по видам экономической деятельности в 2018 году (</w:t>
      </w:r>
      <w:r w:rsidRPr="005602DB">
        <w:rPr>
          <w:rFonts w:ascii="Times New Roman" w:hAnsi="Times New Roman" w:cs="Times New Roman"/>
          <w:i/>
          <w:sz w:val="24"/>
          <w:szCs w:val="24"/>
        </w:rPr>
        <w:t>Источник:</w:t>
      </w:r>
      <w:proofErr w:type="gramEnd"/>
      <w:r w:rsidRPr="005602DB">
        <w:rPr>
          <w:rFonts w:ascii="Times New Roman" w:hAnsi="Times New Roman" w:cs="Times New Roman"/>
          <w:i/>
          <w:sz w:val="24"/>
          <w:szCs w:val="24"/>
        </w:rPr>
        <w:t xml:space="preserve"> </w:t>
      </w:r>
      <w:proofErr w:type="gramStart"/>
      <w:r w:rsidRPr="005602DB">
        <w:rPr>
          <w:rFonts w:ascii="Times New Roman" w:hAnsi="Times New Roman" w:cs="Times New Roman"/>
          <w:i/>
          <w:sz w:val="24"/>
          <w:szCs w:val="24"/>
        </w:rPr>
        <w:t>КС МНЭ РК</w:t>
      </w:r>
      <w:r w:rsidRPr="005602DB">
        <w:rPr>
          <w:rFonts w:ascii="Times New Roman" w:hAnsi="Times New Roman" w:cs="Times New Roman"/>
          <w:sz w:val="24"/>
          <w:szCs w:val="24"/>
        </w:rPr>
        <w:t>)</w:t>
      </w:r>
      <w:proofErr w:type="gramEnd"/>
    </w:p>
    <w:p w:rsidR="00FC4C7B" w:rsidRPr="005602DB" w:rsidRDefault="00FC4C7B" w:rsidP="00FC4C7B">
      <w:pPr>
        <w:spacing w:after="0" w:line="240" w:lineRule="auto"/>
        <w:ind w:firstLine="709"/>
        <w:jc w:val="both"/>
        <w:rPr>
          <w:rFonts w:ascii="Times New Roman" w:hAnsi="Times New Roman" w:cs="Times New Roman"/>
          <w:sz w:val="28"/>
          <w:szCs w:val="28"/>
        </w:rPr>
      </w:pP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Порядка 80% наемных работников сконцентрированы в 7-ми отраслях, таких как (</w:t>
      </w:r>
      <w:r w:rsidRPr="005602DB">
        <w:rPr>
          <w:rFonts w:ascii="Times New Roman" w:hAnsi="Times New Roman" w:cs="Times New Roman"/>
          <w:i/>
          <w:sz w:val="28"/>
          <w:szCs w:val="28"/>
        </w:rPr>
        <w:t>по степени убывания значимости</w:t>
      </w:r>
      <w:r w:rsidRPr="005602DB">
        <w:rPr>
          <w:rFonts w:ascii="Times New Roman" w:hAnsi="Times New Roman" w:cs="Times New Roman"/>
          <w:sz w:val="28"/>
          <w:szCs w:val="28"/>
        </w:rPr>
        <w:t>) «Торговля», «Образование», «Промышленность», «</w:t>
      </w:r>
      <w:proofErr w:type="spellStart"/>
      <w:r w:rsidRPr="005602DB">
        <w:rPr>
          <w:rFonts w:ascii="Times New Roman" w:hAnsi="Times New Roman" w:cs="Times New Roman"/>
          <w:sz w:val="28"/>
          <w:szCs w:val="28"/>
        </w:rPr>
        <w:t>Госуправление</w:t>
      </w:r>
      <w:proofErr w:type="spellEnd"/>
      <w:r w:rsidRPr="005602DB">
        <w:rPr>
          <w:rFonts w:ascii="Times New Roman" w:hAnsi="Times New Roman" w:cs="Times New Roman"/>
          <w:sz w:val="28"/>
          <w:szCs w:val="28"/>
        </w:rPr>
        <w:t xml:space="preserve"> и оборона», «Здравоохранение и </w:t>
      </w:r>
      <w:proofErr w:type="spellStart"/>
      <w:r w:rsidRPr="005602DB">
        <w:rPr>
          <w:rFonts w:ascii="Times New Roman" w:hAnsi="Times New Roman" w:cs="Times New Roman"/>
          <w:sz w:val="28"/>
          <w:szCs w:val="28"/>
        </w:rPr>
        <w:t>соцуслуги</w:t>
      </w:r>
      <w:proofErr w:type="spellEnd"/>
      <w:r w:rsidRPr="005602DB">
        <w:rPr>
          <w:rFonts w:ascii="Times New Roman" w:hAnsi="Times New Roman" w:cs="Times New Roman"/>
          <w:sz w:val="28"/>
          <w:szCs w:val="28"/>
        </w:rPr>
        <w:t xml:space="preserve">», «Строительство», «Транспорт и складирование». </w:t>
      </w:r>
    </w:p>
    <w:p w:rsidR="00FC4C7B" w:rsidRPr="005602DB" w:rsidRDefault="00FC4C7B" w:rsidP="00FC4C7B">
      <w:pPr>
        <w:spacing w:after="0" w:line="240" w:lineRule="auto"/>
        <w:ind w:firstLine="709"/>
        <w:jc w:val="both"/>
        <w:rPr>
          <w:rFonts w:ascii="Times New Roman" w:hAnsi="Times New Roman" w:cs="Times New Roman"/>
          <w:sz w:val="28"/>
          <w:szCs w:val="28"/>
        </w:rPr>
      </w:pPr>
    </w:p>
    <w:tbl>
      <w:tblPr>
        <w:tblW w:w="7644" w:type="dxa"/>
        <w:jc w:val="center"/>
        <w:tblLook w:val="04A0"/>
      </w:tblPr>
      <w:tblGrid>
        <w:gridCol w:w="486"/>
        <w:gridCol w:w="4960"/>
        <w:gridCol w:w="1200"/>
        <w:gridCol w:w="998"/>
      </w:tblGrid>
      <w:tr w:rsidR="00FC4C7B" w:rsidRPr="005602DB" w:rsidTr="001755E0">
        <w:trPr>
          <w:trHeight w:val="765"/>
          <w:jc w:val="center"/>
        </w:trPr>
        <w:tc>
          <w:tcPr>
            <w:tcW w:w="486"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w:t>
            </w:r>
            <w:proofErr w:type="spellStart"/>
            <w:proofErr w:type="gramStart"/>
            <w:r w:rsidRPr="005602DB">
              <w:rPr>
                <w:rFonts w:ascii="Times New Roman" w:eastAsia="Times New Roman" w:hAnsi="Times New Roman" w:cs="Times New Roman"/>
                <w:sz w:val="20"/>
                <w:szCs w:val="20"/>
              </w:rPr>
              <w:t>п</w:t>
            </w:r>
            <w:proofErr w:type="spellEnd"/>
            <w:proofErr w:type="gramEnd"/>
            <w:r w:rsidRPr="005602DB">
              <w:rPr>
                <w:rFonts w:ascii="Times New Roman" w:eastAsia="Times New Roman" w:hAnsi="Times New Roman" w:cs="Times New Roman"/>
                <w:sz w:val="20"/>
                <w:szCs w:val="20"/>
              </w:rPr>
              <w:t>/</w:t>
            </w:r>
            <w:proofErr w:type="spellStart"/>
            <w:r w:rsidRPr="005602DB">
              <w:rPr>
                <w:rFonts w:ascii="Times New Roman" w:eastAsia="Times New Roman" w:hAnsi="Times New Roman" w:cs="Times New Roman"/>
                <w:sz w:val="20"/>
                <w:szCs w:val="20"/>
              </w:rPr>
              <w:t>п</w:t>
            </w:r>
            <w:proofErr w:type="spellEnd"/>
          </w:p>
        </w:tc>
        <w:tc>
          <w:tcPr>
            <w:tcW w:w="4960" w:type="dxa"/>
            <w:tcBorders>
              <w:top w:val="single" w:sz="4" w:space="0" w:color="auto"/>
              <w:left w:val="nil"/>
              <w:bottom w:val="single" w:sz="4" w:space="0" w:color="auto"/>
              <w:right w:val="single" w:sz="4" w:space="0" w:color="auto"/>
            </w:tcBorders>
            <w:shd w:val="clear" w:color="000000" w:fill="C5D9F1"/>
            <w:noWrap/>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Вид деятельности</w:t>
            </w:r>
          </w:p>
        </w:tc>
        <w:tc>
          <w:tcPr>
            <w:tcW w:w="1200" w:type="dxa"/>
            <w:tcBorders>
              <w:top w:val="single" w:sz="4" w:space="0" w:color="auto"/>
              <w:left w:val="nil"/>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Кол-во наемных работников</w:t>
            </w:r>
          </w:p>
        </w:tc>
        <w:tc>
          <w:tcPr>
            <w:tcW w:w="998" w:type="dxa"/>
            <w:tcBorders>
              <w:top w:val="single" w:sz="4" w:space="0" w:color="auto"/>
              <w:left w:val="nil"/>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proofErr w:type="spellStart"/>
            <w:r w:rsidRPr="005602DB">
              <w:rPr>
                <w:rFonts w:ascii="Times New Roman" w:eastAsia="Times New Roman" w:hAnsi="Times New Roman" w:cs="Times New Roman"/>
                <w:sz w:val="20"/>
                <w:szCs w:val="20"/>
              </w:rPr>
              <w:t>Уд</w:t>
            </w:r>
            <w:proofErr w:type="gramStart"/>
            <w:r w:rsidRPr="005602DB">
              <w:rPr>
                <w:rFonts w:ascii="Times New Roman" w:eastAsia="Times New Roman" w:hAnsi="Times New Roman" w:cs="Times New Roman"/>
                <w:sz w:val="20"/>
                <w:szCs w:val="20"/>
              </w:rPr>
              <w:t>.в</w:t>
            </w:r>
            <w:proofErr w:type="gramEnd"/>
            <w:r w:rsidRPr="005602DB">
              <w:rPr>
                <w:rFonts w:ascii="Times New Roman" w:eastAsia="Times New Roman" w:hAnsi="Times New Roman" w:cs="Times New Roman"/>
                <w:sz w:val="20"/>
                <w:szCs w:val="20"/>
              </w:rPr>
              <w:t>ес,%</w:t>
            </w:r>
            <w:proofErr w:type="spellEnd"/>
          </w:p>
        </w:tc>
      </w:tr>
      <w:tr w:rsidR="00FC4C7B" w:rsidRPr="005602DB" w:rsidTr="001755E0">
        <w:trPr>
          <w:trHeight w:val="510"/>
          <w:jc w:val="center"/>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1</w:t>
            </w:r>
          </w:p>
        </w:tc>
        <w:tc>
          <w:tcPr>
            <w:tcW w:w="4960"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Оптовая и розничная торговля; ремонт автомобилей и мотоциклов</w:t>
            </w:r>
          </w:p>
        </w:tc>
        <w:tc>
          <w:tcPr>
            <w:tcW w:w="120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10 713</w:t>
            </w:r>
          </w:p>
        </w:tc>
        <w:tc>
          <w:tcPr>
            <w:tcW w:w="998"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14,9 </w:t>
            </w:r>
          </w:p>
        </w:tc>
      </w:tr>
      <w:tr w:rsidR="00FC4C7B" w:rsidRPr="005602DB" w:rsidTr="001755E0">
        <w:trPr>
          <w:trHeight w:val="255"/>
          <w:jc w:val="center"/>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2</w:t>
            </w:r>
          </w:p>
        </w:tc>
        <w:tc>
          <w:tcPr>
            <w:tcW w:w="4960"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Образование</w:t>
            </w:r>
          </w:p>
        </w:tc>
        <w:tc>
          <w:tcPr>
            <w:tcW w:w="120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10 190</w:t>
            </w:r>
          </w:p>
        </w:tc>
        <w:tc>
          <w:tcPr>
            <w:tcW w:w="998"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14,1 </w:t>
            </w:r>
          </w:p>
        </w:tc>
      </w:tr>
      <w:tr w:rsidR="00FC4C7B" w:rsidRPr="005602DB" w:rsidTr="001755E0">
        <w:trPr>
          <w:trHeight w:val="255"/>
          <w:jc w:val="center"/>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3</w:t>
            </w:r>
          </w:p>
        </w:tc>
        <w:tc>
          <w:tcPr>
            <w:tcW w:w="4960"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Промышленность</w:t>
            </w:r>
          </w:p>
        </w:tc>
        <w:tc>
          <w:tcPr>
            <w:tcW w:w="120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9 935</w:t>
            </w:r>
          </w:p>
        </w:tc>
        <w:tc>
          <w:tcPr>
            <w:tcW w:w="998"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13,8 </w:t>
            </w:r>
          </w:p>
        </w:tc>
      </w:tr>
      <w:tr w:rsidR="00FC4C7B" w:rsidRPr="005602DB" w:rsidTr="001755E0">
        <w:trPr>
          <w:trHeight w:val="510"/>
          <w:jc w:val="center"/>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4</w:t>
            </w:r>
          </w:p>
        </w:tc>
        <w:tc>
          <w:tcPr>
            <w:tcW w:w="4960"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Государственное управление и оборона; обязательное социальное обеспечение</w:t>
            </w:r>
          </w:p>
        </w:tc>
        <w:tc>
          <w:tcPr>
            <w:tcW w:w="120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8 535</w:t>
            </w:r>
          </w:p>
        </w:tc>
        <w:tc>
          <w:tcPr>
            <w:tcW w:w="998"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11,8 </w:t>
            </w:r>
          </w:p>
        </w:tc>
      </w:tr>
      <w:tr w:rsidR="00FC4C7B" w:rsidRPr="005602DB" w:rsidTr="001755E0">
        <w:trPr>
          <w:trHeight w:val="255"/>
          <w:jc w:val="center"/>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5</w:t>
            </w:r>
          </w:p>
        </w:tc>
        <w:tc>
          <w:tcPr>
            <w:tcW w:w="4960"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Здравоохранение и социальные услуги</w:t>
            </w:r>
          </w:p>
        </w:tc>
        <w:tc>
          <w:tcPr>
            <w:tcW w:w="120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6 349</w:t>
            </w:r>
          </w:p>
        </w:tc>
        <w:tc>
          <w:tcPr>
            <w:tcW w:w="998"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8,8 </w:t>
            </w:r>
          </w:p>
        </w:tc>
      </w:tr>
      <w:tr w:rsidR="00FC4C7B" w:rsidRPr="005602DB" w:rsidTr="001755E0">
        <w:trPr>
          <w:trHeight w:val="255"/>
          <w:jc w:val="center"/>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6</w:t>
            </w:r>
          </w:p>
        </w:tc>
        <w:tc>
          <w:tcPr>
            <w:tcW w:w="4960"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Строительство</w:t>
            </w:r>
          </w:p>
        </w:tc>
        <w:tc>
          <w:tcPr>
            <w:tcW w:w="120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5 477</w:t>
            </w:r>
          </w:p>
        </w:tc>
        <w:tc>
          <w:tcPr>
            <w:tcW w:w="998"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7,6 </w:t>
            </w:r>
          </w:p>
        </w:tc>
      </w:tr>
      <w:tr w:rsidR="00FC4C7B" w:rsidRPr="005602DB" w:rsidTr="001755E0">
        <w:trPr>
          <w:trHeight w:val="255"/>
          <w:jc w:val="center"/>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7</w:t>
            </w:r>
          </w:p>
        </w:tc>
        <w:tc>
          <w:tcPr>
            <w:tcW w:w="4960"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Транспорт и складирование</w:t>
            </w:r>
          </w:p>
        </w:tc>
        <w:tc>
          <w:tcPr>
            <w:tcW w:w="120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5 228</w:t>
            </w:r>
          </w:p>
        </w:tc>
        <w:tc>
          <w:tcPr>
            <w:tcW w:w="998"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7,2 </w:t>
            </w:r>
          </w:p>
        </w:tc>
      </w:tr>
      <w:tr w:rsidR="00FC4C7B" w:rsidRPr="005602DB" w:rsidTr="001755E0">
        <w:trPr>
          <w:trHeight w:val="255"/>
          <w:jc w:val="center"/>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8</w:t>
            </w:r>
          </w:p>
        </w:tc>
        <w:tc>
          <w:tcPr>
            <w:tcW w:w="4960"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Финансовая и страховая деятельность</w:t>
            </w:r>
          </w:p>
        </w:tc>
        <w:tc>
          <w:tcPr>
            <w:tcW w:w="120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2 690</w:t>
            </w:r>
          </w:p>
        </w:tc>
        <w:tc>
          <w:tcPr>
            <w:tcW w:w="998"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3,7 </w:t>
            </w:r>
          </w:p>
        </w:tc>
      </w:tr>
      <w:tr w:rsidR="00FC4C7B" w:rsidRPr="005602DB" w:rsidTr="001755E0">
        <w:trPr>
          <w:trHeight w:val="510"/>
          <w:jc w:val="center"/>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9</w:t>
            </w:r>
          </w:p>
        </w:tc>
        <w:tc>
          <w:tcPr>
            <w:tcW w:w="4960"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Деятельность в области административного и вспомогательного обслуживания</w:t>
            </w:r>
          </w:p>
        </w:tc>
        <w:tc>
          <w:tcPr>
            <w:tcW w:w="120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2 411</w:t>
            </w:r>
          </w:p>
        </w:tc>
        <w:tc>
          <w:tcPr>
            <w:tcW w:w="998"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3,3 </w:t>
            </w:r>
          </w:p>
        </w:tc>
      </w:tr>
      <w:tr w:rsidR="00FC4C7B" w:rsidRPr="005602DB" w:rsidTr="001755E0">
        <w:trPr>
          <w:trHeight w:val="255"/>
          <w:jc w:val="center"/>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10</w:t>
            </w:r>
          </w:p>
        </w:tc>
        <w:tc>
          <w:tcPr>
            <w:tcW w:w="4960"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Прочие</w:t>
            </w:r>
          </w:p>
        </w:tc>
        <w:tc>
          <w:tcPr>
            <w:tcW w:w="120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10 583</w:t>
            </w:r>
          </w:p>
        </w:tc>
        <w:tc>
          <w:tcPr>
            <w:tcW w:w="998"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14,7 </w:t>
            </w:r>
          </w:p>
        </w:tc>
      </w:tr>
      <w:tr w:rsidR="00FC4C7B" w:rsidRPr="005602DB" w:rsidTr="001755E0">
        <w:trPr>
          <w:trHeight w:val="255"/>
          <w:jc w:val="center"/>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w:t>
            </w:r>
          </w:p>
        </w:tc>
        <w:tc>
          <w:tcPr>
            <w:tcW w:w="4960"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ИТОГО</w:t>
            </w:r>
          </w:p>
        </w:tc>
        <w:tc>
          <w:tcPr>
            <w:tcW w:w="120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72 111</w:t>
            </w:r>
          </w:p>
        </w:tc>
        <w:tc>
          <w:tcPr>
            <w:tcW w:w="998"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100,0 </w:t>
            </w:r>
          </w:p>
        </w:tc>
      </w:tr>
    </w:tbl>
    <w:p w:rsidR="00443407" w:rsidRPr="005602DB" w:rsidRDefault="00443407" w:rsidP="00FC4C7B">
      <w:pPr>
        <w:spacing w:after="0" w:line="240" w:lineRule="auto"/>
        <w:ind w:firstLine="709"/>
        <w:jc w:val="center"/>
        <w:rPr>
          <w:rFonts w:ascii="Times New Roman" w:hAnsi="Times New Roman" w:cs="Times New Roman"/>
          <w:sz w:val="14"/>
          <w:szCs w:val="14"/>
        </w:rPr>
      </w:pPr>
    </w:p>
    <w:p w:rsidR="00FC4C7B" w:rsidRPr="005602DB" w:rsidRDefault="00FC4C7B" w:rsidP="00FC4C7B">
      <w:pPr>
        <w:spacing w:after="0" w:line="240" w:lineRule="auto"/>
        <w:ind w:firstLine="709"/>
        <w:jc w:val="center"/>
        <w:rPr>
          <w:rFonts w:ascii="Times New Roman" w:hAnsi="Times New Roman" w:cs="Times New Roman"/>
          <w:sz w:val="24"/>
          <w:szCs w:val="24"/>
        </w:rPr>
      </w:pPr>
      <w:r w:rsidRPr="005602DB">
        <w:rPr>
          <w:rFonts w:ascii="Times New Roman" w:hAnsi="Times New Roman" w:cs="Times New Roman"/>
          <w:sz w:val="24"/>
          <w:szCs w:val="24"/>
        </w:rPr>
        <w:t xml:space="preserve">Таблица 3. </w:t>
      </w:r>
      <w:proofErr w:type="gramStart"/>
      <w:r w:rsidRPr="005602DB">
        <w:rPr>
          <w:rFonts w:ascii="Times New Roman" w:hAnsi="Times New Roman" w:cs="Times New Roman"/>
          <w:sz w:val="24"/>
          <w:szCs w:val="24"/>
        </w:rPr>
        <w:t>Численность наемных работников по основным видам экономической деятельности в 2018 году (</w:t>
      </w:r>
      <w:r w:rsidRPr="005602DB">
        <w:rPr>
          <w:rFonts w:ascii="Times New Roman" w:hAnsi="Times New Roman" w:cs="Times New Roman"/>
          <w:i/>
          <w:sz w:val="24"/>
          <w:szCs w:val="24"/>
        </w:rPr>
        <w:t>Источник:</w:t>
      </w:r>
      <w:proofErr w:type="gramEnd"/>
      <w:r w:rsidRPr="005602DB">
        <w:rPr>
          <w:rFonts w:ascii="Times New Roman" w:hAnsi="Times New Roman" w:cs="Times New Roman"/>
          <w:i/>
          <w:sz w:val="24"/>
          <w:szCs w:val="24"/>
        </w:rPr>
        <w:t xml:space="preserve"> </w:t>
      </w:r>
      <w:proofErr w:type="gramStart"/>
      <w:r w:rsidRPr="005602DB">
        <w:rPr>
          <w:rFonts w:ascii="Times New Roman" w:hAnsi="Times New Roman" w:cs="Times New Roman"/>
          <w:i/>
          <w:sz w:val="24"/>
          <w:szCs w:val="24"/>
        </w:rPr>
        <w:t>КС МНЭ РК</w:t>
      </w:r>
      <w:r w:rsidRPr="005602DB">
        <w:rPr>
          <w:rFonts w:ascii="Times New Roman" w:hAnsi="Times New Roman" w:cs="Times New Roman"/>
          <w:sz w:val="24"/>
          <w:szCs w:val="24"/>
        </w:rPr>
        <w:t>)</w:t>
      </w:r>
      <w:proofErr w:type="gramEnd"/>
    </w:p>
    <w:p w:rsidR="00FC4C7B" w:rsidRPr="005602DB" w:rsidRDefault="00FC4C7B" w:rsidP="00FC4C7B">
      <w:pPr>
        <w:spacing w:after="0" w:line="240" w:lineRule="auto"/>
        <w:ind w:firstLine="709"/>
        <w:jc w:val="both"/>
        <w:rPr>
          <w:rFonts w:ascii="Times New Roman" w:hAnsi="Times New Roman" w:cs="Times New Roman"/>
          <w:sz w:val="28"/>
          <w:szCs w:val="28"/>
        </w:rPr>
      </w:pP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Вместе с тем из этих 7-ми основных отраслей только в 3-х индекс реальной заработной платы в 2018 г. превысил 100% </w:t>
      </w:r>
      <w:r w:rsidRPr="005602DB">
        <w:rPr>
          <w:rFonts w:ascii="Times New Roman" w:hAnsi="Times New Roman" w:cs="Times New Roman"/>
          <w:i/>
          <w:sz w:val="28"/>
          <w:szCs w:val="28"/>
        </w:rPr>
        <w:t>(«Промышленность», «Транспорт и складирование», «</w:t>
      </w:r>
      <w:proofErr w:type="spellStart"/>
      <w:r w:rsidRPr="005602DB">
        <w:rPr>
          <w:rFonts w:ascii="Times New Roman" w:hAnsi="Times New Roman" w:cs="Times New Roman"/>
          <w:i/>
          <w:sz w:val="28"/>
          <w:szCs w:val="28"/>
        </w:rPr>
        <w:t>Госуправление</w:t>
      </w:r>
      <w:proofErr w:type="spellEnd"/>
      <w:r w:rsidRPr="005602DB">
        <w:rPr>
          <w:rFonts w:ascii="Times New Roman" w:hAnsi="Times New Roman" w:cs="Times New Roman"/>
          <w:i/>
          <w:sz w:val="28"/>
          <w:szCs w:val="28"/>
        </w:rPr>
        <w:t xml:space="preserve"> и оборона»</w:t>
      </w:r>
      <w:r w:rsidRPr="005602DB">
        <w:rPr>
          <w:rFonts w:ascii="Times New Roman" w:hAnsi="Times New Roman" w:cs="Times New Roman"/>
          <w:sz w:val="28"/>
          <w:szCs w:val="28"/>
        </w:rPr>
        <w:t xml:space="preserve">), при этом ранее на протяжении 4-х лет он был менее 100%. </w:t>
      </w:r>
    </w:p>
    <w:p w:rsidR="00FC4C7B" w:rsidRPr="005602DB" w:rsidRDefault="00FC4C7B" w:rsidP="00FC4C7B">
      <w:pPr>
        <w:spacing w:after="0" w:line="240" w:lineRule="auto"/>
        <w:ind w:firstLine="709"/>
        <w:jc w:val="both"/>
        <w:rPr>
          <w:rFonts w:ascii="Times New Roman" w:hAnsi="Times New Roman" w:cs="Times New Roman"/>
          <w:sz w:val="28"/>
          <w:szCs w:val="28"/>
        </w:rPr>
      </w:pPr>
    </w:p>
    <w:tbl>
      <w:tblPr>
        <w:tblW w:w="8740" w:type="dxa"/>
        <w:jc w:val="center"/>
        <w:tblLook w:val="04A0"/>
      </w:tblPr>
      <w:tblGrid>
        <w:gridCol w:w="486"/>
        <w:gridCol w:w="3580"/>
        <w:gridCol w:w="935"/>
        <w:gridCol w:w="934"/>
        <w:gridCol w:w="935"/>
        <w:gridCol w:w="935"/>
        <w:gridCol w:w="935"/>
      </w:tblGrid>
      <w:tr w:rsidR="00FC4C7B" w:rsidRPr="005602DB" w:rsidTr="001755E0">
        <w:trPr>
          <w:trHeight w:val="660"/>
          <w:jc w:val="center"/>
        </w:trPr>
        <w:tc>
          <w:tcPr>
            <w:tcW w:w="486"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w:t>
            </w:r>
            <w:proofErr w:type="spellStart"/>
            <w:proofErr w:type="gramStart"/>
            <w:r w:rsidRPr="005602DB">
              <w:rPr>
                <w:rFonts w:ascii="Times New Roman" w:eastAsia="Times New Roman" w:hAnsi="Times New Roman" w:cs="Times New Roman"/>
                <w:sz w:val="20"/>
                <w:szCs w:val="20"/>
              </w:rPr>
              <w:t>п</w:t>
            </w:r>
            <w:proofErr w:type="spellEnd"/>
            <w:proofErr w:type="gramEnd"/>
            <w:r w:rsidRPr="005602DB">
              <w:rPr>
                <w:rFonts w:ascii="Times New Roman" w:eastAsia="Times New Roman" w:hAnsi="Times New Roman" w:cs="Times New Roman"/>
                <w:sz w:val="20"/>
                <w:szCs w:val="20"/>
              </w:rPr>
              <w:t>/</w:t>
            </w:r>
            <w:proofErr w:type="spellStart"/>
            <w:r w:rsidRPr="005602DB">
              <w:rPr>
                <w:rFonts w:ascii="Times New Roman" w:eastAsia="Times New Roman" w:hAnsi="Times New Roman" w:cs="Times New Roman"/>
                <w:sz w:val="20"/>
                <w:szCs w:val="20"/>
              </w:rPr>
              <w:t>п</w:t>
            </w:r>
            <w:proofErr w:type="spellEnd"/>
          </w:p>
        </w:tc>
        <w:tc>
          <w:tcPr>
            <w:tcW w:w="3580" w:type="dxa"/>
            <w:tcBorders>
              <w:top w:val="single" w:sz="4" w:space="0" w:color="auto"/>
              <w:left w:val="nil"/>
              <w:bottom w:val="single" w:sz="4" w:space="0" w:color="auto"/>
              <w:right w:val="single" w:sz="4" w:space="0" w:color="auto"/>
            </w:tcBorders>
            <w:shd w:val="clear" w:color="000000" w:fill="C5D9F1"/>
            <w:noWrap/>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Вид деятельности</w:t>
            </w:r>
          </w:p>
        </w:tc>
        <w:tc>
          <w:tcPr>
            <w:tcW w:w="935" w:type="dxa"/>
            <w:tcBorders>
              <w:top w:val="single" w:sz="4" w:space="0" w:color="auto"/>
              <w:left w:val="nil"/>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jc w:val="center"/>
              <w:rPr>
                <w:rFonts w:ascii="Times New Roman" w:eastAsia="Times New Roman" w:hAnsi="Times New Roman" w:cs="Times New Roman"/>
                <w:color w:val="231F20"/>
                <w:sz w:val="20"/>
                <w:szCs w:val="20"/>
              </w:rPr>
            </w:pPr>
            <w:r w:rsidRPr="005602DB">
              <w:rPr>
                <w:rFonts w:ascii="Times New Roman" w:eastAsia="Times New Roman" w:hAnsi="Times New Roman" w:cs="Times New Roman"/>
                <w:color w:val="231F20"/>
                <w:sz w:val="20"/>
                <w:szCs w:val="20"/>
              </w:rPr>
              <w:t>2014</w:t>
            </w:r>
          </w:p>
        </w:tc>
        <w:tc>
          <w:tcPr>
            <w:tcW w:w="934" w:type="dxa"/>
            <w:tcBorders>
              <w:top w:val="single" w:sz="4" w:space="0" w:color="auto"/>
              <w:left w:val="nil"/>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jc w:val="center"/>
              <w:rPr>
                <w:rFonts w:ascii="Times New Roman" w:eastAsia="Times New Roman" w:hAnsi="Times New Roman" w:cs="Times New Roman"/>
                <w:color w:val="231F20"/>
                <w:sz w:val="20"/>
                <w:szCs w:val="20"/>
              </w:rPr>
            </w:pPr>
            <w:r w:rsidRPr="005602DB">
              <w:rPr>
                <w:rFonts w:ascii="Times New Roman" w:eastAsia="Times New Roman" w:hAnsi="Times New Roman" w:cs="Times New Roman"/>
                <w:color w:val="231F20"/>
                <w:sz w:val="20"/>
                <w:szCs w:val="20"/>
              </w:rPr>
              <w:t>2015</w:t>
            </w:r>
          </w:p>
        </w:tc>
        <w:tc>
          <w:tcPr>
            <w:tcW w:w="935" w:type="dxa"/>
            <w:tcBorders>
              <w:top w:val="single" w:sz="4" w:space="0" w:color="auto"/>
              <w:left w:val="nil"/>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jc w:val="center"/>
              <w:rPr>
                <w:rFonts w:ascii="Times New Roman" w:eastAsia="Times New Roman" w:hAnsi="Times New Roman" w:cs="Times New Roman"/>
                <w:color w:val="231F20"/>
                <w:sz w:val="20"/>
                <w:szCs w:val="20"/>
              </w:rPr>
            </w:pPr>
            <w:r w:rsidRPr="005602DB">
              <w:rPr>
                <w:rFonts w:ascii="Times New Roman" w:eastAsia="Times New Roman" w:hAnsi="Times New Roman" w:cs="Times New Roman"/>
                <w:color w:val="231F20"/>
                <w:sz w:val="20"/>
                <w:szCs w:val="20"/>
              </w:rPr>
              <w:t>2016</w:t>
            </w:r>
          </w:p>
        </w:tc>
        <w:tc>
          <w:tcPr>
            <w:tcW w:w="935" w:type="dxa"/>
            <w:tcBorders>
              <w:top w:val="single" w:sz="4" w:space="0" w:color="auto"/>
              <w:left w:val="nil"/>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jc w:val="center"/>
              <w:rPr>
                <w:rFonts w:ascii="Times New Roman" w:eastAsia="Times New Roman" w:hAnsi="Times New Roman" w:cs="Times New Roman"/>
                <w:color w:val="231F20"/>
                <w:sz w:val="20"/>
                <w:szCs w:val="20"/>
              </w:rPr>
            </w:pPr>
            <w:r w:rsidRPr="005602DB">
              <w:rPr>
                <w:rFonts w:ascii="Times New Roman" w:eastAsia="Times New Roman" w:hAnsi="Times New Roman" w:cs="Times New Roman"/>
                <w:color w:val="231F20"/>
                <w:sz w:val="20"/>
                <w:szCs w:val="20"/>
              </w:rPr>
              <w:t>2017</w:t>
            </w:r>
          </w:p>
        </w:tc>
        <w:tc>
          <w:tcPr>
            <w:tcW w:w="935" w:type="dxa"/>
            <w:tcBorders>
              <w:top w:val="single" w:sz="4" w:space="0" w:color="auto"/>
              <w:left w:val="nil"/>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jc w:val="center"/>
              <w:rPr>
                <w:rFonts w:ascii="Times New Roman" w:eastAsia="Times New Roman" w:hAnsi="Times New Roman" w:cs="Times New Roman"/>
                <w:color w:val="231F20"/>
                <w:sz w:val="20"/>
                <w:szCs w:val="20"/>
              </w:rPr>
            </w:pPr>
            <w:r w:rsidRPr="005602DB">
              <w:rPr>
                <w:rFonts w:ascii="Times New Roman" w:eastAsia="Times New Roman" w:hAnsi="Times New Roman" w:cs="Times New Roman"/>
                <w:color w:val="231F20"/>
                <w:sz w:val="20"/>
                <w:szCs w:val="20"/>
              </w:rPr>
              <w:t>2018</w:t>
            </w:r>
          </w:p>
        </w:tc>
      </w:tr>
      <w:tr w:rsidR="00FC4C7B" w:rsidRPr="005602DB" w:rsidTr="001755E0">
        <w:trPr>
          <w:trHeight w:val="255"/>
          <w:jc w:val="center"/>
        </w:trPr>
        <w:tc>
          <w:tcPr>
            <w:tcW w:w="486" w:type="dxa"/>
            <w:tcBorders>
              <w:top w:val="nil"/>
              <w:left w:val="single" w:sz="4" w:space="0" w:color="auto"/>
              <w:bottom w:val="single" w:sz="4" w:space="0" w:color="auto"/>
              <w:right w:val="single" w:sz="4" w:space="0" w:color="auto"/>
            </w:tcBorders>
            <w:shd w:val="clear" w:color="000000" w:fill="FFFFFF"/>
            <w:noWrap/>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1</w:t>
            </w:r>
          </w:p>
        </w:tc>
        <w:tc>
          <w:tcPr>
            <w:tcW w:w="3580"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Промышленность</w:t>
            </w:r>
          </w:p>
        </w:tc>
        <w:tc>
          <w:tcPr>
            <w:tcW w:w="935"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94,3</w:t>
            </w:r>
          </w:p>
        </w:tc>
        <w:tc>
          <w:tcPr>
            <w:tcW w:w="934"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98,7</w:t>
            </w:r>
          </w:p>
        </w:tc>
        <w:tc>
          <w:tcPr>
            <w:tcW w:w="935"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94,8</w:t>
            </w:r>
          </w:p>
        </w:tc>
        <w:tc>
          <w:tcPr>
            <w:tcW w:w="935"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99,8</w:t>
            </w:r>
          </w:p>
        </w:tc>
        <w:tc>
          <w:tcPr>
            <w:tcW w:w="935"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102,6</w:t>
            </w:r>
          </w:p>
        </w:tc>
      </w:tr>
      <w:tr w:rsidR="00FC4C7B" w:rsidRPr="005602DB" w:rsidTr="001755E0">
        <w:trPr>
          <w:trHeight w:val="255"/>
          <w:jc w:val="center"/>
        </w:trPr>
        <w:tc>
          <w:tcPr>
            <w:tcW w:w="486" w:type="dxa"/>
            <w:tcBorders>
              <w:top w:val="nil"/>
              <w:left w:val="single" w:sz="4" w:space="0" w:color="auto"/>
              <w:bottom w:val="single" w:sz="4" w:space="0" w:color="auto"/>
              <w:right w:val="single" w:sz="4" w:space="0" w:color="auto"/>
            </w:tcBorders>
            <w:shd w:val="clear" w:color="000000" w:fill="FFFFFF"/>
            <w:noWrap/>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2</w:t>
            </w:r>
          </w:p>
        </w:tc>
        <w:tc>
          <w:tcPr>
            <w:tcW w:w="3580"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Строительство</w:t>
            </w:r>
          </w:p>
        </w:tc>
        <w:tc>
          <w:tcPr>
            <w:tcW w:w="935"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102,9</w:t>
            </w:r>
          </w:p>
        </w:tc>
        <w:tc>
          <w:tcPr>
            <w:tcW w:w="934"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98,8</w:t>
            </w:r>
          </w:p>
        </w:tc>
        <w:tc>
          <w:tcPr>
            <w:tcW w:w="935"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97,4</w:t>
            </w:r>
          </w:p>
        </w:tc>
        <w:tc>
          <w:tcPr>
            <w:tcW w:w="935"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152,4</w:t>
            </w:r>
          </w:p>
        </w:tc>
        <w:tc>
          <w:tcPr>
            <w:tcW w:w="935"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85,8</w:t>
            </w:r>
          </w:p>
        </w:tc>
      </w:tr>
      <w:tr w:rsidR="00FC4C7B" w:rsidRPr="005602DB" w:rsidTr="001755E0">
        <w:trPr>
          <w:trHeight w:val="510"/>
          <w:jc w:val="center"/>
        </w:trPr>
        <w:tc>
          <w:tcPr>
            <w:tcW w:w="486" w:type="dxa"/>
            <w:tcBorders>
              <w:top w:val="nil"/>
              <w:left w:val="single" w:sz="4" w:space="0" w:color="auto"/>
              <w:bottom w:val="single" w:sz="4" w:space="0" w:color="auto"/>
              <w:right w:val="single" w:sz="4" w:space="0" w:color="auto"/>
            </w:tcBorders>
            <w:shd w:val="clear" w:color="000000" w:fill="FFFFFF"/>
            <w:noWrap/>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3</w:t>
            </w:r>
          </w:p>
        </w:tc>
        <w:tc>
          <w:tcPr>
            <w:tcW w:w="3580"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Оптовая и розничная торговля; ремонт автомобилей и мотоциклов</w:t>
            </w:r>
          </w:p>
        </w:tc>
        <w:tc>
          <w:tcPr>
            <w:tcW w:w="935"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111,5</w:t>
            </w:r>
          </w:p>
        </w:tc>
        <w:tc>
          <w:tcPr>
            <w:tcW w:w="934"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91,5</w:t>
            </w:r>
          </w:p>
        </w:tc>
        <w:tc>
          <w:tcPr>
            <w:tcW w:w="935"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101,8</w:t>
            </w:r>
          </w:p>
        </w:tc>
        <w:tc>
          <w:tcPr>
            <w:tcW w:w="935"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121,5</w:t>
            </w:r>
          </w:p>
        </w:tc>
        <w:tc>
          <w:tcPr>
            <w:tcW w:w="935"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99,4</w:t>
            </w:r>
          </w:p>
        </w:tc>
      </w:tr>
      <w:tr w:rsidR="00FC4C7B" w:rsidRPr="005602DB" w:rsidTr="001755E0">
        <w:trPr>
          <w:trHeight w:val="255"/>
          <w:jc w:val="center"/>
        </w:trPr>
        <w:tc>
          <w:tcPr>
            <w:tcW w:w="486" w:type="dxa"/>
            <w:tcBorders>
              <w:top w:val="nil"/>
              <w:left w:val="single" w:sz="4" w:space="0" w:color="auto"/>
              <w:bottom w:val="single" w:sz="4" w:space="0" w:color="auto"/>
              <w:right w:val="single" w:sz="4" w:space="0" w:color="auto"/>
            </w:tcBorders>
            <w:shd w:val="clear" w:color="000000" w:fill="FFFFFF"/>
            <w:noWrap/>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4</w:t>
            </w:r>
          </w:p>
        </w:tc>
        <w:tc>
          <w:tcPr>
            <w:tcW w:w="3580"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Транспорт и складирование</w:t>
            </w:r>
          </w:p>
        </w:tc>
        <w:tc>
          <w:tcPr>
            <w:tcW w:w="935"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98,9</w:t>
            </w:r>
          </w:p>
        </w:tc>
        <w:tc>
          <w:tcPr>
            <w:tcW w:w="934"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96,8</w:t>
            </w:r>
          </w:p>
        </w:tc>
        <w:tc>
          <w:tcPr>
            <w:tcW w:w="935"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93,1</w:t>
            </w:r>
          </w:p>
        </w:tc>
        <w:tc>
          <w:tcPr>
            <w:tcW w:w="935"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99,2</w:t>
            </w:r>
          </w:p>
        </w:tc>
        <w:tc>
          <w:tcPr>
            <w:tcW w:w="935"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110,6</w:t>
            </w:r>
          </w:p>
        </w:tc>
      </w:tr>
      <w:tr w:rsidR="00FC4C7B" w:rsidRPr="005602DB" w:rsidTr="001755E0">
        <w:trPr>
          <w:trHeight w:val="255"/>
          <w:jc w:val="center"/>
        </w:trPr>
        <w:tc>
          <w:tcPr>
            <w:tcW w:w="486" w:type="dxa"/>
            <w:tcBorders>
              <w:top w:val="nil"/>
              <w:left w:val="single" w:sz="4" w:space="0" w:color="auto"/>
              <w:bottom w:val="single" w:sz="4" w:space="0" w:color="auto"/>
              <w:right w:val="single" w:sz="4" w:space="0" w:color="auto"/>
            </w:tcBorders>
            <w:shd w:val="clear" w:color="000000" w:fill="FFFFFF"/>
            <w:noWrap/>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5</w:t>
            </w:r>
          </w:p>
        </w:tc>
        <w:tc>
          <w:tcPr>
            <w:tcW w:w="3580"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Финансовая и страховая деятельность</w:t>
            </w:r>
          </w:p>
        </w:tc>
        <w:tc>
          <w:tcPr>
            <w:tcW w:w="935"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104,9</w:t>
            </w:r>
          </w:p>
        </w:tc>
        <w:tc>
          <w:tcPr>
            <w:tcW w:w="934"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104</w:t>
            </w:r>
          </w:p>
        </w:tc>
        <w:tc>
          <w:tcPr>
            <w:tcW w:w="935"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103,7</w:t>
            </w:r>
          </w:p>
        </w:tc>
        <w:tc>
          <w:tcPr>
            <w:tcW w:w="935"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99,6</w:t>
            </w:r>
          </w:p>
        </w:tc>
        <w:tc>
          <w:tcPr>
            <w:tcW w:w="935"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108,1</w:t>
            </w:r>
          </w:p>
        </w:tc>
      </w:tr>
      <w:tr w:rsidR="00FC4C7B" w:rsidRPr="005602DB" w:rsidTr="001755E0">
        <w:trPr>
          <w:trHeight w:val="765"/>
          <w:jc w:val="center"/>
        </w:trPr>
        <w:tc>
          <w:tcPr>
            <w:tcW w:w="486" w:type="dxa"/>
            <w:tcBorders>
              <w:top w:val="nil"/>
              <w:left w:val="single" w:sz="4" w:space="0" w:color="auto"/>
              <w:bottom w:val="single" w:sz="4" w:space="0" w:color="auto"/>
              <w:right w:val="single" w:sz="4" w:space="0" w:color="auto"/>
            </w:tcBorders>
            <w:shd w:val="clear" w:color="000000" w:fill="FFFFFF"/>
            <w:noWrap/>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6</w:t>
            </w:r>
          </w:p>
        </w:tc>
        <w:tc>
          <w:tcPr>
            <w:tcW w:w="3580"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Деятельность в области административного и вспомогательного обслуживания</w:t>
            </w:r>
          </w:p>
        </w:tc>
        <w:tc>
          <w:tcPr>
            <w:tcW w:w="935"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108</w:t>
            </w:r>
          </w:p>
        </w:tc>
        <w:tc>
          <w:tcPr>
            <w:tcW w:w="934"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93,4</w:t>
            </w:r>
          </w:p>
        </w:tc>
        <w:tc>
          <w:tcPr>
            <w:tcW w:w="935"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84,7</w:t>
            </w:r>
          </w:p>
        </w:tc>
        <w:tc>
          <w:tcPr>
            <w:tcW w:w="935"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95,8</w:t>
            </w:r>
          </w:p>
        </w:tc>
        <w:tc>
          <w:tcPr>
            <w:tcW w:w="935"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98,3</w:t>
            </w:r>
          </w:p>
        </w:tc>
      </w:tr>
      <w:tr w:rsidR="00FC4C7B" w:rsidRPr="005602DB" w:rsidTr="001755E0">
        <w:trPr>
          <w:trHeight w:val="765"/>
          <w:jc w:val="center"/>
        </w:trPr>
        <w:tc>
          <w:tcPr>
            <w:tcW w:w="486" w:type="dxa"/>
            <w:tcBorders>
              <w:top w:val="nil"/>
              <w:left w:val="single" w:sz="4" w:space="0" w:color="auto"/>
              <w:bottom w:val="single" w:sz="4" w:space="0" w:color="auto"/>
              <w:right w:val="single" w:sz="4" w:space="0" w:color="auto"/>
            </w:tcBorders>
            <w:shd w:val="clear" w:color="000000" w:fill="FFFFFF"/>
            <w:noWrap/>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7</w:t>
            </w:r>
          </w:p>
        </w:tc>
        <w:tc>
          <w:tcPr>
            <w:tcW w:w="3580"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Государственное управление и оборона, </w:t>
            </w:r>
            <w:proofErr w:type="spellStart"/>
            <w:r w:rsidRPr="005602DB">
              <w:rPr>
                <w:rFonts w:ascii="Times New Roman" w:eastAsia="Times New Roman" w:hAnsi="Times New Roman" w:cs="Times New Roman"/>
                <w:sz w:val="20"/>
                <w:szCs w:val="20"/>
              </w:rPr>
              <w:t>обязательноесоциальное</w:t>
            </w:r>
            <w:proofErr w:type="spellEnd"/>
            <w:r w:rsidRPr="005602DB">
              <w:rPr>
                <w:rFonts w:ascii="Times New Roman" w:eastAsia="Times New Roman" w:hAnsi="Times New Roman" w:cs="Times New Roman"/>
                <w:sz w:val="20"/>
                <w:szCs w:val="20"/>
              </w:rPr>
              <w:t xml:space="preserve"> обеспечение</w:t>
            </w:r>
          </w:p>
        </w:tc>
        <w:tc>
          <w:tcPr>
            <w:tcW w:w="935"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97,4</w:t>
            </w:r>
          </w:p>
        </w:tc>
        <w:tc>
          <w:tcPr>
            <w:tcW w:w="934"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96,3</w:t>
            </w:r>
          </w:p>
        </w:tc>
        <w:tc>
          <w:tcPr>
            <w:tcW w:w="935"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92,6</w:t>
            </w:r>
          </w:p>
        </w:tc>
        <w:tc>
          <w:tcPr>
            <w:tcW w:w="935"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95,5</w:t>
            </w:r>
          </w:p>
        </w:tc>
        <w:tc>
          <w:tcPr>
            <w:tcW w:w="935"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105,1</w:t>
            </w:r>
          </w:p>
        </w:tc>
      </w:tr>
      <w:tr w:rsidR="00FC4C7B" w:rsidRPr="005602DB" w:rsidTr="001755E0">
        <w:trPr>
          <w:trHeight w:val="255"/>
          <w:jc w:val="center"/>
        </w:trPr>
        <w:tc>
          <w:tcPr>
            <w:tcW w:w="486" w:type="dxa"/>
            <w:tcBorders>
              <w:top w:val="nil"/>
              <w:left w:val="single" w:sz="4" w:space="0" w:color="auto"/>
              <w:bottom w:val="single" w:sz="4" w:space="0" w:color="auto"/>
              <w:right w:val="single" w:sz="4" w:space="0" w:color="auto"/>
            </w:tcBorders>
            <w:shd w:val="clear" w:color="000000" w:fill="FFFFFF"/>
            <w:noWrap/>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8</w:t>
            </w:r>
          </w:p>
        </w:tc>
        <w:tc>
          <w:tcPr>
            <w:tcW w:w="3580"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Образование</w:t>
            </w:r>
          </w:p>
        </w:tc>
        <w:tc>
          <w:tcPr>
            <w:tcW w:w="935"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101,8</w:t>
            </w:r>
          </w:p>
        </w:tc>
        <w:tc>
          <w:tcPr>
            <w:tcW w:w="934"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94,6</w:t>
            </w:r>
          </w:p>
        </w:tc>
        <w:tc>
          <w:tcPr>
            <w:tcW w:w="935"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105</w:t>
            </w:r>
          </w:p>
        </w:tc>
        <w:tc>
          <w:tcPr>
            <w:tcW w:w="935"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96,2</w:t>
            </w:r>
          </w:p>
        </w:tc>
        <w:tc>
          <w:tcPr>
            <w:tcW w:w="935"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100,4</w:t>
            </w:r>
          </w:p>
        </w:tc>
      </w:tr>
      <w:tr w:rsidR="00FC4C7B" w:rsidRPr="005602DB" w:rsidTr="001755E0">
        <w:trPr>
          <w:trHeight w:val="255"/>
          <w:jc w:val="center"/>
        </w:trPr>
        <w:tc>
          <w:tcPr>
            <w:tcW w:w="486" w:type="dxa"/>
            <w:tcBorders>
              <w:top w:val="nil"/>
              <w:left w:val="single" w:sz="4" w:space="0" w:color="auto"/>
              <w:bottom w:val="single" w:sz="4" w:space="0" w:color="auto"/>
              <w:right w:val="single" w:sz="4" w:space="0" w:color="auto"/>
            </w:tcBorders>
            <w:shd w:val="clear" w:color="000000" w:fill="FFFFFF"/>
            <w:noWrap/>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9</w:t>
            </w:r>
          </w:p>
        </w:tc>
        <w:tc>
          <w:tcPr>
            <w:tcW w:w="3580"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Здравоохранение и социальные услуги</w:t>
            </w:r>
          </w:p>
        </w:tc>
        <w:tc>
          <w:tcPr>
            <w:tcW w:w="935"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101,3</w:t>
            </w:r>
          </w:p>
        </w:tc>
        <w:tc>
          <w:tcPr>
            <w:tcW w:w="934"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93</w:t>
            </w:r>
          </w:p>
        </w:tc>
        <w:tc>
          <w:tcPr>
            <w:tcW w:w="935"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111</w:t>
            </w:r>
          </w:p>
        </w:tc>
        <w:tc>
          <w:tcPr>
            <w:tcW w:w="935"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95,8</w:t>
            </w:r>
          </w:p>
        </w:tc>
        <w:tc>
          <w:tcPr>
            <w:tcW w:w="935" w:type="dxa"/>
            <w:tcBorders>
              <w:top w:val="nil"/>
              <w:left w:val="nil"/>
              <w:bottom w:val="single" w:sz="4" w:space="0" w:color="auto"/>
              <w:right w:val="single" w:sz="4" w:space="0" w:color="auto"/>
            </w:tcBorders>
            <w:shd w:val="clear" w:color="000000" w:fill="FFFFFF"/>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97,4</w:t>
            </w:r>
          </w:p>
        </w:tc>
      </w:tr>
    </w:tbl>
    <w:p w:rsidR="00443407" w:rsidRPr="005602DB" w:rsidRDefault="00443407" w:rsidP="00FC4C7B">
      <w:pPr>
        <w:spacing w:after="0" w:line="240" w:lineRule="auto"/>
        <w:ind w:firstLine="709"/>
        <w:jc w:val="center"/>
        <w:rPr>
          <w:rFonts w:ascii="Times New Roman" w:hAnsi="Times New Roman" w:cs="Times New Roman"/>
          <w:sz w:val="14"/>
          <w:szCs w:val="14"/>
        </w:rPr>
      </w:pPr>
    </w:p>
    <w:p w:rsidR="00FC4C7B" w:rsidRPr="005602DB" w:rsidRDefault="00FC4C7B" w:rsidP="00FC4C7B">
      <w:pPr>
        <w:spacing w:after="0" w:line="240" w:lineRule="auto"/>
        <w:ind w:firstLine="709"/>
        <w:jc w:val="center"/>
        <w:rPr>
          <w:rFonts w:ascii="Times New Roman" w:hAnsi="Times New Roman" w:cs="Times New Roman"/>
          <w:sz w:val="24"/>
          <w:szCs w:val="24"/>
        </w:rPr>
      </w:pPr>
      <w:r w:rsidRPr="005602DB">
        <w:rPr>
          <w:rFonts w:ascii="Times New Roman" w:hAnsi="Times New Roman" w:cs="Times New Roman"/>
          <w:sz w:val="24"/>
          <w:szCs w:val="24"/>
        </w:rPr>
        <w:t xml:space="preserve">Таблица 4. </w:t>
      </w:r>
      <w:proofErr w:type="gramStart"/>
      <w:r w:rsidRPr="005602DB">
        <w:rPr>
          <w:rFonts w:ascii="Times New Roman" w:hAnsi="Times New Roman" w:cs="Times New Roman"/>
          <w:sz w:val="24"/>
          <w:szCs w:val="24"/>
        </w:rPr>
        <w:t>Индекс реальной заработной платы по видам экономической деятельности (</w:t>
      </w:r>
      <w:r w:rsidRPr="005602DB">
        <w:rPr>
          <w:rFonts w:ascii="Times New Roman" w:hAnsi="Times New Roman" w:cs="Times New Roman"/>
          <w:i/>
          <w:sz w:val="24"/>
          <w:szCs w:val="24"/>
        </w:rPr>
        <w:t>Источник:</w:t>
      </w:r>
      <w:proofErr w:type="gramEnd"/>
      <w:r w:rsidRPr="005602DB">
        <w:rPr>
          <w:rFonts w:ascii="Times New Roman" w:hAnsi="Times New Roman" w:cs="Times New Roman"/>
          <w:i/>
          <w:sz w:val="24"/>
          <w:szCs w:val="24"/>
        </w:rPr>
        <w:t xml:space="preserve"> </w:t>
      </w:r>
      <w:proofErr w:type="gramStart"/>
      <w:r w:rsidRPr="005602DB">
        <w:rPr>
          <w:rFonts w:ascii="Times New Roman" w:hAnsi="Times New Roman" w:cs="Times New Roman"/>
          <w:i/>
          <w:sz w:val="24"/>
          <w:szCs w:val="24"/>
        </w:rPr>
        <w:t>КС МНЭ РК</w:t>
      </w:r>
      <w:r w:rsidRPr="005602DB">
        <w:rPr>
          <w:rFonts w:ascii="Times New Roman" w:hAnsi="Times New Roman" w:cs="Times New Roman"/>
          <w:sz w:val="24"/>
          <w:szCs w:val="24"/>
        </w:rPr>
        <w:t>)</w:t>
      </w:r>
      <w:proofErr w:type="gramEnd"/>
    </w:p>
    <w:p w:rsidR="00FC4C7B" w:rsidRPr="005602DB" w:rsidRDefault="00FC4C7B" w:rsidP="00FC4C7B">
      <w:pPr>
        <w:spacing w:after="0" w:line="240" w:lineRule="auto"/>
        <w:ind w:firstLine="709"/>
        <w:jc w:val="both"/>
        <w:rPr>
          <w:rFonts w:ascii="Times New Roman" w:hAnsi="Times New Roman" w:cs="Times New Roman"/>
          <w:sz w:val="28"/>
          <w:szCs w:val="28"/>
        </w:rPr>
      </w:pP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В целях обеспечения занятости в городе проводится работа, как по созданию новых рабочих мест в рамках реализации стратегий и программ в </w:t>
      </w:r>
      <w:r w:rsidRPr="005602DB">
        <w:rPr>
          <w:rFonts w:ascii="Times New Roman" w:hAnsi="Times New Roman" w:cs="Times New Roman"/>
          <w:sz w:val="28"/>
          <w:szCs w:val="28"/>
        </w:rPr>
        <w:lastRenderedPageBreak/>
        <w:t>стране, так и своевременно</w:t>
      </w:r>
      <w:r w:rsidR="006227C2" w:rsidRPr="005602DB">
        <w:rPr>
          <w:rFonts w:ascii="Times New Roman" w:hAnsi="Times New Roman" w:cs="Times New Roman"/>
          <w:sz w:val="28"/>
          <w:szCs w:val="28"/>
        </w:rPr>
        <w:t>му</w:t>
      </w:r>
      <w:r w:rsidRPr="005602DB">
        <w:rPr>
          <w:rFonts w:ascii="Times New Roman" w:hAnsi="Times New Roman" w:cs="Times New Roman"/>
          <w:sz w:val="28"/>
          <w:szCs w:val="28"/>
        </w:rPr>
        <w:t xml:space="preserve"> размещени</w:t>
      </w:r>
      <w:r w:rsidR="006227C2" w:rsidRPr="005602DB">
        <w:rPr>
          <w:rFonts w:ascii="Times New Roman" w:hAnsi="Times New Roman" w:cs="Times New Roman"/>
          <w:sz w:val="28"/>
          <w:szCs w:val="28"/>
        </w:rPr>
        <w:t>ю</w:t>
      </w:r>
      <w:r w:rsidRPr="005602DB">
        <w:rPr>
          <w:rFonts w:ascii="Times New Roman" w:hAnsi="Times New Roman" w:cs="Times New Roman"/>
          <w:sz w:val="28"/>
          <w:szCs w:val="28"/>
        </w:rPr>
        <w:t xml:space="preserve"> информации о высвобождаемых рабочих местах.</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Основными направлениями создания новых рабочих мест остаются трудоустройство на социальные рабочие места, молодежная практика и общественные работы. Среднее количество ежегодно создаваемых рабочих мест в городе за </w:t>
      </w:r>
      <w:proofErr w:type="gramStart"/>
      <w:r w:rsidRPr="005602DB">
        <w:rPr>
          <w:rFonts w:ascii="Times New Roman" w:hAnsi="Times New Roman" w:cs="Times New Roman"/>
          <w:sz w:val="28"/>
          <w:szCs w:val="28"/>
        </w:rPr>
        <w:t>последние</w:t>
      </w:r>
      <w:proofErr w:type="gramEnd"/>
      <w:r w:rsidRPr="005602DB">
        <w:rPr>
          <w:rFonts w:ascii="Times New Roman" w:hAnsi="Times New Roman" w:cs="Times New Roman"/>
          <w:sz w:val="28"/>
          <w:szCs w:val="28"/>
        </w:rPr>
        <w:t xml:space="preserve"> 5 лет составило в среднем 1,9 тыс. единиц.</w:t>
      </w:r>
    </w:p>
    <w:p w:rsidR="00FC4C7B" w:rsidRPr="005602DB" w:rsidRDefault="00FC4C7B" w:rsidP="00443407">
      <w:pPr>
        <w:spacing w:after="0" w:line="240" w:lineRule="auto"/>
        <w:rPr>
          <w:rFonts w:ascii="Times New Roman" w:hAnsi="Times New Roman" w:cs="Times New Roman"/>
          <w:sz w:val="28"/>
          <w:szCs w:val="28"/>
        </w:rPr>
      </w:pPr>
    </w:p>
    <w:p w:rsidR="00FC4C7B" w:rsidRPr="005602DB" w:rsidRDefault="00FC4C7B" w:rsidP="00FC4C7B">
      <w:pPr>
        <w:spacing w:after="0" w:line="240" w:lineRule="auto"/>
        <w:ind w:firstLine="709"/>
        <w:jc w:val="center"/>
        <w:rPr>
          <w:rFonts w:ascii="Times New Roman" w:hAnsi="Times New Roman" w:cs="Times New Roman"/>
          <w:sz w:val="28"/>
          <w:szCs w:val="28"/>
          <w:lang w:val="en-US"/>
        </w:rPr>
      </w:pPr>
      <w:r w:rsidRPr="005602DB">
        <w:rPr>
          <w:rFonts w:ascii="Times New Roman" w:hAnsi="Times New Roman" w:cs="Times New Roman"/>
          <w:noProof/>
          <w:sz w:val="28"/>
          <w:szCs w:val="28"/>
        </w:rPr>
        <w:drawing>
          <wp:inline distT="0" distB="0" distL="0" distR="0">
            <wp:extent cx="4552950" cy="2411605"/>
            <wp:effectExtent l="0" t="0" r="6350" b="14605"/>
            <wp:docPr id="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43407" w:rsidRPr="005602DB" w:rsidRDefault="00443407" w:rsidP="00FC4C7B">
      <w:pPr>
        <w:spacing w:after="0" w:line="240" w:lineRule="auto"/>
        <w:ind w:firstLine="709"/>
        <w:jc w:val="center"/>
        <w:rPr>
          <w:rFonts w:ascii="Times New Roman" w:hAnsi="Times New Roman" w:cs="Times New Roman"/>
          <w:sz w:val="28"/>
          <w:szCs w:val="28"/>
        </w:rPr>
      </w:pPr>
    </w:p>
    <w:p w:rsidR="00FC4C7B" w:rsidRPr="005602DB" w:rsidRDefault="00FC4C7B" w:rsidP="00FC4C7B">
      <w:pPr>
        <w:spacing w:after="0" w:line="240" w:lineRule="auto"/>
        <w:ind w:firstLine="709"/>
        <w:jc w:val="center"/>
        <w:rPr>
          <w:rFonts w:ascii="Times New Roman" w:hAnsi="Times New Roman" w:cs="Times New Roman"/>
          <w:sz w:val="24"/>
          <w:szCs w:val="24"/>
        </w:rPr>
      </w:pPr>
      <w:r w:rsidRPr="005602DB">
        <w:rPr>
          <w:rFonts w:ascii="Times New Roman" w:hAnsi="Times New Roman" w:cs="Times New Roman"/>
          <w:sz w:val="24"/>
          <w:szCs w:val="24"/>
        </w:rPr>
        <w:t xml:space="preserve">Рис.5. </w:t>
      </w:r>
      <w:proofErr w:type="gramStart"/>
      <w:r w:rsidRPr="005602DB">
        <w:rPr>
          <w:rFonts w:ascii="Times New Roman" w:hAnsi="Times New Roman" w:cs="Times New Roman"/>
          <w:sz w:val="24"/>
          <w:szCs w:val="24"/>
        </w:rPr>
        <w:t>Новые рабочие места, созданные в рамках реализации активных мер содействия занятости в городе Кокшетау, % (</w:t>
      </w:r>
      <w:r w:rsidRPr="005602DB">
        <w:rPr>
          <w:rFonts w:ascii="Times New Roman" w:hAnsi="Times New Roman" w:cs="Times New Roman"/>
          <w:i/>
          <w:sz w:val="24"/>
          <w:szCs w:val="24"/>
        </w:rPr>
        <w:t>Источник:</w:t>
      </w:r>
      <w:proofErr w:type="gramEnd"/>
      <w:r w:rsidRPr="005602DB">
        <w:rPr>
          <w:rFonts w:ascii="Times New Roman" w:hAnsi="Times New Roman" w:cs="Times New Roman"/>
          <w:i/>
          <w:sz w:val="24"/>
          <w:szCs w:val="24"/>
        </w:rPr>
        <w:t xml:space="preserve"> «Основные социально-экономические показатели г</w:t>
      </w:r>
      <w:proofErr w:type="gramStart"/>
      <w:r w:rsidRPr="005602DB">
        <w:rPr>
          <w:rFonts w:ascii="Times New Roman" w:hAnsi="Times New Roman" w:cs="Times New Roman"/>
          <w:i/>
          <w:sz w:val="24"/>
          <w:szCs w:val="24"/>
        </w:rPr>
        <w:t>.К</w:t>
      </w:r>
      <w:proofErr w:type="gramEnd"/>
      <w:r w:rsidRPr="005602DB">
        <w:rPr>
          <w:rFonts w:ascii="Times New Roman" w:hAnsi="Times New Roman" w:cs="Times New Roman"/>
          <w:i/>
          <w:sz w:val="24"/>
          <w:szCs w:val="24"/>
        </w:rPr>
        <w:t xml:space="preserve">окшетау </w:t>
      </w:r>
      <w:proofErr w:type="spellStart"/>
      <w:r w:rsidRPr="005602DB">
        <w:rPr>
          <w:rFonts w:ascii="Times New Roman" w:hAnsi="Times New Roman" w:cs="Times New Roman"/>
          <w:i/>
          <w:sz w:val="24"/>
          <w:szCs w:val="24"/>
        </w:rPr>
        <w:t>Акмолинской</w:t>
      </w:r>
      <w:proofErr w:type="spellEnd"/>
      <w:r w:rsidRPr="005602DB">
        <w:rPr>
          <w:rFonts w:ascii="Times New Roman" w:hAnsi="Times New Roman" w:cs="Times New Roman"/>
          <w:i/>
          <w:sz w:val="24"/>
          <w:szCs w:val="24"/>
        </w:rPr>
        <w:t xml:space="preserve"> области» КС МНЭ РК</w:t>
      </w:r>
      <w:r w:rsidRPr="005602DB">
        <w:rPr>
          <w:rFonts w:ascii="Times New Roman" w:hAnsi="Times New Roman" w:cs="Times New Roman"/>
          <w:sz w:val="24"/>
          <w:szCs w:val="24"/>
        </w:rPr>
        <w:t>)</w:t>
      </w:r>
    </w:p>
    <w:p w:rsidR="00FC4C7B" w:rsidRPr="005602DB" w:rsidRDefault="00FC4C7B" w:rsidP="00FC4C7B">
      <w:pPr>
        <w:pStyle w:val="aa"/>
        <w:shd w:val="clear" w:color="auto" w:fill="FFFFFF"/>
        <w:spacing w:before="0" w:beforeAutospacing="0" w:after="0" w:afterAutospacing="0"/>
        <w:ind w:firstLine="709"/>
        <w:jc w:val="both"/>
        <w:rPr>
          <w:b/>
          <w:sz w:val="28"/>
          <w:szCs w:val="28"/>
        </w:rPr>
      </w:pP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При этом в среднем около 20% вновь создаваемых рабочих мест являются временными рабочими местами, что является не самым эффективным решением проблемы безработицы. Требуется постепенно сократить долю временных рабочих мест, что позволит повысить эффективность освоения бюджетных средств, направляемых на решение проблемы безработицы.</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Одной из активных мер, которые способствуют расширению возможностей трудоустройства молодежи, является «Молодежная практика». В рамках </w:t>
      </w:r>
      <w:r w:rsidR="006227C2" w:rsidRPr="005602DB">
        <w:rPr>
          <w:rFonts w:ascii="Times New Roman" w:hAnsi="Times New Roman" w:cs="Times New Roman"/>
          <w:sz w:val="28"/>
          <w:szCs w:val="28"/>
        </w:rPr>
        <w:t>«М</w:t>
      </w:r>
      <w:r w:rsidRPr="005602DB">
        <w:rPr>
          <w:rFonts w:ascii="Times New Roman" w:hAnsi="Times New Roman" w:cs="Times New Roman"/>
          <w:sz w:val="28"/>
          <w:szCs w:val="28"/>
        </w:rPr>
        <w:t>олодежной практики</w:t>
      </w:r>
      <w:r w:rsidR="006227C2" w:rsidRPr="005602DB">
        <w:rPr>
          <w:rFonts w:ascii="Times New Roman" w:hAnsi="Times New Roman" w:cs="Times New Roman"/>
          <w:sz w:val="28"/>
          <w:szCs w:val="28"/>
        </w:rPr>
        <w:t>»</w:t>
      </w:r>
      <w:r w:rsidRPr="005602DB">
        <w:rPr>
          <w:rFonts w:ascii="Times New Roman" w:hAnsi="Times New Roman" w:cs="Times New Roman"/>
          <w:sz w:val="28"/>
          <w:szCs w:val="28"/>
        </w:rPr>
        <w:t xml:space="preserve"> выпускники высших и профессиональных учебных заведений трудоустраиваются на временные рабочие места</w:t>
      </w:r>
      <w:r w:rsidR="00D7152F" w:rsidRPr="005602DB">
        <w:rPr>
          <w:rFonts w:ascii="Times New Roman" w:hAnsi="Times New Roman" w:cs="Times New Roman"/>
          <w:sz w:val="28"/>
          <w:szCs w:val="28"/>
        </w:rPr>
        <w:t>,</w:t>
      </w:r>
      <w:r w:rsidRPr="005602DB">
        <w:rPr>
          <w:rFonts w:ascii="Times New Roman" w:hAnsi="Times New Roman" w:cs="Times New Roman"/>
          <w:sz w:val="28"/>
          <w:szCs w:val="28"/>
        </w:rPr>
        <w:t xml:space="preserve"> в основном в государственные учреждения.</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За последние годы растет количество рабочих мест, создаваемых путем предоставления общественных рабочих мест.</w:t>
      </w:r>
    </w:p>
    <w:p w:rsidR="00FC4C7B" w:rsidRPr="005602DB" w:rsidRDefault="00FC4C7B" w:rsidP="00FC4C7B">
      <w:pPr>
        <w:spacing w:after="0" w:line="240" w:lineRule="auto"/>
        <w:ind w:firstLine="709"/>
        <w:jc w:val="both"/>
        <w:rPr>
          <w:rFonts w:ascii="Times New Roman" w:hAnsi="Times New Roman" w:cs="Times New Roman"/>
          <w:sz w:val="28"/>
          <w:szCs w:val="28"/>
        </w:rPr>
      </w:pPr>
    </w:p>
    <w:p w:rsidR="00FC4C7B" w:rsidRPr="005602DB" w:rsidRDefault="00FC4C7B" w:rsidP="00FC4C7B">
      <w:pPr>
        <w:spacing w:after="0" w:line="240" w:lineRule="auto"/>
        <w:ind w:firstLine="709"/>
        <w:jc w:val="center"/>
        <w:rPr>
          <w:rFonts w:ascii="Times New Roman" w:hAnsi="Times New Roman" w:cs="Times New Roman"/>
          <w:sz w:val="28"/>
          <w:szCs w:val="28"/>
        </w:rPr>
      </w:pPr>
      <w:r w:rsidRPr="005602DB">
        <w:rPr>
          <w:rFonts w:ascii="Times New Roman" w:hAnsi="Times New Roman" w:cs="Times New Roman"/>
          <w:noProof/>
          <w:sz w:val="28"/>
          <w:szCs w:val="28"/>
        </w:rPr>
        <w:lastRenderedPageBreak/>
        <w:drawing>
          <wp:inline distT="0" distB="0" distL="0" distR="0">
            <wp:extent cx="4441371" cy="2230734"/>
            <wp:effectExtent l="0" t="0" r="16510" b="17780"/>
            <wp:docPr id="9"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43407" w:rsidRPr="005602DB" w:rsidRDefault="00443407" w:rsidP="00FC4C7B">
      <w:pPr>
        <w:spacing w:after="0" w:line="240" w:lineRule="auto"/>
        <w:ind w:firstLine="709"/>
        <w:jc w:val="center"/>
        <w:rPr>
          <w:rFonts w:ascii="Times New Roman" w:hAnsi="Times New Roman" w:cs="Times New Roman"/>
          <w:sz w:val="14"/>
          <w:szCs w:val="14"/>
        </w:rPr>
      </w:pPr>
    </w:p>
    <w:p w:rsidR="00FC4C7B" w:rsidRPr="005602DB" w:rsidRDefault="00FC4C7B" w:rsidP="00FC4C7B">
      <w:pPr>
        <w:spacing w:after="0" w:line="240" w:lineRule="auto"/>
        <w:ind w:firstLine="709"/>
        <w:jc w:val="center"/>
        <w:rPr>
          <w:rFonts w:ascii="Times New Roman" w:hAnsi="Times New Roman" w:cs="Times New Roman"/>
          <w:sz w:val="24"/>
          <w:szCs w:val="24"/>
        </w:rPr>
      </w:pPr>
      <w:r w:rsidRPr="005602DB">
        <w:rPr>
          <w:rFonts w:ascii="Times New Roman" w:hAnsi="Times New Roman" w:cs="Times New Roman"/>
          <w:sz w:val="24"/>
          <w:szCs w:val="24"/>
        </w:rPr>
        <w:t xml:space="preserve">Рис.6. </w:t>
      </w:r>
      <w:proofErr w:type="gramStart"/>
      <w:r w:rsidRPr="005602DB">
        <w:rPr>
          <w:rFonts w:ascii="Times New Roman" w:hAnsi="Times New Roman" w:cs="Times New Roman"/>
          <w:sz w:val="24"/>
          <w:szCs w:val="24"/>
        </w:rPr>
        <w:t>Количество трудоустроенных в рамках мер «Молодежная практика» и «Общественные работы», ед. (</w:t>
      </w:r>
      <w:r w:rsidRPr="005602DB">
        <w:rPr>
          <w:rFonts w:ascii="Times New Roman" w:hAnsi="Times New Roman" w:cs="Times New Roman"/>
          <w:i/>
          <w:sz w:val="24"/>
          <w:szCs w:val="24"/>
        </w:rPr>
        <w:t>Источник:</w:t>
      </w:r>
      <w:proofErr w:type="gramEnd"/>
      <w:r w:rsidRPr="005602DB">
        <w:rPr>
          <w:rFonts w:ascii="Times New Roman" w:hAnsi="Times New Roman" w:cs="Times New Roman"/>
          <w:i/>
          <w:sz w:val="24"/>
          <w:szCs w:val="24"/>
        </w:rPr>
        <w:t xml:space="preserve"> «Основные социально-экономические показатели г</w:t>
      </w:r>
      <w:proofErr w:type="gramStart"/>
      <w:r w:rsidRPr="005602DB">
        <w:rPr>
          <w:rFonts w:ascii="Times New Roman" w:hAnsi="Times New Roman" w:cs="Times New Roman"/>
          <w:i/>
          <w:sz w:val="24"/>
          <w:szCs w:val="24"/>
        </w:rPr>
        <w:t>.К</w:t>
      </w:r>
      <w:proofErr w:type="gramEnd"/>
      <w:r w:rsidRPr="005602DB">
        <w:rPr>
          <w:rFonts w:ascii="Times New Roman" w:hAnsi="Times New Roman" w:cs="Times New Roman"/>
          <w:i/>
          <w:sz w:val="24"/>
          <w:szCs w:val="24"/>
        </w:rPr>
        <w:t xml:space="preserve">окшетау </w:t>
      </w:r>
      <w:proofErr w:type="spellStart"/>
      <w:r w:rsidRPr="005602DB">
        <w:rPr>
          <w:rFonts w:ascii="Times New Roman" w:hAnsi="Times New Roman" w:cs="Times New Roman"/>
          <w:i/>
          <w:sz w:val="24"/>
          <w:szCs w:val="24"/>
        </w:rPr>
        <w:t>Акмолинской</w:t>
      </w:r>
      <w:proofErr w:type="spellEnd"/>
      <w:r w:rsidRPr="005602DB">
        <w:rPr>
          <w:rFonts w:ascii="Times New Roman" w:hAnsi="Times New Roman" w:cs="Times New Roman"/>
          <w:i/>
          <w:sz w:val="24"/>
          <w:szCs w:val="24"/>
        </w:rPr>
        <w:t xml:space="preserve"> области» КС МНЭ РК</w:t>
      </w:r>
      <w:r w:rsidRPr="005602DB">
        <w:rPr>
          <w:rFonts w:ascii="Times New Roman" w:hAnsi="Times New Roman" w:cs="Times New Roman"/>
          <w:sz w:val="24"/>
          <w:szCs w:val="24"/>
        </w:rPr>
        <w:t>)</w:t>
      </w:r>
    </w:p>
    <w:p w:rsidR="00FC4C7B" w:rsidRPr="005602DB" w:rsidRDefault="00FC4C7B" w:rsidP="00FC4C7B">
      <w:pPr>
        <w:spacing w:after="0" w:line="240" w:lineRule="auto"/>
        <w:ind w:firstLine="709"/>
        <w:jc w:val="both"/>
        <w:rPr>
          <w:rFonts w:ascii="Times New Roman" w:hAnsi="Times New Roman" w:cs="Times New Roman"/>
          <w:sz w:val="28"/>
          <w:szCs w:val="28"/>
        </w:rPr>
      </w:pP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Активные меры, направленные на трудоустройство молодежи, способствует снижению уровня молодежной безработицы. Так, за 2008-2017 годы уровень молодежной безработицы снизился больше чем в 6 раз: с 14,3% в 2008 году до 2,3% в 2017 году.</w:t>
      </w:r>
    </w:p>
    <w:p w:rsidR="00FC4C7B" w:rsidRPr="005602DB" w:rsidRDefault="00FC4C7B" w:rsidP="00FC4C7B">
      <w:pPr>
        <w:spacing w:after="0" w:line="240" w:lineRule="auto"/>
        <w:ind w:firstLine="709"/>
        <w:jc w:val="both"/>
        <w:rPr>
          <w:rFonts w:ascii="Times New Roman" w:hAnsi="Times New Roman" w:cs="Times New Roman"/>
          <w:i/>
          <w:sz w:val="28"/>
          <w:szCs w:val="28"/>
        </w:rPr>
      </w:pPr>
    </w:p>
    <w:p w:rsidR="00FC4C7B" w:rsidRPr="005602DB" w:rsidRDefault="00FC4C7B" w:rsidP="00FC4C7B">
      <w:pPr>
        <w:spacing w:after="0" w:line="240" w:lineRule="auto"/>
        <w:ind w:firstLine="709"/>
        <w:jc w:val="both"/>
        <w:rPr>
          <w:rFonts w:ascii="Times New Roman" w:hAnsi="Times New Roman" w:cs="Times New Roman"/>
          <w:b/>
          <w:i/>
          <w:sz w:val="28"/>
          <w:szCs w:val="28"/>
        </w:rPr>
      </w:pPr>
      <w:r w:rsidRPr="005602DB">
        <w:rPr>
          <w:rFonts w:ascii="Times New Roman" w:hAnsi="Times New Roman" w:cs="Times New Roman"/>
          <w:b/>
          <w:i/>
          <w:sz w:val="28"/>
          <w:szCs w:val="28"/>
        </w:rPr>
        <w:t>Ключевые выводы:</w:t>
      </w:r>
    </w:p>
    <w:p w:rsidR="00FC4C7B" w:rsidRPr="005602DB" w:rsidRDefault="00FC4C7B" w:rsidP="00FC4C7B">
      <w:pPr>
        <w:pStyle w:val="a3"/>
        <w:numPr>
          <w:ilvl w:val="0"/>
          <w:numId w:val="8"/>
        </w:numPr>
        <w:spacing w:after="0" w:line="240" w:lineRule="auto"/>
        <w:ind w:left="0"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Численность экономически активного населения </w:t>
      </w:r>
      <w:proofErr w:type="spellStart"/>
      <w:r w:rsidRPr="005602DB">
        <w:rPr>
          <w:rFonts w:ascii="Times New Roman" w:hAnsi="Times New Roman" w:cs="Times New Roman"/>
          <w:sz w:val="28"/>
          <w:szCs w:val="28"/>
        </w:rPr>
        <w:t>стагнирует</w:t>
      </w:r>
      <w:proofErr w:type="spellEnd"/>
      <w:r w:rsidRPr="005602DB">
        <w:rPr>
          <w:rFonts w:ascii="Times New Roman" w:hAnsi="Times New Roman" w:cs="Times New Roman"/>
          <w:sz w:val="28"/>
          <w:szCs w:val="28"/>
        </w:rPr>
        <w:t>, одновременно наблюдается эрозия категории предприним</w:t>
      </w:r>
      <w:r w:rsidR="00D7152F" w:rsidRPr="005602DB">
        <w:rPr>
          <w:rFonts w:ascii="Times New Roman" w:hAnsi="Times New Roman" w:cs="Times New Roman"/>
          <w:sz w:val="28"/>
          <w:szCs w:val="28"/>
        </w:rPr>
        <w:t>ателей путем миграции из города</w:t>
      </w:r>
      <w:r w:rsidRPr="005602DB">
        <w:rPr>
          <w:rFonts w:ascii="Times New Roman" w:hAnsi="Times New Roman" w:cs="Times New Roman"/>
          <w:sz w:val="28"/>
          <w:szCs w:val="28"/>
        </w:rPr>
        <w:t xml:space="preserve"> либо переходом в категорию наемных работников. Необходимы меры по повышению эффективности политики поддержки предпринимательства.</w:t>
      </w:r>
    </w:p>
    <w:p w:rsidR="00FC4C7B" w:rsidRPr="005602DB" w:rsidRDefault="00FC4C7B" w:rsidP="00FC4C7B">
      <w:pPr>
        <w:pStyle w:val="a3"/>
        <w:numPr>
          <w:ilvl w:val="0"/>
          <w:numId w:val="8"/>
        </w:numPr>
        <w:spacing w:after="0" w:line="240" w:lineRule="auto"/>
        <w:ind w:left="0" w:firstLine="709"/>
        <w:jc w:val="both"/>
        <w:rPr>
          <w:rFonts w:ascii="Times New Roman" w:hAnsi="Times New Roman" w:cs="Times New Roman"/>
          <w:sz w:val="28"/>
          <w:szCs w:val="28"/>
        </w:rPr>
      </w:pPr>
      <w:r w:rsidRPr="005602DB">
        <w:rPr>
          <w:rFonts w:ascii="Times New Roman" w:hAnsi="Times New Roman" w:cs="Times New Roman"/>
          <w:sz w:val="28"/>
          <w:szCs w:val="28"/>
        </w:rPr>
        <w:t>Положительным фактом является снижение количества безработного населения, в том числе молодежной безработицы.</w:t>
      </w:r>
    </w:p>
    <w:p w:rsidR="00FC4C7B" w:rsidRPr="005602DB" w:rsidRDefault="00FC4C7B" w:rsidP="00FC4C7B">
      <w:pPr>
        <w:pStyle w:val="a3"/>
        <w:numPr>
          <w:ilvl w:val="0"/>
          <w:numId w:val="8"/>
        </w:numPr>
        <w:spacing w:after="0" w:line="240" w:lineRule="auto"/>
        <w:ind w:left="0"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Самостоятельно занятое население сконцентрировано в небольшом количестве отраслей. Целесообразно стимулирование по привлечению </w:t>
      </w:r>
      <w:proofErr w:type="spellStart"/>
      <w:r w:rsidRPr="005602DB">
        <w:rPr>
          <w:rFonts w:ascii="Times New Roman" w:hAnsi="Times New Roman" w:cs="Times New Roman"/>
          <w:sz w:val="28"/>
          <w:szCs w:val="28"/>
        </w:rPr>
        <w:t>самозанятой</w:t>
      </w:r>
      <w:proofErr w:type="spellEnd"/>
      <w:r w:rsidRPr="005602DB">
        <w:rPr>
          <w:rFonts w:ascii="Times New Roman" w:hAnsi="Times New Roman" w:cs="Times New Roman"/>
          <w:sz w:val="28"/>
          <w:szCs w:val="28"/>
        </w:rPr>
        <w:t xml:space="preserve"> части населения к осуществлению других видов деятельности.</w:t>
      </w:r>
    </w:p>
    <w:p w:rsidR="00FC4C7B" w:rsidRPr="005602DB" w:rsidRDefault="00FC4C7B" w:rsidP="00FC4C7B">
      <w:pPr>
        <w:pStyle w:val="a3"/>
        <w:numPr>
          <w:ilvl w:val="0"/>
          <w:numId w:val="8"/>
        </w:numPr>
        <w:spacing w:after="0" w:line="240" w:lineRule="auto"/>
        <w:ind w:left="0"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В большинстве отраслей на протяжении ряда лет отсутствует рост реальной заработной платы, в том числе </w:t>
      </w:r>
      <w:r w:rsidR="00D7152F" w:rsidRPr="005602DB">
        <w:rPr>
          <w:rFonts w:ascii="Times New Roman" w:hAnsi="Times New Roman" w:cs="Times New Roman"/>
          <w:sz w:val="28"/>
          <w:szCs w:val="28"/>
        </w:rPr>
        <w:t xml:space="preserve">в отраслях, </w:t>
      </w:r>
      <w:r w:rsidRPr="005602DB">
        <w:rPr>
          <w:rFonts w:ascii="Times New Roman" w:hAnsi="Times New Roman" w:cs="Times New Roman"/>
          <w:sz w:val="28"/>
          <w:szCs w:val="28"/>
        </w:rPr>
        <w:t>в основном формирующих рынок наемного труда. Последствия чреваты не только отсутствием возможности по привлечению высококвалифицированных специалистов, но и имеют системное негативное влияние: снижение платежеспособного спроса, отток наиболее квалифицированных кадров и предприимч</w:t>
      </w:r>
      <w:r w:rsidR="00D7152F" w:rsidRPr="005602DB">
        <w:rPr>
          <w:rFonts w:ascii="Times New Roman" w:hAnsi="Times New Roman" w:cs="Times New Roman"/>
          <w:sz w:val="28"/>
          <w:szCs w:val="28"/>
        </w:rPr>
        <w:t xml:space="preserve">ивой категории населения, рост социальной апатии </w:t>
      </w:r>
      <w:r w:rsidRPr="005602DB">
        <w:rPr>
          <w:rFonts w:ascii="Times New Roman" w:hAnsi="Times New Roman" w:cs="Times New Roman"/>
          <w:sz w:val="28"/>
          <w:szCs w:val="28"/>
        </w:rPr>
        <w:t>и протестных настроений у остающейся части населения.</w:t>
      </w:r>
    </w:p>
    <w:p w:rsidR="00FC4C7B" w:rsidRPr="005602DB" w:rsidRDefault="00FC4C7B" w:rsidP="00FC4C7B">
      <w:pPr>
        <w:spacing w:after="0" w:line="240" w:lineRule="auto"/>
        <w:ind w:firstLine="709"/>
        <w:rPr>
          <w:rFonts w:ascii="Times New Roman" w:hAnsi="Times New Roman" w:cs="Times New Roman"/>
          <w:sz w:val="28"/>
          <w:szCs w:val="28"/>
          <w:u w:val="single"/>
        </w:rPr>
      </w:pPr>
    </w:p>
    <w:p w:rsidR="00FC4C7B" w:rsidRPr="005602DB" w:rsidRDefault="00FC4C7B" w:rsidP="00FC4C7B">
      <w:pPr>
        <w:pStyle w:val="a3"/>
        <w:numPr>
          <w:ilvl w:val="1"/>
          <w:numId w:val="20"/>
        </w:numPr>
        <w:spacing w:after="0" w:line="240" w:lineRule="auto"/>
        <w:rPr>
          <w:rFonts w:ascii="Times New Roman" w:hAnsi="Times New Roman" w:cs="Times New Roman"/>
          <w:b/>
          <w:sz w:val="28"/>
          <w:szCs w:val="28"/>
        </w:rPr>
      </w:pPr>
      <w:r w:rsidRPr="005602DB">
        <w:rPr>
          <w:rFonts w:ascii="Times New Roman" w:hAnsi="Times New Roman" w:cs="Times New Roman"/>
          <w:b/>
          <w:sz w:val="28"/>
          <w:szCs w:val="28"/>
        </w:rPr>
        <w:t>Экономическое развитие</w:t>
      </w:r>
    </w:p>
    <w:p w:rsidR="00FC4C7B" w:rsidRPr="005602DB" w:rsidRDefault="00FC4C7B" w:rsidP="00FC4C7B">
      <w:pPr>
        <w:spacing w:after="0" w:line="240" w:lineRule="auto"/>
        <w:ind w:firstLine="709"/>
        <w:jc w:val="both"/>
        <w:rPr>
          <w:rFonts w:ascii="Times New Roman" w:hAnsi="Times New Roman" w:cs="Times New Roman"/>
          <w:sz w:val="28"/>
          <w:szCs w:val="28"/>
          <w:lang w:val="en-US"/>
        </w:rPr>
      </w:pP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lastRenderedPageBreak/>
        <w:t>Основная масса экономически активного населения города (</w:t>
      </w:r>
      <w:r w:rsidRPr="005602DB">
        <w:rPr>
          <w:rFonts w:ascii="Times New Roman" w:hAnsi="Times New Roman" w:cs="Times New Roman"/>
          <w:i/>
          <w:sz w:val="28"/>
          <w:szCs w:val="28"/>
        </w:rPr>
        <w:t>82% всех наемных работников и самостоятельно занятых</w:t>
      </w:r>
      <w:r w:rsidRPr="005602DB">
        <w:rPr>
          <w:rFonts w:ascii="Times New Roman" w:hAnsi="Times New Roman" w:cs="Times New Roman"/>
          <w:sz w:val="28"/>
          <w:szCs w:val="28"/>
        </w:rPr>
        <w:t>) сосредоточена в следующих 8-ми отраслях (</w:t>
      </w:r>
      <w:r w:rsidRPr="005602DB">
        <w:rPr>
          <w:rFonts w:ascii="Times New Roman" w:hAnsi="Times New Roman" w:cs="Times New Roman"/>
          <w:i/>
          <w:sz w:val="28"/>
          <w:szCs w:val="28"/>
        </w:rPr>
        <w:t>по степени убывания значимости</w:t>
      </w:r>
      <w:r w:rsidRPr="005602DB">
        <w:rPr>
          <w:rFonts w:ascii="Times New Roman" w:hAnsi="Times New Roman" w:cs="Times New Roman"/>
          <w:sz w:val="28"/>
          <w:szCs w:val="28"/>
        </w:rPr>
        <w:t>): «Торговля», «Промышленность», «Образование», «</w:t>
      </w:r>
      <w:proofErr w:type="spellStart"/>
      <w:r w:rsidRPr="005602DB">
        <w:rPr>
          <w:rFonts w:ascii="Times New Roman" w:hAnsi="Times New Roman" w:cs="Times New Roman"/>
          <w:sz w:val="28"/>
          <w:szCs w:val="28"/>
        </w:rPr>
        <w:t>Госуправление</w:t>
      </w:r>
      <w:proofErr w:type="spellEnd"/>
      <w:r w:rsidRPr="005602DB">
        <w:rPr>
          <w:rFonts w:ascii="Times New Roman" w:hAnsi="Times New Roman" w:cs="Times New Roman"/>
          <w:sz w:val="28"/>
          <w:szCs w:val="28"/>
        </w:rPr>
        <w:t xml:space="preserve"> и оборона», «Транспорт и складирование», «Строительство», «Здравоохранение и </w:t>
      </w:r>
      <w:proofErr w:type="spellStart"/>
      <w:r w:rsidRPr="005602DB">
        <w:rPr>
          <w:rFonts w:ascii="Times New Roman" w:hAnsi="Times New Roman" w:cs="Times New Roman"/>
          <w:sz w:val="28"/>
          <w:szCs w:val="28"/>
        </w:rPr>
        <w:t>соцуслуги</w:t>
      </w:r>
      <w:proofErr w:type="spellEnd"/>
      <w:r w:rsidRPr="005602DB">
        <w:rPr>
          <w:rFonts w:ascii="Times New Roman" w:hAnsi="Times New Roman" w:cs="Times New Roman"/>
          <w:sz w:val="28"/>
          <w:szCs w:val="28"/>
        </w:rPr>
        <w:t>», «Сельское, лесное и рыбное хозяйство».</w:t>
      </w:r>
    </w:p>
    <w:p w:rsidR="00FC4C7B" w:rsidRPr="005602DB" w:rsidRDefault="00FC4C7B" w:rsidP="00FC4C7B">
      <w:pPr>
        <w:spacing w:after="0" w:line="240" w:lineRule="auto"/>
        <w:ind w:firstLine="709"/>
        <w:jc w:val="both"/>
        <w:rPr>
          <w:rFonts w:ascii="Times New Roman" w:hAnsi="Times New Roman" w:cs="Times New Roman"/>
          <w:sz w:val="28"/>
          <w:szCs w:val="28"/>
        </w:rPr>
      </w:pPr>
    </w:p>
    <w:tbl>
      <w:tblPr>
        <w:tblW w:w="9468" w:type="dxa"/>
        <w:tblInd w:w="103" w:type="dxa"/>
        <w:tblLook w:val="04A0"/>
      </w:tblPr>
      <w:tblGrid>
        <w:gridCol w:w="486"/>
        <w:gridCol w:w="4842"/>
        <w:gridCol w:w="1200"/>
        <w:gridCol w:w="905"/>
        <w:gridCol w:w="1127"/>
        <w:gridCol w:w="998"/>
      </w:tblGrid>
      <w:tr w:rsidR="00FC4C7B" w:rsidRPr="005602DB" w:rsidTr="001755E0">
        <w:trPr>
          <w:trHeight w:val="765"/>
        </w:trPr>
        <w:tc>
          <w:tcPr>
            <w:tcW w:w="479"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w:t>
            </w:r>
            <w:proofErr w:type="spellStart"/>
            <w:proofErr w:type="gramStart"/>
            <w:r w:rsidRPr="005602DB">
              <w:rPr>
                <w:rFonts w:ascii="Times New Roman" w:eastAsia="Times New Roman" w:hAnsi="Times New Roman" w:cs="Times New Roman"/>
                <w:sz w:val="20"/>
                <w:szCs w:val="20"/>
              </w:rPr>
              <w:t>п</w:t>
            </w:r>
            <w:proofErr w:type="spellEnd"/>
            <w:proofErr w:type="gramEnd"/>
            <w:r w:rsidRPr="005602DB">
              <w:rPr>
                <w:rFonts w:ascii="Times New Roman" w:eastAsia="Times New Roman" w:hAnsi="Times New Roman" w:cs="Times New Roman"/>
                <w:sz w:val="20"/>
                <w:szCs w:val="20"/>
              </w:rPr>
              <w:t>/</w:t>
            </w:r>
            <w:proofErr w:type="spellStart"/>
            <w:r w:rsidRPr="005602DB">
              <w:rPr>
                <w:rFonts w:ascii="Times New Roman" w:eastAsia="Times New Roman" w:hAnsi="Times New Roman" w:cs="Times New Roman"/>
                <w:sz w:val="20"/>
                <w:szCs w:val="20"/>
              </w:rPr>
              <w:t>п</w:t>
            </w:r>
            <w:proofErr w:type="spellEnd"/>
          </w:p>
        </w:tc>
        <w:tc>
          <w:tcPr>
            <w:tcW w:w="4842" w:type="dxa"/>
            <w:tcBorders>
              <w:top w:val="single" w:sz="4" w:space="0" w:color="auto"/>
              <w:left w:val="nil"/>
              <w:bottom w:val="single" w:sz="4" w:space="0" w:color="auto"/>
              <w:right w:val="single" w:sz="4" w:space="0" w:color="auto"/>
            </w:tcBorders>
            <w:shd w:val="clear" w:color="000000" w:fill="C5D9F1"/>
            <w:noWrap/>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Вид деятельности</w:t>
            </w:r>
          </w:p>
        </w:tc>
        <w:tc>
          <w:tcPr>
            <w:tcW w:w="1176" w:type="dxa"/>
            <w:tcBorders>
              <w:top w:val="single" w:sz="4" w:space="0" w:color="auto"/>
              <w:left w:val="nil"/>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Кол-во наемных работников</w:t>
            </w:r>
          </w:p>
        </w:tc>
        <w:tc>
          <w:tcPr>
            <w:tcW w:w="888" w:type="dxa"/>
            <w:tcBorders>
              <w:top w:val="single" w:sz="4" w:space="0" w:color="auto"/>
              <w:left w:val="nil"/>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Кол-во с/с </w:t>
            </w:r>
            <w:proofErr w:type="gramStart"/>
            <w:r w:rsidRPr="005602DB">
              <w:rPr>
                <w:rFonts w:ascii="Times New Roman" w:eastAsia="Times New Roman" w:hAnsi="Times New Roman" w:cs="Times New Roman"/>
                <w:sz w:val="20"/>
                <w:szCs w:val="20"/>
              </w:rPr>
              <w:t>занятых</w:t>
            </w:r>
            <w:proofErr w:type="gramEnd"/>
          </w:p>
        </w:tc>
        <w:tc>
          <w:tcPr>
            <w:tcW w:w="1104" w:type="dxa"/>
            <w:tcBorders>
              <w:top w:val="single" w:sz="4" w:space="0" w:color="auto"/>
              <w:left w:val="nil"/>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ИТОГО (гр.3+гр.4)</w:t>
            </w:r>
          </w:p>
        </w:tc>
        <w:tc>
          <w:tcPr>
            <w:tcW w:w="979" w:type="dxa"/>
            <w:tcBorders>
              <w:top w:val="single" w:sz="4" w:space="0" w:color="auto"/>
              <w:left w:val="nil"/>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proofErr w:type="spellStart"/>
            <w:r w:rsidRPr="005602DB">
              <w:rPr>
                <w:rFonts w:ascii="Times New Roman" w:eastAsia="Times New Roman" w:hAnsi="Times New Roman" w:cs="Times New Roman"/>
                <w:sz w:val="20"/>
                <w:szCs w:val="20"/>
              </w:rPr>
              <w:t>Уд</w:t>
            </w:r>
            <w:proofErr w:type="gramStart"/>
            <w:r w:rsidRPr="005602DB">
              <w:rPr>
                <w:rFonts w:ascii="Times New Roman" w:eastAsia="Times New Roman" w:hAnsi="Times New Roman" w:cs="Times New Roman"/>
                <w:sz w:val="20"/>
                <w:szCs w:val="20"/>
              </w:rPr>
              <w:t>.в</w:t>
            </w:r>
            <w:proofErr w:type="gramEnd"/>
            <w:r w:rsidRPr="005602DB">
              <w:rPr>
                <w:rFonts w:ascii="Times New Roman" w:eastAsia="Times New Roman" w:hAnsi="Times New Roman" w:cs="Times New Roman"/>
                <w:sz w:val="20"/>
                <w:szCs w:val="20"/>
              </w:rPr>
              <w:t>ес,%</w:t>
            </w:r>
            <w:proofErr w:type="spellEnd"/>
          </w:p>
        </w:tc>
      </w:tr>
      <w:tr w:rsidR="00FC4C7B" w:rsidRPr="005602DB" w:rsidTr="001755E0">
        <w:trPr>
          <w:trHeight w:val="225"/>
        </w:trPr>
        <w:tc>
          <w:tcPr>
            <w:tcW w:w="479" w:type="dxa"/>
            <w:tcBorders>
              <w:top w:val="nil"/>
              <w:left w:val="single" w:sz="4" w:space="0" w:color="auto"/>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jc w:val="center"/>
              <w:rPr>
                <w:rFonts w:ascii="Times New Roman" w:eastAsia="Times New Roman" w:hAnsi="Times New Roman" w:cs="Times New Roman"/>
                <w:sz w:val="16"/>
                <w:szCs w:val="16"/>
              </w:rPr>
            </w:pPr>
            <w:r w:rsidRPr="005602DB">
              <w:rPr>
                <w:rFonts w:ascii="Times New Roman" w:eastAsia="Times New Roman" w:hAnsi="Times New Roman" w:cs="Times New Roman"/>
                <w:sz w:val="16"/>
                <w:szCs w:val="16"/>
              </w:rPr>
              <w:t>1</w:t>
            </w:r>
          </w:p>
        </w:tc>
        <w:tc>
          <w:tcPr>
            <w:tcW w:w="4842" w:type="dxa"/>
            <w:tcBorders>
              <w:top w:val="nil"/>
              <w:left w:val="nil"/>
              <w:bottom w:val="single" w:sz="4" w:space="0" w:color="auto"/>
              <w:right w:val="single" w:sz="4" w:space="0" w:color="auto"/>
            </w:tcBorders>
            <w:shd w:val="clear" w:color="000000" w:fill="C5D9F1"/>
            <w:noWrap/>
            <w:vAlign w:val="center"/>
            <w:hideMark/>
          </w:tcPr>
          <w:p w:rsidR="00FC4C7B" w:rsidRPr="005602DB" w:rsidRDefault="00FC4C7B" w:rsidP="00FC4C7B">
            <w:pPr>
              <w:spacing w:after="0" w:line="240" w:lineRule="auto"/>
              <w:jc w:val="center"/>
              <w:rPr>
                <w:rFonts w:ascii="Times New Roman" w:eastAsia="Times New Roman" w:hAnsi="Times New Roman" w:cs="Times New Roman"/>
                <w:sz w:val="16"/>
                <w:szCs w:val="16"/>
              </w:rPr>
            </w:pPr>
            <w:r w:rsidRPr="005602DB">
              <w:rPr>
                <w:rFonts w:ascii="Times New Roman" w:eastAsia="Times New Roman" w:hAnsi="Times New Roman" w:cs="Times New Roman"/>
                <w:sz w:val="16"/>
                <w:szCs w:val="16"/>
              </w:rPr>
              <w:t>2</w:t>
            </w:r>
          </w:p>
        </w:tc>
        <w:tc>
          <w:tcPr>
            <w:tcW w:w="1176" w:type="dxa"/>
            <w:tcBorders>
              <w:top w:val="nil"/>
              <w:left w:val="nil"/>
              <w:bottom w:val="single" w:sz="4" w:space="0" w:color="auto"/>
              <w:right w:val="single" w:sz="4" w:space="0" w:color="auto"/>
            </w:tcBorders>
            <w:shd w:val="clear" w:color="000000" w:fill="C5D9F1"/>
            <w:noWrap/>
            <w:vAlign w:val="center"/>
            <w:hideMark/>
          </w:tcPr>
          <w:p w:rsidR="00FC4C7B" w:rsidRPr="005602DB" w:rsidRDefault="00FC4C7B" w:rsidP="00FC4C7B">
            <w:pPr>
              <w:spacing w:after="0" w:line="240" w:lineRule="auto"/>
              <w:jc w:val="center"/>
              <w:rPr>
                <w:rFonts w:ascii="Times New Roman" w:eastAsia="Times New Roman" w:hAnsi="Times New Roman" w:cs="Times New Roman"/>
                <w:sz w:val="16"/>
                <w:szCs w:val="16"/>
              </w:rPr>
            </w:pPr>
            <w:r w:rsidRPr="005602DB">
              <w:rPr>
                <w:rFonts w:ascii="Times New Roman" w:eastAsia="Times New Roman" w:hAnsi="Times New Roman" w:cs="Times New Roman"/>
                <w:sz w:val="16"/>
                <w:szCs w:val="16"/>
              </w:rPr>
              <w:t>3</w:t>
            </w:r>
          </w:p>
        </w:tc>
        <w:tc>
          <w:tcPr>
            <w:tcW w:w="888" w:type="dxa"/>
            <w:tcBorders>
              <w:top w:val="nil"/>
              <w:left w:val="nil"/>
              <w:bottom w:val="single" w:sz="4" w:space="0" w:color="auto"/>
              <w:right w:val="single" w:sz="4" w:space="0" w:color="auto"/>
            </w:tcBorders>
            <w:shd w:val="clear" w:color="000000" w:fill="C5D9F1"/>
            <w:noWrap/>
            <w:vAlign w:val="center"/>
            <w:hideMark/>
          </w:tcPr>
          <w:p w:rsidR="00FC4C7B" w:rsidRPr="005602DB" w:rsidRDefault="00FC4C7B" w:rsidP="00FC4C7B">
            <w:pPr>
              <w:spacing w:after="0" w:line="240" w:lineRule="auto"/>
              <w:jc w:val="center"/>
              <w:rPr>
                <w:rFonts w:ascii="Times New Roman" w:eastAsia="Times New Roman" w:hAnsi="Times New Roman" w:cs="Times New Roman"/>
                <w:sz w:val="16"/>
                <w:szCs w:val="16"/>
              </w:rPr>
            </w:pPr>
            <w:r w:rsidRPr="005602DB">
              <w:rPr>
                <w:rFonts w:ascii="Times New Roman" w:eastAsia="Times New Roman" w:hAnsi="Times New Roman" w:cs="Times New Roman"/>
                <w:sz w:val="16"/>
                <w:szCs w:val="16"/>
              </w:rPr>
              <w:t>4</w:t>
            </w:r>
          </w:p>
        </w:tc>
        <w:tc>
          <w:tcPr>
            <w:tcW w:w="1104" w:type="dxa"/>
            <w:tcBorders>
              <w:top w:val="nil"/>
              <w:left w:val="nil"/>
              <w:bottom w:val="single" w:sz="4" w:space="0" w:color="auto"/>
              <w:right w:val="single" w:sz="4" w:space="0" w:color="auto"/>
            </w:tcBorders>
            <w:shd w:val="clear" w:color="000000" w:fill="C5D9F1"/>
            <w:noWrap/>
            <w:vAlign w:val="center"/>
            <w:hideMark/>
          </w:tcPr>
          <w:p w:rsidR="00FC4C7B" w:rsidRPr="005602DB" w:rsidRDefault="00FC4C7B" w:rsidP="00FC4C7B">
            <w:pPr>
              <w:spacing w:after="0" w:line="240" w:lineRule="auto"/>
              <w:jc w:val="center"/>
              <w:rPr>
                <w:rFonts w:ascii="Times New Roman" w:eastAsia="Times New Roman" w:hAnsi="Times New Roman" w:cs="Times New Roman"/>
                <w:b/>
                <w:bCs/>
                <w:sz w:val="16"/>
                <w:szCs w:val="16"/>
              </w:rPr>
            </w:pPr>
            <w:r w:rsidRPr="005602DB">
              <w:rPr>
                <w:rFonts w:ascii="Times New Roman" w:eastAsia="Times New Roman" w:hAnsi="Times New Roman" w:cs="Times New Roman"/>
                <w:b/>
                <w:bCs/>
                <w:sz w:val="16"/>
                <w:szCs w:val="16"/>
              </w:rPr>
              <w:t>5</w:t>
            </w:r>
          </w:p>
        </w:tc>
        <w:tc>
          <w:tcPr>
            <w:tcW w:w="979" w:type="dxa"/>
            <w:tcBorders>
              <w:top w:val="nil"/>
              <w:left w:val="nil"/>
              <w:bottom w:val="single" w:sz="4" w:space="0" w:color="auto"/>
              <w:right w:val="single" w:sz="4" w:space="0" w:color="auto"/>
            </w:tcBorders>
            <w:shd w:val="clear" w:color="000000" w:fill="C5D9F1"/>
            <w:noWrap/>
            <w:vAlign w:val="center"/>
            <w:hideMark/>
          </w:tcPr>
          <w:p w:rsidR="00FC4C7B" w:rsidRPr="005602DB" w:rsidRDefault="00FC4C7B" w:rsidP="00FC4C7B">
            <w:pPr>
              <w:spacing w:after="0" w:line="240" w:lineRule="auto"/>
              <w:jc w:val="center"/>
              <w:rPr>
                <w:rFonts w:ascii="Times New Roman" w:eastAsia="Times New Roman" w:hAnsi="Times New Roman" w:cs="Times New Roman"/>
                <w:sz w:val="16"/>
                <w:szCs w:val="16"/>
              </w:rPr>
            </w:pPr>
            <w:r w:rsidRPr="005602DB">
              <w:rPr>
                <w:rFonts w:ascii="Times New Roman" w:eastAsia="Times New Roman" w:hAnsi="Times New Roman" w:cs="Times New Roman"/>
                <w:sz w:val="16"/>
                <w:szCs w:val="16"/>
              </w:rPr>
              <w:t>6</w:t>
            </w:r>
          </w:p>
        </w:tc>
      </w:tr>
      <w:tr w:rsidR="00FC4C7B" w:rsidRPr="005602DB" w:rsidTr="001755E0">
        <w:trPr>
          <w:trHeight w:val="51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1</w:t>
            </w:r>
          </w:p>
        </w:tc>
        <w:tc>
          <w:tcPr>
            <w:tcW w:w="4842"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Оптовая и розничная торговля; ремонт автомобилей и мотоциклов</w:t>
            </w:r>
          </w:p>
        </w:tc>
        <w:tc>
          <w:tcPr>
            <w:tcW w:w="1176"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10 713</w:t>
            </w:r>
          </w:p>
        </w:tc>
        <w:tc>
          <w:tcPr>
            <w:tcW w:w="888"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4 341</w:t>
            </w:r>
          </w:p>
        </w:tc>
        <w:tc>
          <w:tcPr>
            <w:tcW w:w="1104"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15 054</w:t>
            </w:r>
          </w:p>
        </w:tc>
        <w:tc>
          <w:tcPr>
            <w:tcW w:w="979"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16,5 </w:t>
            </w:r>
          </w:p>
        </w:tc>
      </w:tr>
      <w:tr w:rsidR="00FC4C7B" w:rsidRPr="005602DB" w:rsidTr="001755E0">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2</w:t>
            </w:r>
          </w:p>
        </w:tc>
        <w:tc>
          <w:tcPr>
            <w:tcW w:w="4842"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Промышленность</w:t>
            </w:r>
          </w:p>
        </w:tc>
        <w:tc>
          <w:tcPr>
            <w:tcW w:w="1176"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9 935</w:t>
            </w:r>
          </w:p>
        </w:tc>
        <w:tc>
          <w:tcPr>
            <w:tcW w:w="888"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1 386</w:t>
            </w:r>
          </w:p>
        </w:tc>
        <w:tc>
          <w:tcPr>
            <w:tcW w:w="1104"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11 321</w:t>
            </w:r>
          </w:p>
        </w:tc>
        <w:tc>
          <w:tcPr>
            <w:tcW w:w="979"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12,4 </w:t>
            </w:r>
          </w:p>
        </w:tc>
      </w:tr>
      <w:tr w:rsidR="00FC4C7B" w:rsidRPr="005602DB" w:rsidTr="001755E0">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3</w:t>
            </w:r>
          </w:p>
        </w:tc>
        <w:tc>
          <w:tcPr>
            <w:tcW w:w="4842"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Образование</w:t>
            </w:r>
          </w:p>
        </w:tc>
        <w:tc>
          <w:tcPr>
            <w:tcW w:w="1176"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10 190</w:t>
            </w:r>
          </w:p>
        </w:tc>
        <w:tc>
          <w:tcPr>
            <w:tcW w:w="888"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234</w:t>
            </w:r>
          </w:p>
        </w:tc>
        <w:tc>
          <w:tcPr>
            <w:tcW w:w="1104"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10 424</w:t>
            </w:r>
          </w:p>
        </w:tc>
        <w:tc>
          <w:tcPr>
            <w:tcW w:w="979"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11,4 </w:t>
            </w:r>
          </w:p>
        </w:tc>
      </w:tr>
      <w:tr w:rsidR="00FC4C7B" w:rsidRPr="005602DB" w:rsidTr="001755E0">
        <w:trPr>
          <w:trHeight w:val="51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4</w:t>
            </w:r>
          </w:p>
        </w:tc>
        <w:tc>
          <w:tcPr>
            <w:tcW w:w="4842"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Государственное управление и оборона; обязательное социальное обеспечение</w:t>
            </w:r>
          </w:p>
        </w:tc>
        <w:tc>
          <w:tcPr>
            <w:tcW w:w="1176"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8 535</w:t>
            </w:r>
          </w:p>
        </w:tc>
        <w:tc>
          <w:tcPr>
            <w:tcW w:w="888"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0</w:t>
            </w:r>
          </w:p>
        </w:tc>
        <w:tc>
          <w:tcPr>
            <w:tcW w:w="1104"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8 535</w:t>
            </w:r>
          </w:p>
        </w:tc>
        <w:tc>
          <w:tcPr>
            <w:tcW w:w="979"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9,3 </w:t>
            </w:r>
          </w:p>
        </w:tc>
      </w:tr>
      <w:tr w:rsidR="00FC4C7B" w:rsidRPr="005602DB" w:rsidTr="001755E0">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5</w:t>
            </w:r>
          </w:p>
        </w:tc>
        <w:tc>
          <w:tcPr>
            <w:tcW w:w="4842"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Транспорт и складирование</w:t>
            </w:r>
          </w:p>
        </w:tc>
        <w:tc>
          <w:tcPr>
            <w:tcW w:w="1176"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5 228</w:t>
            </w:r>
          </w:p>
        </w:tc>
        <w:tc>
          <w:tcPr>
            <w:tcW w:w="888"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3 261</w:t>
            </w:r>
          </w:p>
        </w:tc>
        <w:tc>
          <w:tcPr>
            <w:tcW w:w="1104"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8 489</w:t>
            </w:r>
          </w:p>
        </w:tc>
        <w:tc>
          <w:tcPr>
            <w:tcW w:w="979"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9,3 </w:t>
            </w:r>
          </w:p>
        </w:tc>
      </w:tr>
      <w:tr w:rsidR="00FC4C7B" w:rsidRPr="005602DB" w:rsidTr="001755E0">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6</w:t>
            </w:r>
          </w:p>
        </w:tc>
        <w:tc>
          <w:tcPr>
            <w:tcW w:w="4842"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Строительство</w:t>
            </w:r>
          </w:p>
        </w:tc>
        <w:tc>
          <w:tcPr>
            <w:tcW w:w="1176"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5 477</w:t>
            </w:r>
          </w:p>
        </w:tc>
        <w:tc>
          <w:tcPr>
            <w:tcW w:w="888"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2 624</w:t>
            </w:r>
          </w:p>
        </w:tc>
        <w:tc>
          <w:tcPr>
            <w:tcW w:w="1104"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8 101</w:t>
            </w:r>
          </w:p>
        </w:tc>
        <w:tc>
          <w:tcPr>
            <w:tcW w:w="979"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8,9 </w:t>
            </w:r>
          </w:p>
        </w:tc>
      </w:tr>
      <w:tr w:rsidR="00FC4C7B" w:rsidRPr="005602DB" w:rsidTr="001755E0">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7</w:t>
            </w:r>
          </w:p>
        </w:tc>
        <w:tc>
          <w:tcPr>
            <w:tcW w:w="4842"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Здравоохранение и социальные услуги</w:t>
            </w:r>
          </w:p>
        </w:tc>
        <w:tc>
          <w:tcPr>
            <w:tcW w:w="1176"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6 349</w:t>
            </w:r>
          </w:p>
        </w:tc>
        <w:tc>
          <w:tcPr>
            <w:tcW w:w="888"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187</w:t>
            </w:r>
          </w:p>
        </w:tc>
        <w:tc>
          <w:tcPr>
            <w:tcW w:w="1104"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6 536</w:t>
            </w:r>
          </w:p>
        </w:tc>
        <w:tc>
          <w:tcPr>
            <w:tcW w:w="979"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7,1 </w:t>
            </w:r>
          </w:p>
        </w:tc>
      </w:tr>
      <w:tr w:rsidR="00FC4C7B" w:rsidRPr="005602DB" w:rsidTr="001755E0">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8</w:t>
            </w:r>
          </w:p>
        </w:tc>
        <w:tc>
          <w:tcPr>
            <w:tcW w:w="4842"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Сельское, лесное и рыбное хозяйство</w:t>
            </w:r>
          </w:p>
        </w:tc>
        <w:tc>
          <w:tcPr>
            <w:tcW w:w="1176"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1 612</w:t>
            </w:r>
          </w:p>
        </w:tc>
        <w:tc>
          <w:tcPr>
            <w:tcW w:w="888"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4 769</w:t>
            </w:r>
          </w:p>
        </w:tc>
        <w:tc>
          <w:tcPr>
            <w:tcW w:w="1104"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6 381</w:t>
            </w:r>
          </w:p>
        </w:tc>
        <w:tc>
          <w:tcPr>
            <w:tcW w:w="979"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7,0 </w:t>
            </w:r>
          </w:p>
        </w:tc>
      </w:tr>
      <w:tr w:rsidR="00FC4C7B" w:rsidRPr="005602DB" w:rsidTr="001755E0">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9</w:t>
            </w:r>
          </w:p>
        </w:tc>
        <w:tc>
          <w:tcPr>
            <w:tcW w:w="4842"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Предоставление прочих видов услуг</w:t>
            </w:r>
          </w:p>
        </w:tc>
        <w:tc>
          <w:tcPr>
            <w:tcW w:w="1176"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1 886</w:t>
            </w:r>
          </w:p>
        </w:tc>
        <w:tc>
          <w:tcPr>
            <w:tcW w:w="888"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1 311</w:t>
            </w:r>
          </w:p>
        </w:tc>
        <w:tc>
          <w:tcPr>
            <w:tcW w:w="1104"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3 197</w:t>
            </w:r>
          </w:p>
        </w:tc>
        <w:tc>
          <w:tcPr>
            <w:tcW w:w="979"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3,5 </w:t>
            </w:r>
          </w:p>
        </w:tc>
      </w:tr>
      <w:tr w:rsidR="00FC4C7B" w:rsidRPr="005602DB" w:rsidTr="001755E0">
        <w:trPr>
          <w:trHeight w:val="25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10</w:t>
            </w:r>
          </w:p>
        </w:tc>
        <w:tc>
          <w:tcPr>
            <w:tcW w:w="4842"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Прочие виды деятельности</w:t>
            </w:r>
          </w:p>
        </w:tc>
        <w:tc>
          <w:tcPr>
            <w:tcW w:w="1176"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12 186</w:t>
            </w:r>
          </w:p>
        </w:tc>
        <w:tc>
          <w:tcPr>
            <w:tcW w:w="888"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1 231</w:t>
            </w:r>
          </w:p>
        </w:tc>
        <w:tc>
          <w:tcPr>
            <w:tcW w:w="1104"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13 417</w:t>
            </w:r>
          </w:p>
        </w:tc>
        <w:tc>
          <w:tcPr>
            <w:tcW w:w="979"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14,7 </w:t>
            </w:r>
          </w:p>
        </w:tc>
      </w:tr>
      <w:tr w:rsidR="00FC4C7B" w:rsidRPr="005602DB" w:rsidTr="001755E0">
        <w:trPr>
          <w:trHeight w:val="36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eastAsia="Times New Roman" w:hAnsi="Times New Roman" w:cs="Times New Roman"/>
                <w:b/>
                <w:bCs/>
                <w:sz w:val="20"/>
                <w:szCs w:val="20"/>
              </w:rPr>
            </w:pPr>
            <w:r w:rsidRPr="005602DB">
              <w:rPr>
                <w:rFonts w:ascii="Times New Roman" w:eastAsia="Times New Roman" w:hAnsi="Times New Roman" w:cs="Times New Roman"/>
                <w:b/>
                <w:bCs/>
                <w:sz w:val="20"/>
                <w:szCs w:val="20"/>
              </w:rPr>
              <w:t> </w:t>
            </w:r>
          </w:p>
        </w:tc>
        <w:tc>
          <w:tcPr>
            <w:tcW w:w="4842"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ИТОГО</w:t>
            </w:r>
          </w:p>
        </w:tc>
        <w:tc>
          <w:tcPr>
            <w:tcW w:w="1176"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72 111</w:t>
            </w:r>
          </w:p>
        </w:tc>
        <w:tc>
          <w:tcPr>
            <w:tcW w:w="888"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19 344</w:t>
            </w:r>
          </w:p>
        </w:tc>
        <w:tc>
          <w:tcPr>
            <w:tcW w:w="1104"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91 455</w:t>
            </w:r>
          </w:p>
        </w:tc>
        <w:tc>
          <w:tcPr>
            <w:tcW w:w="979"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100,0 </w:t>
            </w:r>
          </w:p>
        </w:tc>
      </w:tr>
    </w:tbl>
    <w:p w:rsidR="00CB30C4" w:rsidRPr="005602DB" w:rsidRDefault="00CB30C4" w:rsidP="00FC4C7B">
      <w:pPr>
        <w:spacing w:after="0" w:line="240" w:lineRule="auto"/>
        <w:ind w:firstLine="709"/>
        <w:jc w:val="center"/>
        <w:rPr>
          <w:rFonts w:ascii="Times New Roman" w:hAnsi="Times New Roman" w:cs="Times New Roman"/>
          <w:sz w:val="14"/>
          <w:szCs w:val="14"/>
        </w:rPr>
      </w:pPr>
    </w:p>
    <w:p w:rsidR="00FC4C7B" w:rsidRPr="005602DB" w:rsidRDefault="00FC4C7B" w:rsidP="00FC4C7B">
      <w:pPr>
        <w:spacing w:after="0" w:line="240" w:lineRule="auto"/>
        <w:ind w:firstLine="709"/>
        <w:jc w:val="center"/>
        <w:rPr>
          <w:rFonts w:ascii="Times New Roman" w:hAnsi="Times New Roman" w:cs="Times New Roman"/>
          <w:sz w:val="24"/>
          <w:szCs w:val="24"/>
        </w:rPr>
      </w:pPr>
      <w:r w:rsidRPr="005602DB">
        <w:rPr>
          <w:rFonts w:ascii="Times New Roman" w:hAnsi="Times New Roman" w:cs="Times New Roman"/>
          <w:sz w:val="24"/>
          <w:szCs w:val="24"/>
        </w:rPr>
        <w:t xml:space="preserve">Таблица 5. </w:t>
      </w:r>
      <w:proofErr w:type="gramStart"/>
      <w:r w:rsidRPr="005602DB">
        <w:rPr>
          <w:rFonts w:ascii="Times New Roman" w:hAnsi="Times New Roman" w:cs="Times New Roman"/>
          <w:sz w:val="24"/>
          <w:szCs w:val="24"/>
        </w:rPr>
        <w:t>Структура занятости экономически активного населения по видам деятельности за 2018 год (</w:t>
      </w:r>
      <w:r w:rsidRPr="005602DB">
        <w:rPr>
          <w:rFonts w:ascii="Times New Roman" w:hAnsi="Times New Roman" w:cs="Times New Roman"/>
          <w:i/>
          <w:sz w:val="24"/>
          <w:szCs w:val="24"/>
        </w:rPr>
        <w:t>Источник:</w:t>
      </w:r>
      <w:proofErr w:type="gramEnd"/>
      <w:r w:rsidRPr="005602DB">
        <w:rPr>
          <w:rFonts w:ascii="Times New Roman" w:hAnsi="Times New Roman" w:cs="Times New Roman"/>
          <w:i/>
          <w:sz w:val="24"/>
          <w:szCs w:val="24"/>
        </w:rPr>
        <w:t xml:space="preserve"> </w:t>
      </w:r>
      <w:proofErr w:type="gramStart"/>
      <w:r w:rsidRPr="005602DB">
        <w:rPr>
          <w:rFonts w:ascii="Times New Roman" w:hAnsi="Times New Roman" w:cs="Times New Roman"/>
          <w:i/>
          <w:sz w:val="24"/>
          <w:szCs w:val="24"/>
        </w:rPr>
        <w:t>КС МНЭ РК</w:t>
      </w:r>
      <w:r w:rsidRPr="005602DB">
        <w:rPr>
          <w:rFonts w:ascii="Times New Roman" w:hAnsi="Times New Roman" w:cs="Times New Roman"/>
          <w:sz w:val="24"/>
          <w:szCs w:val="24"/>
        </w:rPr>
        <w:t>)</w:t>
      </w:r>
      <w:proofErr w:type="gramEnd"/>
    </w:p>
    <w:p w:rsidR="00FC4C7B" w:rsidRPr="005602DB" w:rsidRDefault="00FC4C7B" w:rsidP="00FC4C7B">
      <w:pPr>
        <w:spacing w:after="0" w:line="240" w:lineRule="auto"/>
        <w:ind w:firstLine="709"/>
        <w:jc w:val="both"/>
        <w:rPr>
          <w:rFonts w:ascii="Times New Roman" w:hAnsi="Times New Roman" w:cs="Times New Roman"/>
          <w:sz w:val="28"/>
          <w:szCs w:val="28"/>
        </w:rPr>
      </w:pP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Объем промышленного производства в номинальном выражении устойчиво растет, однако индекс физического объема в процентах к предыдущему году нестабилен, периоды роста сменялись периодами снижения, с 2014 года </w:t>
      </w:r>
      <w:r w:rsidR="00D7152F" w:rsidRPr="005602DB">
        <w:rPr>
          <w:rFonts w:ascii="Times New Roman" w:hAnsi="Times New Roman" w:cs="Times New Roman"/>
          <w:sz w:val="28"/>
          <w:szCs w:val="28"/>
        </w:rPr>
        <w:t xml:space="preserve">– </w:t>
      </w:r>
      <w:proofErr w:type="spellStart"/>
      <w:r w:rsidRPr="005602DB">
        <w:rPr>
          <w:rFonts w:ascii="Times New Roman" w:hAnsi="Times New Roman" w:cs="Times New Roman"/>
          <w:sz w:val="28"/>
          <w:szCs w:val="28"/>
        </w:rPr>
        <w:t>стагнирует</w:t>
      </w:r>
      <w:proofErr w:type="spellEnd"/>
      <w:r w:rsidRPr="005602DB">
        <w:rPr>
          <w:rFonts w:ascii="Times New Roman" w:hAnsi="Times New Roman" w:cs="Times New Roman"/>
          <w:sz w:val="28"/>
          <w:szCs w:val="28"/>
        </w:rPr>
        <w:t xml:space="preserve"> на уровне около 100%.</w:t>
      </w:r>
    </w:p>
    <w:p w:rsidR="00CB30C4" w:rsidRPr="005602DB" w:rsidRDefault="00CB30C4" w:rsidP="00FC4C7B">
      <w:pPr>
        <w:spacing w:after="0" w:line="240" w:lineRule="auto"/>
        <w:ind w:firstLine="709"/>
        <w:jc w:val="both"/>
        <w:rPr>
          <w:rFonts w:ascii="Times New Roman" w:hAnsi="Times New Roman" w:cs="Times New Roman"/>
          <w:sz w:val="28"/>
          <w:szCs w:val="28"/>
        </w:rPr>
      </w:pPr>
    </w:p>
    <w:p w:rsidR="00FC4C7B" w:rsidRPr="005602DB" w:rsidRDefault="00FC4C7B" w:rsidP="00FC4C7B">
      <w:pPr>
        <w:spacing w:after="0" w:line="240" w:lineRule="auto"/>
        <w:ind w:firstLine="709"/>
        <w:jc w:val="center"/>
        <w:rPr>
          <w:rFonts w:ascii="Times New Roman" w:hAnsi="Times New Roman" w:cs="Times New Roman"/>
          <w:sz w:val="28"/>
          <w:szCs w:val="28"/>
        </w:rPr>
      </w:pPr>
    </w:p>
    <w:p w:rsidR="00FC4C7B" w:rsidRPr="005602DB" w:rsidRDefault="00FC4C7B" w:rsidP="00FC4C7B">
      <w:pPr>
        <w:spacing w:after="0" w:line="240" w:lineRule="auto"/>
        <w:ind w:firstLine="709"/>
        <w:jc w:val="center"/>
        <w:rPr>
          <w:rFonts w:ascii="Times New Roman" w:hAnsi="Times New Roman" w:cs="Times New Roman"/>
          <w:sz w:val="28"/>
          <w:szCs w:val="28"/>
          <w:lang w:val="en-US"/>
        </w:rPr>
      </w:pPr>
      <w:r w:rsidRPr="005602DB">
        <w:rPr>
          <w:rFonts w:ascii="Times New Roman" w:hAnsi="Times New Roman" w:cs="Times New Roman"/>
          <w:noProof/>
          <w:sz w:val="28"/>
          <w:szCs w:val="28"/>
        </w:rPr>
        <w:lastRenderedPageBreak/>
        <w:drawing>
          <wp:inline distT="0" distB="0" distL="0" distR="0">
            <wp:extent cx="4680000" cy="2634018"/>
            <wp:effectExtent l="19050" t="0" r="25350" b="0"/>
            <wp:docPr id="62"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B30C4" w:rsidRPr="005602DB" w:rsidRDefault="00CB30C4" w:rsidP="00FC4C7B">
      <w:pPr>
        <w:spacing w:after="0" w:line="240" w:lineRule="auto"/>
        <w:ind w:firstLine="709"/>
        <w:jc w:val="center"/>
        <w:rPr>
          <w:rFonts w:ascii="Times New Roman" w:hAnsi="Times New Roman" w:cs="Times New Roman"/>
          <w:sz w:val="14"/>
          <w:szCs w:val="14"/>
        </w:rPr>
      </w:pPr>
    </w:p>
    <w:p w:rsidR="00FC4C7B" w:rsidRPr="005602DB" w:rsidRDefault="00FC4C7B" w:rsidP="00FC4C7B">
      <w:pPr>
        <w:spacing w:after="0" w:line="240" w:lineRule="auto"/>
        <w:ind w:firstLine="709"/>
        <w:jc w:val="center"/>
        <w:rPr>
          <w:rFonts w:ascii="Times New Roman" w:hAnsi="Times New Roman" w:cs="Times New Roman"/>
          <w:sz w:val="24"/>
          <w:szCs w:val="24"/>
        </w:rPr>
      </w:pPr>
      <w:r w:rsidRPr="005602DB">
        <w:rPr>
          <w:rFonts w:ascii="Times New Roman" w:hAnsi="Times New Roman" w:cs="Times New Roman"/>
          <w:sz w:val="24"/>
          <w:szCs w:val="24"/>
        </w:rPr>
        <w:t xml:space="preserve">Рис.7. </w:t>
      </w:r>
      <w:proofErr w:type="gramStart"/>
      <w:r w:rsidRPr="005602DB">
        <w:rPr>
          <w:rFonts w:ascii="Times New Roman" w:hAnsi="Times New Roman" w:cs="Times New Roman"/>
          <w:sz w:val="24"/>
          <w:szCs w:val="24"/>
        </w:rPr>
        <w:t xml:space="preserve">Динамика объема промышленной продукции </w:t>
      </w:r>
      <w:r w:rsidR="0098051F" w:rsidRPr="005602DB">
        <w:rPr>
          <w:rFonts w:ascii="Times New Roman" w:hAnsi="Times New Roman" w:cs="Times New Roman"/>
          <w:sz w:val="24"/>
          <w:szCs w:val="24"/>
        </w:rPr>
        <w:br/>
      </w:r>
      <w:r w:rsidRPr="005602DB">
        <w:rPr>
          <w:rFonts w:ascii="Times New Roman" w:hAnsi="Times New Roman" w:cs="Times New Roman"/>
          <w:sz w:val="24"/>
          <w:szCs w:val="24"/>
        </w:rPr>
        <w:t>(</w:t>
      </w:r>
      <w:r w:rsidRPr="005602DB">
        <w:rPr>
          <w:rFonts w:ascii="Times New Roman" w:hAnsi="Times New Roman" w:cs="Times New Roman"/>
          <w:i/>
          <w:sz w:val="24"/>
          <w:szCs w:val="24"/>
        </w:rPr>
        <w:t>Источник:</w:t>
      </w:r>
      <w:proofErr w:type="gramEnd"/>
      <w:r w:rsidRPr="005602DB">
        <w:rPr>
          <w:rFonts w:ascii="Times New Roman" w:hAnsi="Times New Roman" w:cs="Times New Roman"/>
          <w:i/>
          <w:sz w:val="24"/>
          <w:szCs w:val="24"/>
        </w:rPr>
        <w:t xml:space="preserve"> </w:t>
      </w:r>
      <w:proofErr w:type="gramStart"/>
      <w:r w:rsidRPr="005602DB">
        <w:rPr>
          <w:rFonts w:ascii="Times New Roman" w:hAnsi="Times New Roman" w:cs="Times New Roman"/>
          <w:i/>
          <w:sz w:val="24"/>
          <w:szCs w:val="24"/>
        </w:rPr>
        <w:t>КС МНЭ РК</w:t>
      </w:r>
      <w:r w:rsidRPr="005602DB">
        <w:rPr>
          <w:rFonts w:ascii="Times New Roman" w:hAnsi="Times New Roman" w:cs="Times New Roman"/>
          <w:sz w:val="24"/>
          <w:szCs w:val="24"/>
        </w:rPr>
        <w:t>)</w:t>
      </w:r>
      <w:proofErr w:type="gramEnd"/>
    </w:p>
    <w:p w:rsidR="00FC4C7B" w:rsidRPr="005602DB" w:rsidRDefault="00FC4C7B" w:rsidP="00FC4C7B">
      <w:pPr>
        <w:spacing w:after="0" w:line="240" w:lineRule="auto"/>
        <w:ind w:firstLine="709"/>
        <w:jc w:val="both"/>
        <w:rPr>
          <w:rFonts w:ascii="Times New Roman" w:hAnsi="Times New Roman" w:cs="Times New Roman"/>
          <w:sz w:val="28"/>
          <w:szCs w:val="28"/>
        </w:rPr>
      </w:pP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Особенностью промышленности в городе является значительный удельный вес обрабатывающей промышленности: за период с 2000 года удельный вес вырос с 52% до 73%, в моменте вырастая практически до 85%.</w:t>
      </w:r>
    </w:p>
    <w:p w:rsidR="00FC4C7B" w:rsidRPr="005602DB" w:rsidRDefault="00FC4C7B" w:rsidP="00FC4C7B">
      <w:pPr>
        <w:spacing w:after="0" w:line="240" w:lineRule="auto"/>
        <w:ind w:firstLine="709"/>
        <w:jc w:val="both"/>
        <w:rPr>
          <w:rFonts w:ascii="Times New Roman" w:hAnsi="Times New Roman" w:cs="Times New Roman"/>
          <w:sz w:val="28"/>
          <w:szCs w:val="28"/>
        </w:rPr>
      </w:pPr>
    </w:p>
    <w:p w:rsidR="00FC4C7B" w:rsidRPr="005602DB" w:rsidRDefault="00FC4C7B" w:rsidP="00FC4C7B">
      <w:pPr>
        <w:spacing w:after="0" w:line="240" w:lineRule="auto"/>
        <w:ind w:firstLine="709"/>
        <w:jc w:val="center"/>
        <w:rPr>
          <w:rFonts w:ascii="Times New Roman" w:hAnsi="Times New Roman" w:cs="Times New Roman"/>
          <w:sz w:val="28"/>
          <w:szCs w:val="28"/>
        </w:rPr>
      </w:pPr>
    </w:p>
    <w:p w:rsidR="00FC4C7B" w:rsidRPr="005602DB" w:rsidRDefault="00FC4C7B" w:rsidP="00FC4C7B">
      <w:pPr>
        <w:spacing w:after="0" w:line="240" w:lineRule="auto"/>
        <w:ind w:firstLine="709"/>
        <w:jc w:val="center"/>
        <w:rPr>
          <w:rFonts w:ascii="Times New Roman" w:hAnsi="Times New Roman" w:cs="Times New Roman"/>
          <w:sz w:val="28"/>
          <w:szCs w:val="28"/>
          <w:lang w:val="en-US"/>
        </w:rPr>
      </w:pPr>
      <w:r w:rsidRPr="005602DB">
        <w:rPr>
          <w:rFonts w:ascii="Times New Roman" w:hAnsi="Times New Roman" w:cs="Times New Roman"/>
          <w:noProof/>
          <w:sz w:val="28"/>
          <w:szCs w:val="28"/>
        </w:rPr>
        <w:drawing>
          <wp:inline distT="0" distB="0" distL="0" distR="0">
            <wp:extent cx="4680000" cy="2634018"/>
            <wp:effectExtent l="19050" t="0" r="25350" b="0"/>
            <wp:docPr id="11"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B30C4" w:rsidRPr="005602DB" w:rsidRDefault="00CB30C4" w:rsidP="00FC4C7B">
      <w:pPr>
        <w:spacing w:after="0" w:line="240" w:lineRule="auto"/>
        <w:ind w:firstLine="709"/>
        <w:jc w:val="center"/>
        <w:rPr>
          <w:rFonts w:ascii="Times New Roman" w:hAnsi="Times New Roman" w:cs="Times New Roman"/>
          <w:sz w:val="14"/>
          <w:szCs w:val="14"/>
        </w:rPr>
      </w:pPr>
    </w:p>
    <w:p w:rsidR="00FC4C7B" w:rsidRPr="005602DB" w:rsidRDefault="00FC4C7B" w:rsidP="00FC4C7B">
      <w:pPr>
        <w:spacing w:after="0" w:line="240" w:lineRule="auto"/>
        <w:ind w:firstLine="709"/>
        <w:jc w:val="center"/>
        <w:rPr>
          <w:rFonts w:ascii="Times New Roman" w:hAnsi="Times New Roman" w:cs="Times New Roman"/>
          <w:sz w:val="24"/>
          <w:szCs w:val="24"/>
        </w:rPr>
      </w:pPr>
      <w:r w:rsidRPr="005602DB">
        <w:rPr>
          <w:rFonts w:ascii="Times New Roman" w:hAnsi="Times New Roman" w:cs="Times New Roman"/>
          <w:sz w:val="24"/>
          <w:szCs w:val="24"/>
        </w:rPr>
        <w:t xml:space="preserve">Рис.8. </w:t>
      </w:r>
      <w:proofErr w:type="gramStart"/>
      <w:r w:rsidRPr="005602DB">
        <w:rPr>
          <w:rFonts w:ascii="Times New Roman" w:hAnsi="Times New Roman" w:cs="Times New Roman"/>
          <w:sz w:val="24"/>
          <w:szCs w:val="24"/>
        </w:rPr>
        <w:t>Динамика структуры промышленности по видам деятельности (</w:t>
      </w:r>
      <w:r w:rsidRPr="005602DB">
        <w:rPr>
          <w:rFonts w:ascii="Times New Roman" w:hAnsi="Times New Roman" w:cs="Times New Roman"/>
          <w:i/>
          <w:sz w:val="24"/>
          <w:szCs w:val="24"/>
        </w:rPr>
        <w:t>Источник:</w:t>
      </w:r>
      <w:proofErr w:type="gramEnd"/>
      <w:r w:rsidRPr="005602DB">
        <w:rPr>
          <w:rFonts w:ascii="Times New Roman" w:hAnsi="Times New Roman" w:cs="Times New Roman"/>
          <w:i/>
          <w:sz w:val="24"/>
          <w:szCs w:val="24"/>
        </w:rPr>
        <w:t xml:space="preserve"> </w:t>
      </w:r>
      <w:proofErr w:type="gramStart"/>
      <w:r w:rsidRPr="005602DB">
        <w:rPr>
          <w:rFonts w:ascii="Times New Roman" w:hAnsi="Times New Roman" w:cs="Times New Roman"/>
          <w:i/>
          <w:sz w:val="24"/>
          <w:szCs w:val="24"/>
        </w:rPr>
        <w:t>КС МНЭ РК</w:t>
      </w:r>
      <w:r w:rsidRPr="005602DB">
        <w:rPr>
          <w:rFonts w:ascii="Times New Roman" w:hAnsi="Times New Roman" w:cs="Times New Roman"/>
          <w:sz w:val="24"/>
          <w:szCs w:val="24"/>
        </w:rPr>
        <w:t>)</w:t>
      </w:r>
      <w:proofErr w:type="gramEnd"/>
    </w:p>
    <w:p w:rsidR="00FC4C7B" w:rsidRPr="005602DB" w:rsidRDefault="00FC4C7B" w:rsidP="00FC4C7B">
      <w:pPr>
        <w:spacing w:after="0" w:line="240" w:lineRule="auto"/>
        <w:ind w:firstLine="709"/>
        <w:jc w:val="both"/>
        <w:rPr>
          <w:rFonts w:ascii="Times New Roman" w:hAnsi="Times New Roman" w:cs="Times New Roman"/>
          <w:sz w:val="28"/>
          <w:szCs w:val="28"/>
        </w:rPr>
      </w:pP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Рост обрабатывающей промышленности произошел в основном за счет 3-х видов деятельности: «Производство продуктов питания», «Производство автотранспортных средств» и «Производство напитков». </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Вместе с тем львиная доля продукции в этих отраслях выпускается 1-2 предприятиями (как, например, «КАМАЗ-Инжиниринг» в отрасли </w:t>
      </w:r>
      <w:r w:rsidRPr="005602DB">
        <w:rPr>
          <w:rFonts w:ascii="Times New Roman" w:hAnsi="Times New Roman" w:cs="Times New Roman"/>
          <w:sz w:val="28"/>
          <w:szCs w:val="28"/>
        </w:rPr>
        <w:lastRenderedPageBreak/>
        <w:t>«Производство автотранспортных средств» или «</w:t>
      </w:r>
      <w:proofErr w:type="spellStart"/>
      <w:r w:rsidRPr="005602DB">
        <w:rPr>
          <w:rFonts w:ascii="Times New Roman" w:hAnsi="Times New Roman" w:cs="Times New Roman"/>
          <w:sz w:val="28"/>
          <w:szCs w:val="28"/>
        </w:rPr>
        <w:t>Кокшетауминводы</w:t>
      </w:r>
      <w:proofErr w:type="spellEnd"/>
      <w:r w:rsidRPr="005602DB">
        <w:rPr>
          <w:rFonts w:ascii="Times New Roman" w:hAnsi="Times New Roman" w:cs="Times New Roman"/>
          <w:sz w:val="28"/>
          <w:szCs w:val="28"/>
        </w:rPr>
        <w:t>» в отрасли «Производство напитков»), что говорит об отсутствии конкуренции в обрабатывающей промышленности, несмотря на ее большой удельный вес в промышленности в целом.</w:t>
      </w:r>
    </w:p>
    <w:p w:rsidR="00FC4C7B" w:rsidRPr="005602DB" w:rsidRDefault="00FC4C7B" w:rsidP="00FC4C7B">
      <w:pPr>
        <w:spacing w:after="0" w:line="240" w:lineRule="auto"/>
        <w:rPr>
          <w:rFonts w:ascii="Times New Roman" w:hAnsi="Times New Roman" w:cs="Times New Roman"/>
          <w:sz w:val="28"/>
          <w:szCs w:val="28"/>
        </w:rPr>
      </w:pPr>
    </w:p>
    <w:tbl>
      <w:tblPr>
        <w:tblW w:w="9300" w:type="dxa"/>
        <w:tblInd w:w="103" w:type="dxa"/>
        <w:tblLook w:val="04A0"/>
      </w:tblPr>
      <w:tblGrid>
        <w:gridCol w:w="479"/>
        <w:gridCol w:w="3669"/>
        <w:gridCol w:w="883"/>
        <w:gridCol w:w="979"/>
        <w:gridCol w:w="891"/>
        <w:gridCol w:w="979"/>
        <w:gridCol w:w="891"/>
        <w:gridCol w:w="979"/>
      </w:tblGrid>
      <w:tr w:rsidR="00FC4C7B" w:rsidRPr="005602DB" w:rsidTr="001755E0">
        <w:trPr>
          <w:trHeight w:val="255"/>
        </w:trPr>
        <w:tc>
          <w:tcPr>
            <w:tcW w:w="445"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w:t>
            </w:r>
            <w:proofErr w:type="spellStart"/>
            <w:proofErr w:type="gramStart"/>
            <w:r w:rsidRPr="005602DB">
              <w:rPr>
                <w:rFonts w:ascii="Times New Roman" w:eastAsia="Times New Roman" w:hAnsi="Times New Roman" w:cs="Times New Roman"/>
                <w:sz w:val="20"/>
                <w:szCs w:val="20"/>
              </w:rPr>
              <w:t>п</w:t>
            </w:r>
            <w:proofErr w:type="spellEnd"/>
            <w:proofErr w:type="gramEnd"/>
            <w:r w:rsidRPr="005602DB">
              <w:rPr>
                <w:rFonts w:ascii="Times New Roman" w:eastAsia="Times New Roman" w:hAnsi="Times New Roman" w:cs="Times New Roman"/>
                <w:sz w:val="20"/>
                <w:szCs w:val="20"/>
              </w:rPr>
              <w:t>/</w:t>
            </w:r>
            <w:proofErr w:type="spellStart"/>
            <w:r w:rsidRPr="005602DB">
              <w:rPr>
                <w:rFonts w:ascii="Times New Roman" w:eastAsia="Times New Roman" w:hAnsi="Times New Roman" w:cs="Times New Roman"/>
                <w:sz w:val="20"/>
                <w:szCs w:val="20"/>
              </w:rPr>
              <w:t>п</w:t>
            </w:r>
            <w:proofErr w:type="spellEnd"/>
          </w:p>
        </w:tc>
        <w:tc>
          <w:tcPr>
            <w:tcW w:w="3756"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Вид деятельности</w:t>
            </w:r>
          </w:p>
        </w:tc>
        <w:tc>
          <w:tcPr>
            <w:tcW w:w="900" w:type="dxa"/>
            <w:tcBorders>
              <w:top w:val="single" w:sz="4" w:space="0" w:color="auto"/>
              <w:left w:val="nil"/>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2000 год</w:t>
            </w:r>
          </w:p>
        </w:tc>
        <w:tc>
          <w:tcPr>
            <w:tcW w:w="799" w:type="dxa"/>
            <w:tcBorders>
              <w:top w:val="single" w:sz="4" w:space="0" w:color="auto"/>
              <w:left w:val="nil"/>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w:t>
            </w:r>
          </w:p>
        </w:tc>
        <w:tc>
          <w:tcPr>
            <w:tcW w:w="908" w:type="dxa"/>
            <w:tcBorders>
              <w:top w:val="single" w:sz="4" w:space="0" w:color="auto"/>
              <w:left w:val="nil"/>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2017 год</w:t>
            </w:r>
          </w:p>
        </w:tc>
        <w:tc>
          <w:tcPr>
            <w:tcW w:w="792" w:type="dxa"/>
            <w:tcBorders>
              <w:top w:val="single" w:sz="4" w:space="0" w:color="auto"/>
              <w:left w:val="nil"/>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w:t>
            </w:r>
          </w:p>
        </w:tc>
        <w:tc>
          <w:tcPr>
            <w:tcW w:w="908" w:type="dxa"/>
            <w:tcBorders>
              <w:top w:val="single" w:sz="4" w:space="0" w:color="auto"/>
              <w:left w:val="nil"/>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jc w:val="center"/>
              <w:rPr>
                <w:rFonts w:ascii="Times New Roman" w:eastAsia="Times New Roman" w:hAnsi="Times New Roman" w:cs="Times New Roman"/>
                <w:sz w:val="20"/>
                <w:szCs w:val="20"/>
              </w:rPr>
            </w:pPr>
            <w:proofErr w:type="spellStart"/>
            <w:r w:rsidRPr="005602DB">
              <w:rPr>
                <w:rFonts w:ascii="Times New Roman" w:eastAsia="Times New Roman" w:hAnsi="Times New Roman" w:cs="Times New Roman"/>
                <w:sz w:val="20"/>
                <w:szCs w:val="20"/>
              </w:rPr>
              <w:t>Откл-е</w:t>
            </w:r>
            <w:proofErr w:type="spellEnd"/>
          </w:p>
        </w:tc>
        <w:tc>
          <w:tcPr>
            <w:tcW w:w="792" w:type="dxa"/>
            <w:tcBorders>
              <w:top w:val="single" w:sz="4" w:space="0" w:color="auto"/>
              <w:left w:val="nil"/>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w:t>
            </w:r>
          </w:p>
        </w:tc>
      </w:tr>
      <w:tr w:rsidR="00FC4C7B" w:rsidRPr="005602DB" w:rsidTr="001755E0">
        <w:trPr>
          <w:trHeight w:val="510"/>
        </w:trPr>
        <w:tc>
          <w:tcPr>
            <w:tcW w:w="445" w:type="dxa"/>
            <w:vMerge/>
            <w:tcBorders>
              <w:top w:val="single" w:sz="4" w:space="0" w:color="auto"/>
              <w:left w:val="single" w:sz="4" w:space="0" w:color="auto"/>
              <w:bottom w:val="single" w:sz="4" w:space="0" w:color="auto"/>
              <w:right w:val="single" w:sz="4" w:space="0" w:color="auto"/>
            </w:tcBorders>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p>
        </w:tc>
        <w:tc>
          <w:tcPr>
            <w:tcW w:w="3756" w:type="dxa"/>
            <w:vMerge/>
            <w:tcBorders>
              <w:top w:val="single" w:sz="4" w:space="0" w:color="auto"/>
              <w:left w:val="single" w:sz="4" w:space="0" w:color="auto"/>
              <w:bottom w:val="single" w:sz="4" w:space="0" w:color="auto"/>
              <w:right w:val="single" w:sz="4" w:space="0" w:color="auto"/>
            </w:tcBorders>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p>
        </w:tc>
        <w:tc>
          <w:tcPr>
            <w:tcW w:w="900" w:type="dxa"/>
            <w:tcBorders>
              <w:top w:val="nil"/>
              <w:left w:val="nil"/>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Млн. тенге</w:t>
            </w:r>
          </w:p>
        </w:tc>
        <w:tc>
          <w:tcPr>
            <w:tcW w:w="799" w:type="dxa"/>
            <w:tcBorders>
              <w:top w:val="nil"/>
              <w:left w:val="nil"/>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proofErr w:type="spellStart"/>
            <w:r w:rsidRPr="005602DB">
              <w:rPr>
                <w:rFonts w:ascii="Times New Roman" w:eastAsia="Times New Roman" w:hAnsi="Times New Roman" w:cs="Times New Roman"/>
                <w:sz w:val="20"/>
                <w:szCs w:val="20"/>
              </w:rPr>
              <w:t>Уд</w:t>
            </w:r>
            <w:proofErr w:type="gramStart"/>
            <w:r w:rsidRPr="005602DB">
              <w:rPr>
                <w:rFonts w:ascii="Times New Roman" w:eastAsia="Times New Roman" w:hAnsi="Times New Roman" w:cs="Times New Roman"/>
                <w:sz w:val="20"/>
                <w:szCs w:val="20"/>
              </w:rPr>
              <w:t>.в</w:t>
            </w:r>
            <w:proofErr w:type="gramEnd"/>
            <w:r w:rsidRPr="005602DB">
              <w:rPr>
                <w:rFonts w:ascii="Times New Roman" w:eastAsia="Times New Roman" w:hAnsi="Times New Roman" w:cs="Times New Roman"/>
                <w:sz w:val="20"/>
                <w:szCs w:val="20"/>
              </w:rPr>
              <w:t>ес,%</w:t>
            </w:r>
            <w:proofErr w:type="spellEnd"/>
          </w:p>
        </w:tc>
        <w:tc>
          <w:tcPr>
            <w:tcW w:w="908" w:type="dxa"/>
            <w:tcBorders>
              <w:top w:val="nil"/>
              <w:left w:val="nil"/>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Млн. тенге</w:t>
            </w:r>
          </w:p>
        </w:tc>
        <w:tc>
          <w:tcPr>
            <w:tcW w:w="792" w:type="dxa"/>
            <w:tcBorders>
              <w:top w:val="nil"/>
              <w:left w:val="nil"/>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proofErr w:type="spellStart"/>
            <w:r w:rsidRPr="005602DB">
              <w:rPr>
                <w:rFonts w:ascii="Times New Roman" w:eastAsia="Times New Roman" w:hAnsi="Times New Roman" w:cs="Times New Roman"/>
                <w:sz w:val="20"/>
                <w:szCs w:val="20"/>
              </w:rPr>
              <w:t>Уд</w:t>
            </w:r>
            <w:proofErr w:type="gramStart"/>
            <w:r w:rsidRPr="005602DB">
              <w:rPr>
                <w:rFonts w:ascii="Times New Roman" w:eastAsia="Times New Roman" w:hAnsi="Times New Roman" w:cs="Times New Roman"/>
                <w:sz w:val="20"/>
                <w:szCs w:val="20"/>
              </w:rPr>
              <w:t>.в</w:t>
            </w:r>
            <w:proofErr w:type="gramEnd"/>
            <w:r w:rsidRPr="005602DB">
              <w:rPr>
                <w:rFonts w:ascii="Times New Roman" w:eastAsia="Times New Roman" w:hAnsi="Times New Roman" w:cs="Times New Roman"/>
                <w:sz w:val="20"/>
                <w:szCs w:val="20"/>
              </w:rPr>
              <w:t>ес,%</w:t>
            </w:r>
            <w:proofErr w:type="spellEnd"/>
          </w:p>
        </w:tc>
        <w:tc>
          <w:tcPr>
            <w:tcW w:w="908" w:type="dxa"/>
            <w:tcBorders>
              <w:top w:val="nil"/>
              <w:left w:val="nil"/>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Млн. тенге</w:t>
            </w:r>
          </w:p>
        </w:tc>
        <w:tc>
          <w:tcPr>
            <w:tcW w:w="792" w:type="dxa"/>
            <w:tcBorders>
              <w:top w:val="nil"/>
              <w:left w:val="nil"/>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proofErr w:type="spellStart"/>
            <w:r w:rsidRPr="005602DB">
              <w:rPr>
                <w:rFonts w:ascii="Times New Roman" w:eastAsia="Times New Roman" w:hAnsi="Times New Roman" w:cs="Times New Roman"/>
                <w:sz w:val="20"/>
                <w:szCs w:val="20"/>
              </w:rPr>
              <w:t>Уд</w:t>
            </w:r>
            <w:proofErr w:type="gramStart"/>
            <w:r w:rsidRPr="005602DB">
              <w:rPr>
                <w:rFonts w:ascii="Times New Roman" w:eastAsia="Times New Roman" w:hAnsi="Times New Roman" w:cs="Times New Roman"/>
                <w:sz w:val="20"/>
                <w:szCs w:val="20"/>
              </w:rPr>
              <w:t>.в</w:t>
            </w:r>
            <w:proofErr w:type="gramEnd"/>
            <w:r w:rsidRPr="005602DB">
              <w:rPr>
                <w:rFonts w:ascii="Times New Roman" w:eastAsia="Times New Roman" w:hAnsi="Times New Roman" w:cs="Times New Roman"/>
                <w:sz w:val="20"/>
                <w:szCs w:val="20"/>
              </w:rPr>
              <w:t>ес,%</w:t>
            </w:r>
            <w:proofErr w:type="spellEnd"/>
          </w:p>
        </w:tc>
      </w:tr>
      <w:tr w:rsidR="00FC4C7B" w:rsidRPr="005602DB" w:rsidTr="001755E0">
        <w:trPr>
          <w:trHeight w:val="25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w:t>
            </w:r>
          </w:p>
        </w:tc>
        <w:tc>
          <w:tcPr>
            <w:tcW w:w="3756"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Обрабатывающая промышленность</w:t>
            </w:r>
          </w:p>
        </w:tc>
        <w:tc>
          <w:tcPr>
            <w:tcW w:w="90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3 687 </w:t>
            </w:r>
          </w:p>
        </w:tc>
        <w:tc>
          <w:tcPr>
            <w:tcW w:w="799"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100,0 </w:t>
            </w:r>
          </w:p>
        </w:tc>
        <w:tc>
          <w:tcPr>
            <w:tcW w:w="908"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78 071 </w:t>
            </w:r>
          </w:p>
        </w:tc>
        <w:tc>
          <w:tcPr>
            <w:tcW w:w="792"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100,0 </w:t>
            </w:r>
          </w:p>
        </w:tc>
        <w:tc>
          <w:tcPr>
            <w:tcW w:w="908"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74 383 </w:t>
            </w:r>
          </w:p>
        </w:tc>
        <w:tc>
          <w:tcPr>
            <w:tcW w:w="792"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w:t>
            </w:r>
          </w:p>
        </w:tc>
      </w:tr>
      <w:tr w:rsidR="00FC4C7B" w:rsidRPr="005602DB" w:rsidTr="001755E0">
        <w:trPr>
          <w:trHeight w:val="25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w:t>
            </w:r>
          </w:p>
        </w:tc>
        <w:tc>
          <w:tcPr>
            <w:tcW w:w="3756"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в том числе</w:t>
            </w:r>
          </w:p>
        </w:tc>
        <w:tc>
          <w:tcPr>
            <w:tcW w:w="90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w:t>
            </w:r>
          </w:p>
        </w:tc>
        <w:tc>
          <w:tcPr>
            <w:tcW w:w="908"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w:t>
            </w:r>
          </w:p>
        </w:tc>
        <w:tc>
          <w:tcPr>
            <w:tcW w:w="792"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w:t>
            </w:r>
          </w:p>
        </w:tc>
        <w:tc>
          <w:tcPr>
            <w:tcW w:w="908"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w:t>
            </w:r>
          </w:p>
        </w:tc>
        <w:tc>
          <w:tcPr>
            <w:tcW w:w="792"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w:t>
            </w:r>
          </w:p>
        </w:tc>
      </w:tr>
      <w:tr w:rsidR="00FC4C7B" w:rsidRPr="005602DB" w:rsidTr="001755E0">
        <w:trPr>
          <w:trHeight w:val="25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1</w:t>
            </w:r>
          </w:p>
        </w:tc>
        <w:tc>
          <w:tcPr>
            <w:tcW w:w="3756"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Производство продуктов питания</w:t>
            </w:r>
          </w:p>
        </w:tc>
        <w:tc>
          <w:tcPr>
            <w:tcW w:w="90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1 575 </w:t>
            </w:r>
          </w:p>
        </w:tc>
        <w:tc>
          <w:tcPr>
            <w:tcW w:w="799"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42,7 </w:t>
            </w:r>
          </w:p>
        </w:tc>
        <w:tc>
          <w:tcPr>
            <w:tcW w:w="908"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19 483 </w:t>
            </w:r>
          </w:p>
        </w:tc>
        <w:tc>
          <w:tcPr>
            <w:tcW w:w="792"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25,0 </w:t>
            </w:r>
          </w:p>
        </w:tc>
        <w:tc>
          <w:tcPr>
            <w:tcW w:w="908"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17 908 </w:t>
            </w:r>
          </w:p>
        </w:tc>
        <w:tc>
          <w:tcPr>
            <w:tcW w:w="792"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color w:val="FF0000"/>
                <w:sz w:val="20"/>
                <w:szCs w:val="20"/>
              </w:rPr>
              <w:t xml:space="preserve">-17,8 </w:t>
            </w:r>
          </w:p>
        </w:tc>
      </w:tr>
      <w:tr w:rsidR="00FC4C7B" w:rsidRPr="005602DB" w:rsidTr="001755E0">
        <w:trPr>
          <w:trHeight w:val="25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2</w:t>
            </w:r>
          </w:p>
        </w:tc>
        <w:tc>
          <w:tcPr>
            <w:tcW w:w="3756"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Производство напитков</w:t>
            </w:r>
          </w:p>
        </w:tc>
        <w:tc>
          <w:tcPr>
            <w:tcW w:w="90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456 </w:t>
            </w:r>
          </w:p>
        </w:tc>
        <w:tc>
          <w:tcPr>
            <w:tcW w:w="799"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12,4 </w:t>
            </w:r>
          </w:p>
        </w:tc>
        <w:tc>
          <w:tcPr>
            <w:tcW w:w="908"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12 021 </w:t>
            </w:r>
          </w:p>
        </w:tc>
        <w:tc>
          <w:tcPr>
            <w:tcW w:w="792"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15,4 </w:t>
            </w:r>
          </w:p>
        </w:tc>
        <w:tc>
          <w:tcPr>
            <w:tcW w:w="908"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11 564 </w:t>
            </w:r>
          </w:p>
        </w:tc>
        <w:tc>
          <w:tcPr>
            <w:tcW w:w="792"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3,0 </w:t>
            </w:r>
          </w:p>
        </w:tc>
      </w:tr>
      <w:tr w:rsidR="00FC4C7B" w:rsidRPr="005602DB" w:rsidTr="001755E0">
        <w:trPr>
          <w:trHeight w:val="25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3</w:t>
            </w:r>
          </w:p>
        </w:tc>
        <w:tc>
          <w:tcPr>
            <w:tcW w:w="3756"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Легкая промышленность</w:t>
            </w:r>
          </w:p>
        </w:tc>
        <w:tc>
          <w:tcPr>
            <w:tcW w:w="90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130 </w:t>
            </w:r>
          </w:p>
        </w:tc>
        <w:tc>
          <w:tcPr>
            <w:tcW w:w="799"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3,5 </w:t>
            </w:r>
          </w:p>
        </w:tc>
        <w:tc>
          <w:tcPr>
            <w:tcW w:w="908"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5 339 </w:t>
            </w:r>
          </w:p>
        </w:tc>
        <w:tc>
          <w:tcPr>
            <w:tcW w:w="792"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6,8 </w:t>
            </w:r>
          </w:p>
        </w:tc>
        <w:tc>
          <w:tcPr>
            <w:tcW w:w="908"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5 209 </w:t>
            </w:r>
          </w:p>
        </w:tc>
        <w:tc>
          <w:tcPr>
            <w:tcW w:w="792"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3,3 </w:t>
            </w:r>
          </w:p>
        </w:tc>
      </w:tr>
      <w:tr w:rsidR="00FC4C7B" w:rsidRPr="005602DB" w:rsidTr="001755E0">
        <w:trPr>
          <w:trHeight w:val="5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4</w:t>
            </w:r>
          </w:p>
        </w:tc>
        <w:tc>
          <w:tcPr>
            <w:tcW w:w="3756"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Производство автотранспортных средств, трейлеров и полуприцепов</w:t>
            </w:r>
          </w:p>
        </w:tc>
        <w:tc>
          <w:tcPr>
            <w:tcW w:w="90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0 </w:t>
            </w:r>
          </w:p>
        </w:tc>
        <w:tc>
          <w:tcPr>
            <w:tcW w:w="799"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0,0 </w:t>
            </w:r>
          </w:p>
        </w:tc>
        <w:tc>
          <w:tcPr>
            <w:tcW w:w="908"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16 551 </w:t>
            </w:r>
          </w:p>
        </w:tc>
        <w:tc>
          <w:tcPr>
            <w:tcW w:w="792"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21,2 </w:t>
            </w:r>
          </w:p>
        </w:tc>
        <w:tc>
          <w:tcPr>
            <w:tcW w:w="908"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16 551 </w:t>
            </w:r>
          </w:p>
        </w:tc>
        <w:tc>
          <w:tcPr>
            <w:tcW w:w="792"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21,2 </w:t>
            </w:r>
          </w:p>
        </w:tc>
      </w:tr>
      <w:tr w:rsidR="00FC4C7B" w:rsidRPr="005602DB" w:rsidTr="001755E0">
        <w:trPr>
          <w:trHeight w:val="25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5</w:t>
            </w:r>
          </w:p>
        </w:tc>
        <w:tc>
          <w:tcPr>
            <w:tcW w:w="3756"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Прочие</w:t>
            </w:r>
          </w:p>
        </w:tc>
        <w:tc>
          <w:tcPr>
            <w:tcW w:w="90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1 525 </w:t>
            </w:r>
          </w:p>
        </w:tc>
        <w:tc>
          <w:tcPr>
            <w:tcW w:w="799"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41,4 </w:t>
            </w:r>
          </w:p>
        </w:tc>
        <w:tc>
          <w:tcPr>
            <w:tcW w:w="908"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24 676 </w:t>
            </w:r>
          </w:p>
        </w:tc>
        <w:tc>
          <w:tcPr>
            <w:tcW w:w="792"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31,6 </w:t>
            </w:r>
          </w:p>
        </w:tc>
        <w:tc>
          <w:tcPr>
            <w:tcW w:w="908"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23 151 </w:t>
            </w:r>
          </w:p>
        </w:tc>
        <w:tc>
          <w:tcPr>
            <w:tcW w:w="792"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color w:val="FF0000"/>
                <w:sz w:val="20"/>
                <w:szCs w:val="20"/>
              </w:rPr>
              <w:t xml:space="preserve">-9,8 </w:t>
            </w:r>
          </w:p>
        </w:tc>
      </w:tr>
    </w:tbl>
    <w:p w:rsidR="00CB30C4" w:rsidRPr="005602DB" w:rsidRDefault="00CB30C4" w:rsidP="00FC4C7B">
      <w:pPr>
        <w:spacing w:after="0" w:line="240" w:lineRule="auto"/>
        <w:ind w:firstLine="709"/>
        <w:jc w:val="center"/>
        <w:rPr>
          <w:rFonts w:ascii="Times New Roman" w:hAnsi="Times New Roman" w:cs="Times New Roman"/>
          <w:sz w:val="14"/>
          <w:szCs w:val="14"/>
        </w:rPr>
      </w:pPr>
    </w:p>
    <w:p w:rsidR="00FC4C7B" w:rsidRPr="005602DB" w:rsidRDefault="00FC4C7B" w:rsidP="00FC4C7B">
      <w:pPr>
        <w:spacing w:after="0" w:line="240" w:lineRule="auto"/>
        <w:ind w:firstLine="709"/>
        <w:jc w:val="center"/>
        <w:rPr>
          <w:rFonts w:ascii="Times New Roman" w:hAnsi="Times New Roman" w:cs="Times New Roman"/>
          <w:sz w:val="24"/>
          <w:szCs w:val="24"/>
        </w:rPr>
      </w:pPr>
      <w:r w:rsidRPr="005602DB">
        <w:rPr>
          <w:rFonts w:ascii="Times New Roman" w:hAnsi="Times New Roman" w:cs="Times New Roman"/>
          <w:sz w:val="24"/>
          <w:szCs w:val="24"/>
        </w:rPr>
        <w:t xml:space="preserve">Таблица 6. </w:t>
      </w:r>
      <w:proofErr w:type="gramStart"/>
      <w:r w:rsidRPr="005602DB">
        <w:rPr>
          <w:rFonts w:ascii="Times New Roman" w:hAnsi="Times New Roman" w:cs="Times New Roman"/>
          <w:sz w:val="24"/>
          <w:szCs w:val="24"/>
        </w:rPr>
        <w:t>Динамика структуры обрабатывающей промышленности по видам деятельности (</w:t>
      </w:r>
      <w:r w:rsidRPr="005602DB">
        <w:rPr>
          <w:rFonts w:ascii="Times New Roman" w:hAnsi="Times New Roman" w:cs="Times New Roman"/>
          <w:i/>
          <w:sz w:val="24"/>
          <w:szCs w:val="24"/>
        </w:rPr>
        <w:t>Источник:</w:t>
      </w:r>
      <w:proofErr w:type="gramEnd"/>
      <w:r w:rsidRPr="005602DB">
        <w:rPr>
          <w:rFonts w:ascii="Times New Roman" w:hAnsi="Times New Roman" w:cs="Times New Roman"/>
          <w:i/>
          <w:sz w:val="24"/>
          <w:szCs w:val="24"/>
        </w:rPr>
        <w:t xml:space="preserve"> </w:t>
      </w:r>
      <w:proofErr w:type="gramStart"/>
      <w:r w:rsidRPr="005602DB">
        <w:rPr>
          <w:rFonts w:ascii="Times New Roman" w:hAnsi="Times New Roman" w:cs="Times New Roman"/>
          <w:i/>
          <w:sz w:val="24"/>
          <w:szCs w:val="24"/>
        </w:rPr>
        <w:t>КС МНЭ РК</w:t>
      </w:r>
      <w:r w:rsidRPr="005602DB">
        <w:rPr>
          <w:rFonts w:ascii="Times New Roman" w:hAnsi="Times New Roman" w:cs="Times New Roman"/>
          <w:sz w:val="24"/>
          <w:szCs w:val="24"/>
        </w:rPr>
        <w:t>)</w:t>
      </w:r>
      <w:proofErr w:type="gramEnd"/>
    </w:p>
    <w:p w:rsidR="00FC4C7B" w:rsidRPr="005602DB" w:rsidRDefault="00FC4C7B" w:rsidP="00FC4C7B">
      <w:pPr>
        <w:spacing w:after="0" w:line="240" w:lineRule="auto"/>
        <w:ind w:firstLine="709"/>
        <w:jc w:val="both"/>
        <w:rPr>
          <w:rFonts w:ascii="Times New Roman" w:hAnsi="Times New Roman" w:cs="Times New Roman"/>
          <w:sz w:val="28"/>
          <w:szCs w:val="28"/>
        </w:rPr>
      </w:pP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Сельское хозяйство города характеризуется </w:t>
      </w:r>
      <w:proofErr w:type="spellStart"/>
      <w:r w:rsidRPr="005602DB">
        <w:rPr>
          <w:rFonts w:ascii="Times New Roman" w:hAnsi="Times New Roman" w:cs="Times New Roman"/>
          <w:sz w:val="28"/>
          <w:szCs w:val="28"/>
        </w:rPr>
        <w:t>мелкотоварностью</w:t>
      </w:r>
      <w:proofErr w:type="spellEnd"/>
      <w:r w:rsidRPr="005602DB">
        <w:rPr>
          <w:rFonts w:ascii="Times New Roman" w:hAnsi="Times New Roman" w:cs="Times New Roman"/>
          <w:sz w:val="28"/>
          <w:szCs w:val="28"/>
        </w:rPr>
        <w:t xml:space="preserve"> и в экономике города играет второстепенную роль. Несмотря на это, за последние годы </w:t>
      </w:r>
      <w:proofErr w:type="spellStart"/>
      <w:r w:rsidRPr="005602DB">
        <w:rPr>
          <w:rFonts w:ascii="Times New Roman" w:hAnsi="Times New Roman" w:cs="Times New Roman"/>
          <w:sz w:val="28"/>
          <w:szCs w:val="28"/>
        </w:rPr>
        <w:t>валовый</w:t>
      </w:r>
      <w:proofErr w:type="spellEnd"/>
      <w:r w:rsidRPr="005602DB">
        <w:rPr>
          <w:rFonts w:ascii="Times New Roman" w:hAnsi="Times New Roman" w:cs="Times New Roman"/>
          <w:sz w:val="28"/>
          <w:szCs w:val="28"/>
        </w:rPr>
        <w:t xml:space="preserve"> выпуск продукции сельского хозяйства резко вырос, при этом динамика индекса физического объема </w:t>
      </w:r>
      <w:proofErr w:type="gramStart"/>
      <w:r w:rsidRPr="005602DB">
        <w:rPr>
          <w:rFonts w:ascii="Times New Roman" w:hAnsi="Times New Roman" w:cs="Times New Roman"/>
          <w:sz w:val="28"/>
          <w:szCs w:val="28"/>
        </w:rPr>
        <w:t>в</w:t>
      </w:r>
      <w:proofErr w:type="gramEnd"/>
      <w:r w:rsidRPr="005602DB">
        <w:rPr>
          <w:rFonts w:ascii="Times New Roman" w:hAnsi="Times New Roman" w:cs="Times New Roman"/>
          <w:sz w:val="28"/>
          <w:szCs w:val="28"/>
        </w:rPr>
        <w:t xml:space="preserve"> % </w:t>
      </w:r>
      <w:proofErr w:type="gramStart"/>
      <w:r w:rsidRPr="005602DB">
        <w:rPr>
          <w:rFonts w:ascii="Times New Roman" w:hAnsi="Times New Roman" w:cs="Times New Roman"/>
          <w:sz w:val="28"/>
          <w:szCs w:val="28"/>
        </w:rPr>
        <w:t>к</w:t>
      </w:r>
      <w:proofErr w:type="gramEnd"/>
      <w:r w:rsidRPr="005602DB">
        <w:rPr>
          <w:rFonts w:ascii="Times New Roman" w:hAnsi="Times New Roman" w:cs="Times New Roman"/>
          <w:sz w:val="28"/>
          <w:szCs w:val="28"/>
        </w:rPr>
        <w:t xml:space="preserve"> предыдущему году имеет положительную динамику.</w:t>
      </w:r>
    </w:p>
    <w:p w:rsidR="00FC4C7B" w:rsidRPr="005602DB" w:rsidRDefault="00FC4C7B" w:rsidP="00FC4C7B">
      <w:pPr>
        <w:spacing w:after="0" w:line="240" w:lineRule="auto"/>
        <w:ind w:firstLine="709"/>
        <w:jc w:val="both"/>
        <w:rPr>
          <w:rFonts w:ascii="Times New Roman" w:hAnsi="Times New Roman" w:cs="Times New Roman"/>
          <w:sz w:val="28"/>
          <w:szCs w:val="28"/>
        </w:rPr>
      </w:pPr>
    </w:p>
    <w:p w:rsidR="00FC4C7B" w:rsidRPr="005602DB" w:rsidRDefault="00FC4C7B" w:rsidP="00FC4C7B">
      <w:pPr>
        <w:spacing w:after="0" w:line="240" w:lineRule="auto"/>
        <w:ind w:firstLine="709"/>
        <w:jc w:val="center"/>
        <w:rPr>
          <w:rFonts w:ascii="Times New Roman" w:hAnsi="Times New Roman" w:cs="Times New Roman"/>
          <w:sz w:val="28"/>
          <w:szCs w:val="28"/>
        </w:rPr>
      </w:pPr>
      <w:r w:rsidRPr="005602DB">
        <w:rPr>
          <w:rFonts w:ascii="Times New Roman" w:hAnsi="Times New Roman" w:cs="Times New Roman"/>
          <w:noProof/>
          <w:sz w:val="28"/>
          <w:szCs w:val="28"/>
        </w:rPr>
        <w:drawing>
          <wp:inline distT="0" distB="0" distL="0" distR="0">
            <wp:extent cx="4676405" cy="2628000"/>
            <wp:effectExtent l="19050" t="0" r="9895" b="900"/>
            <wp:docPr id="12"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B30C4" w:rsidRPr="005602DB" w:rsidRDefault="00CB30C4" w:rsidP="00FC4C7B">
      <w:pPr>
        <w:spacing w:after="0" w:line="240" w:lineRule="auto"/>
        <w:ind w:firstLine="709"/>
        <w:jc w:val="center"/>
        <w:rPr>
          <w:rFonts w:ascii="Times New Roman" w:hAnsi="Times New Roman" w:cs="Times New Roman"/>
          <w:sz w:val="14"/>
          <w:szCs w:val="14"/>
        </w:rPr>
      </w:pPr>
    </w:p>
    <w:p w:rsidR="00FC4C7B" w:rsidRPr="005602DB" w:rsidRDefault="00FC4C7B" w:rsidP="00FC4C7B">
      <w:pPr>
        <w:spacing w:after="0" w:line="240" w:lineRule="auto"/>
        <w:ind w:firstLine="709"/>
        <w:jc w:val="center"/>
        <w:rPr>
          <w:rFonts w:ascii="Times New Roman" w:hAnsi="Times New Roman" w:cs="Times New Roman"/>
          <w:sz w:val="24"/>
          <w:szCs w:val="24"/>
        </w:rPr>
      </w:pPr>
      <w:r w:rsidRPr="005602DB">
        <w:rPr>
          <w:rFonts w:ascii="Times New Roman" w:hAnsi="Times New Roman" w:cs="Times New Roman"/>
          <w:sz w:val="24"/>
          <w:szCs w:val="24"/>
        </w:rPr>
        <w:t xml:space="preserve">Рис.9. </w:t>
      </w:r>
      <w:proofErr w:type="gramStart"/>
      <w:r w:rsidRPr="005602DB">
        <w:rPr>
          <w:rFonts w:ascii="Times New Roman" w:hAnsi="Times New Roman" w:cs="Times New Roman"/>
          <w:sz w:val="24"/>
          <w:szCs w:val="24"/>
        </w:rPr>
        <w:t xml:space="preserve">Динамика выпуска продукции (услуг) сельского хозяйства </w:t>
      </w:r>
      <w:r w:rsidR="00CB30C4" w:rsidRPr="005602DB">
        <w:rPr>
          <w:rFonts w:ascii="Times New Roman" w:hAnsi="Times New Roman" w:cs="Times New Roman"/>
          <w:sz w:val="24"/>
          <w:szCs w:val="24"/>
        </w:rPr>
        <w:br/>
      </w:r>
      <w:r w:rsidRPr="005602DB">
        <w:rPr>
          <w:rFonts w:ascii="Times New Roman" w:hAnsi="Times New Roman" w:cs="Times New Roman"/>
          <w:sz w:val="24"/>
          <w:szCs w:val="24"/>
        </w:rPr>
        <w:t>(</w:t>
      </w:r>
      <w:r w:rsidRPr="005602DB">
        <w:rPr>
          <w:rFonts w:ascii="Times New Roman" w:hAnsi="Times New Roman" w:cs="Times New Roman"/>
          <w:i/>
          <w:sz w:val="24"/>
          <w:szCs w:val="24"/>
        </w:rPr>
        <w:t>Источник:</w:t>
      </w:r>
      <w:proofErr w:type="gramEnd"/>
      <w:r w:rsidRPr="005602DB">
        <w:rPr>
          <w:rFonts w:ascii="Times New Roman" w:hAnsi="Times New Roman" w:cs="Times New Roman"/>
          <w:i/>
          <w:sz w:val="24"/>
          <w:szCs w:val="24"/>
        </w:rPr>
        <w:t xml:space="preserve"> </w:t>
      </w:r>
      <w:proofErr w:type="gramStart"/>
      <w:r w:rsidRPr="005602DB">
        <w:rPr>
          <w:rFonts w:ascii="Times New Roman" w:hAnsi="Times New Roman" w:cs="Times New Roman"/>
          <w:i/>
          <w:sz w:val="24"/>
          <w:szCs w:val="24"/>
        </w:rPr>
        <w:t>КС МНЭ РК</w:t>
      </w:r>
      <w:r w:rsidRPr="005602DB">
        <w:rPr>
          <w:rFonts w:ascii="Times New Roman" w:hAnsi="Times New Roman" w:cs="Times New Roman"/>
          <w:sz w:val="24"/>
          <w:szCs w:val="24"/>
        </w:rPr>
        <w:t>)</w:t>
      </w:r>
      <w:proofErr w:type="gramEnd"/>
    </w:p>
    <w:p w:rsidR="00FC4C7B" w:rsidRPr="005602DB" w:rsidRDefault="00FC4C7B" w:rsidP="00FC4C7B">
      <w:pPr>
        <w:spacing w:after="0" w:line="240" w:lineRule="auto"/>
        <w:ind w:firstLine="709"/>
        <w:jc w:val="both"/>
        <w:rPr>
          <w:rFonts w:ascii="Times New Roman" w:hAnsi="Times New Roman" w:cs="Times New Roman"/>
          <w:sz w:val="28"/>
          <w:szCs w:val="28"/>
        </w:rPr>
      </w:pPr>
    </w:p>
    <w:p w:rsidR="00FC4C7B" w:rsidRPr="005602DB" w:rsidRDefault="00FC4C7B" w:rsidP="00FC4C7B">
      <w:pPr>
        <w:tabs>
          <w:tab w:val="left" w:pos="415"/>
          <w:tab w:val="left" w:pos="1323"/>
        </w:tabs>
        <w:spacing w:after="0" w:line="240" w:lineRule="auto"/>
        <w:ind w:firstLine="709"/>
        <w:jc w:val="both"/>
        <w:rPr>
          <w:rFonts w:ascii="Times New Roman" w:hAnsi="Times New Roman" w:cs="Times New Roman"/>
          <w:sz w:val="28"/>
          <w:szCs w:val="28"/>
        </w:rPr>
      </w:pPr>
      <w:proofErr w:type="gramStart"/>
      <w:r w:rsidRPr="005602DB">
        <w:rPr>
          <w:rFonts w:ascii="Times New Roman" w:hAnsi="Times New Roman" w:cs="Times New Roman"/>
          <w:sz w:val="28"/>
          <w:szCs w:val="28"/>
        </w:rPr>
        <w:t>Пик строительной отрасли города пришелся на 2009-2010 годы, когда объемы были наибольшими за последние 10 лет и составляли более 40% от областного значения.</w:t>
      </w:r>
      <w:proofErr w:type="gramEnd"/>
    </w:p>
    <w:p w:rsidR="00FC4C7B" w:rsidRPr="005602DB" w:rsidRDefault="00FC4C7B" w:rsidP="00FC4C7B">
      <w:pPr>
        <w:tabs>
          <w:tab w:val="left" w:pos="415"/>
          <w:tab w:val="left" w:pos="1323"/>
        </w:tabs>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lastRenderedPageBreak/>
        <w:t xml:space="preserve">По данным, представленным </w:t>
      </w:r>
      <w:proofErr w:type="spellStart"/>
      <w:r w:rsidRPr="005602DB">
        <w:rPr>
          <w:rFonts w:ascii="Times New Roman" w:hAnsi="Times New Roman" w:cs="Times New Roman"/>
          <w:sz w:val="28"/>
          <w:szCs w:val="28"/>
        </w:rPr>
        <w:t>акиматом</w:t>
      </w:r>
      <w:proofErr w:type="spellEnd"/>
      <w:r w:rsidRPr="005602DB">
        <w:rPr>
          <w:rFonts w:ascii="Times New Roman" w:hAnsi="Times New Roman" w:cs="Times New Roman"/>
          <w:sz w:val="28"/>
          <w:szCs w:val="28"/>
        </w:rPr>
        <w:t xml:space="preserve"> города, всего на балансе 2268 ед. арендного жилья, которое предоставляется социально уязвимым слоям населения.</w:t>
      </w:r>
    </w:p>
    <w:p w:rsidR="00FC4C7B" w:rsidRPr="005602DB" w:rsidRDefault="00FC4C7B" w:rsidP="00FC4C7B">
      <w:pPr>
        <w:tabs>
          <w:tab w:val="left" w:pos="709"/>
        </w:tabs>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Активно ведется строительство объектов жилых зданий, </w:t>
      </w:r>
      <w:r w:rsidR="00EE3EFF" w:rsidRPr="005602DB">
        <w:rPr>
          <w:rFonts w:ascii="Times New Roman" w:hAnsi="Times New Roman" w:cs="Times New Roman"/>
          <w:sz w:val="28"/>
          <w:szCs w:val="28"/>
        </w:rPr>
        <w:t>имеется</w:t>
      </w:r>
      <w:r w:rsidRPr="005602DB">
        <w:rPr>
          <w:rFonts w:ascii="Times New Roman" w:hAnsi="Times New Roman" w:cs="Times New Roman"/>
          <w:sz w:val="28"/>
          <w:szCs w:val="28"/>
        </w:rPr>
        <w:t xml:space="preserve"> ежегодный прирост площадей, введенных в эксплуатацию. За последние 18 лет объем строительства жилых объектов вырос в 8 раз: если в 2001 году это было 19,7 тыс.кв. м, то в 2018 году </w:t>
      </w:r>
      <w:r w:rsidR="00EE3EFF" w:rsidRPr="005602DB">
        <w:rPr>
          <w:rFonts w:ascii="Times New Roman" w:hAnsi="Times New Roman" w:cs="Times New Roman"/>
          <w:sz w:val="28"/>
          <w:szCs w:val="28"/>
        </w:rPr>
        <w:t xml:space="preserve">– </w:t>
      </w:r>
      <w:r w:rsidRPr="005602DB">
        <w:rPr>
          <w:rFonts w:ascii="Times New Roman" w:hAnsi="Times New Roman" w:cs="Times New Roman"/>
          <w:sz w:val="28"/>
          <w:szCs w:val="28"/>
        </w:rPr>
        <w:t>уже 164,5 тыс.кв. м. (</w:t>
      </w:r>
      <w:r w:rsidRPr="005602DB">
        <w:rPr>
          <w:rFonts w:ascii="Times New Roman" w:hAnsi="Times New Roman" w:cs="Times New Roman"/>
          <w:i/>
          <w:sz w:val="28"/>
          <w:szCs w:val="28"/>
        </w:rPr>
        <w:t>из них 43,9 тыс. кв. м. или 27% индивидуального жилья и 120,5 тыс. кв. м. или 73% многоквартирного жилья</w:t>
      </w:r>
      <w:r w:rsidRPr="005602DB">
        <w:rPr>
          <w:rFonts w:ascii="Times New Roman" w:hAnsi="Times New Roman" w:cs="Times New Roman"/>
          <w:sz w:val="28"/>
          <w:szCs w:val="28"/>
        </w:rPr>
        <w:t xml:space="preserve">). Инвестиции в жилищное строительство в основном направлены из собственных средств: в частности, в 2018 году из 15,3 </w:t>
      </w:r>
      <w:proofErr w:type="spellStart"/>
      <w:proofErr w:type="gramStart"/>
      <w:r w:rsidRPr="005602DB">
        <w:rPr>
          <w:rFonts w:ascii="Times New Roman" w:hAnsi="Times New Roman" w:cs="Times New Roman"/>
          <w:sz w:val="28"/>
          <w:szCs w:val="28"/>
        </w:rPr>
        <w:t>млрд</w:t>
      </w:r>
      <w:proofErr w:type="spellEnd"/>
      <w:proofErr w:type="gramEnd"/>
      <w:r w:rsidRPr="005602DB">
        <w:rPr>
          <w:rFonts w:ascii="Times New Roman" w:hAnsi="Times New Roman" w:cs="Times New Roman"/>
          <w:sz w:val="28"/>
          <w:szCs w:val="28"/>
        </w:rPr>
        <w:t xml:space="preserve"> тенге инвестиций 9,6 млрд. тенге или 63% составили собственные средства (</w:t>
      </w:r>
      <w:r w:rsidRPr="005602DB">
        <w:rPr>
          <w:rFonts w:ascii="Times New Roman" w:hAnsi="Times New Roman" w:cs="Times New Roman"/>
          <w:i/>
          <w:sz w:val="28"/>
          <w:szCs w:val="28"/>
        </w:rPr>
        <w:t>прочие источники:</w:t>
      </w:r>
      <w:r w:rsidRPr="005602DB">
        <w:rPr>
          <w:rFonts w:ascii="Times New Roman" w:hAnsi="Times New Roman" w:cs="Times New Roman"/>
          <w:sz w:val="28"/>
          <w:szCs w:val="28"/>
        </w:rPr>
        <w:t xml:space="preserve"> </w:t>
      </w:r>
      <w:r w:rsidRPr="005602DB">
        <w:rPr>
          <w:rFonts w:ascii="Times New Roman" w:hAnsi="Times New Roman" w:cs="Times New Roman"/>
          <w:i/>
          <w:sz w:val="28"/>
          <w:szCs w:val="28"/>
        </w:rPr>
        <w:t>1,3 млрд. тенге из средств местного бюджета, 1,09 млрд. тенге из средств республиканского бюджета и заемные средства в размере 3,4 млрд.тенге</w:t>
      </w:r>
      <w:r w:rsidRPr="005602DB">
        <w:rPr>
          <w:rFonts w:ascii="Times New Roman" w:hAnsi="Times New Roman" w:cs="Times New Roman"/>
          <w:sz w:val="28"/>
          <w:szCs w:val="28"/>
        </w:rPr>
        <w:t>).</w:t>
      </w:r>
    </w:p>
    <w:p w:rsidR="00FC4C7B" w:rsidRPr="005602DB" w:rsidRDefault="00FC4C7B" w:rsidP="00FC4C7B">
      <w:pPr>
        <w:tabs>
          <w:tab w:val="left" w:pos="709"/>
        </w:tabs>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В результате жилищный фонд города в расчете на душу населения последовательно растет.</w:t>
      </w:r>
    </w:p>
    <w:p w:rsidR="00FC4C7B" w:rsidRPr="005602DB" w:rsidRDefault="00FC4C7B" w:rsidP="00FC4C7B">
      <w:pPr>
        <w:tabs>
          <w:tab w:val="left" w:pos="709"/>
        </w:tabs>
        <w:spacing w:after="0" w:line="240" w:lineRule="auto"/>
        <w:ind w:firstLine="709"/>
        <w:jc w:val="both"/>
        <w:rPr>
          <w:rFonts w:ascii="Times New Roman" w:hAnsi="Times New Roman" w:cs="Times New Roman"/>
          <w:sz w:val="28"/>
          <w:szCs w:val="28"/>
        </w:rPr>
      </w:pPr>
    </w:p>
    <w:p w:rsidR="00FC4C7B" w:rsidRPr="005602DB" w:rsidRDefault="00FC4C7B" w:rsidP="00FC4C7B">
      <w:pPr>
        <w:tabs>
          <w:tab w:val="left" w:pos="709"/>
        </w:tabs>
        <w:spacing w:after="0" w:line="240" w:lineRule="auto"/>
        <w:ind w:firstLine="709"/>
        <w:jc w:val="center"/>
        <w:rPr>
          <w:rFonts w:ascii="Times New Roman" w:hAnsi="Times New Roman" w:cs="Times New Roman"/>
          <w:sz w:val="28"/>
          <w:szCs w:val="28"/>
        </w:rPr>
      </w:pPr>
    </w:p>
    <w:p w:rsidR="00FC4C7B" w:rsidRPr="005602DB" w:rsidRDefault="00FC4C7B" w:rsidP="00FC4C7B">
      <w:pPr>
        <w:spacing w:after="0" w:line="240" w:lineRule="auto"/>
        <w:ind w:firstLine="709"/>
        <w:jc w:val="center"/>
        <w:rPr>
          <w:rFonts w:ascii="Times New Roman" w:hAnsi="Times New Roman" w:cs="Times New Roman"/>
          <w:sz w:val="28"/>
          <w:szCs w:val="28"/>
          <w:lang w:val="en-US"/>
        </w:rPr>
      </w:pPr>
      <w:r w:rsidRPr="005602DB">
        <w:rPr>
          <w:rFonts w:ascii="Times New Roman" w:hAnsi="Times New Roman" w:cs="Times New Roman"/>
          <w:noProof/>
          <w:sz w:val="28"/>
          <w:szCs w:val="28"/>
        </w:rPr>
        <w:drawing>
          <wp:inline distT="0" distB="0" distL="0" distR="0">
            <wp:extent cx="4679950" cy="2371411"/>
            <wp:effectExtent l="0" t="0" r="6350" b="16510"/>
            <wp:docPr id="65"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B30C4" w:rsidRPr="005602DB" w:rsidRDefault="00CB30C4" w:rsidP="00FC4C7B">
      <w:pPr>
        <w:spacing w:after="0" w:line="240" w:lineRule="auto"/>
        <w:ind w:firstLine="709"/>
        <w:jc w:val="center"/>
        <w:rPr>
          <w:rFonts w:ascii="Times New Roman" w:hAnsi="Times New Roman" w:cs="Times New Roman"/>
          <w:sz w:val="14"/>
          <w:szCs w:val="14"/>
        </w:rPr>
      </w:pPr>
    </w:p>
    <w:p w:rsidR="00FC4C7B" w:rsidRPr="005602DB" w:rsidRDefault="00FC4C7B" w:rsidP="00FC4C7B">
      <w:pPr>
        <w:spacing w:after="0" w:line="240" w:lineRule="auto"/>
        <w:ind w:firstLine="709"/>
        <w:jc w:val="center"/>
        <w:rPr>
          <w:rFonts w:ascii="Times New Roman" w:hAnsi="Times New Roman" w:cs="Times New Roman"/>
          <w:sz w:val="24"/>
          <w:szCs w:val="24"/>
        </w:rPr>
      </w:pPr>
      <w:r w:rsidRPr="005602DB">
        <w:rPr>
          <w:rFonts w:ascii="Times New Roman" w:hAnsi="Times New Roman" w:cs="Times New Roman"/>
          <w:sz w:val="24"/>
          <w:szCs w:val="24"/>
        </w:rPr>
        <w:t xml:space="preserve">Рис.10. </w:t>
      </w:r>
      <w:proofErr w:type="gramStart"/>
      <w:r w:rsidRPr="005602DB">
        <w:rPr>
          <w:rFonts w:ascii="Times New Roman" w:hAnsi="Times New Roman" w:cs="Times New Roman"/>
          <w:sz w:val="24"/>
          <w:szCs w:val="24"/>
        </w:rPr>
        <w:t>Динамика жилищного фонда города в кв.м. на душу населения (</w:t>
      </w:r>
      <w:r w:rsidRPr="005602DB">
        <w:rPr>
          <w:rFonts w:ascii="Times New Roman" w:hAnsi="Times New Roman" w:cs="Times New Roman"/>
          <w:i/>
          <w:sz w:val="24"/>
          <w:szCs w:val="24"/>
        </w:rPr>
        <w:t>Источник:</w:t>
      </w:r>
      <w:proofErr w:type="gramEnd"/>
      <w:r w:rsidRPr="005602DB">
        <w:rPr>
          <w:rFonts w:ascii="Times New Roman" w:hAnsi="Times New Roman" w:cs="Times New Roman"/>
          <w:i/>
          <w:sz w:val="24"/>
          <w:szCs w:val="24"/>
        </w:rPr>
        <w:t xml:space="preserve"> </w:t>
      </w:r>
      <w:proofErr w:type="gramStart"/>
      <w:r w:rsidRPr="005602DB">
        <w:rPr>
          <w:rFonts w:ascii="Times New Roman" w:hAnsi="Times New Roman" w:cs="Times New Roman"/>
          <w:i/>
          <w:sz w:val="24"/>
          <w:szCs w:val="24"/>
        </w:rPr>
        <w:t xml:space="preserve">КС МНЭ РК, </w:t>
      </w:r>
      <w:r w:rsidRPr="005602DB">
        <w:rPr>
          <w:rFonts w:ascii="Times New Roman" w:eastAsia="SimSun" w:hAnsi="Times New Roman" w:cs="Times New Roman"/>
          <w:i/>
          <w:sz w:val="24"/>
          <w:szCs w:val="24"/>
        </w:rPr>
        <w:t>Отдел экономики и бюджетного планирования г. Кокшетау</w:t>
      </w:r>
      <w:r w:rsidRPr="005602DB">
        <w:rPr>
          <w:rFonts w:ascii="Times New Roman" w:hAnsi="Times New Roman" w:cs="Times New Roman"/>
          <w:sz w:val="24"/>
          <w:szCs w:val="24"/>
        </w:rPr>
        <w:t>)</w:t>
      </w:r>
      <w:proofErr w:type="gramEnd"/>
    </w:p>
    <w:p w:rsidR="00FC4C7B" w:rsidRPr="005602DB" w:rsidRDefault="00FC4C7B" w:rsidP="00FC4C7B">
      <w:pPr>
        <w:tabs>
          <w:tab w:val="left" w:pos="709"/>
        </w:tabs>
        <w:spacing w:after="0" w:line="240" w:lineRule="auto"/>
        <w:ind w:firstLine="709"/>
        <w:jc w:val="both"/>
        <w:rPr>
          <w:rFonts w:ascii="Times New Roman" w:hAnsi="Times New Roman" w:cs="Times New Roman"/>
          <w:sz w:val="28"/>
          <w:szCs w:val="28"/>
        </w:rPr>
      </w:pP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В отличие от строительных работ, темп роста которых достиг пика в 2009 году и после этого почти не превышали 100% (</w:t>
      </w:r>
      <w:r w:rsidRPr="005602DB">
        <w:rPr>
          <w:rFonts w:ascii="Times New Roman" w:hAnsi="Times New Roman" w:cs="Times New Roman"/>
          <w:i/>
          <w:sz w:val="28"/>
          <w:szCs w:val="28"/>
        </w:rPr>
        <w:t>за исключением 2012 и 2014 года</w:t>
      </w:r>
      <w:r w:rsidRPr="005602DB">
        <w:rPr>
          <w:rFonts w:ascii="Times New Roman" w:hAnsi="Times New Roman" w:cs="Times New Roman"/>
          <w:sz w:val="28"/>
          <w:szCs w:val="28"/>
        </w:rPr>
        <w:t>), темпы роста ввода жилых зданий с 2010 года перманентно превышают 100% и имеют положительную динамику развития.</w:t>
      </w:r>
    </w:p>
    <w:p w:rsidR="00FC4C7B" w:rsidRPr="005602DB" w:rsidRDefault="00FC4C7B" w:rsidP="00FC4C7B">
      <w:pPr>
        <w:pStyle w:val="aa"/>
        <w:shd w:val="clear" w:color="auto" w:fill="FFFFFF"/>
        <w:spacing w:before="0" w:beforeAutospacing="0" w:after="0" w:afterAutospacing="0"/>
        <w:ind w:firstLine="709"/>
        <w:jc w:val="both"/>
        <w:rPr>
          <w:sz w:val="28"/>
          <w:szCs w:val="28"/>
        </w:rPr>
      </w:pPr>
      <w:r w:rsidRPr="005602DB">
        <w:rPr>
          <w:sz w:val="28"/>
          <w:szCs w:val="28"/>
        </w:rPr>
        <w:t xml:space="preserve">Результаты работы </w:t>
      </w:r>
      <w:proofErr w:type="spellStart"/>
      <w:proofErr w:type="gramStart"/>
      <w:r w:rsidRPr="005602DB">
        <w:rPr>
          <w:sz w:val="28"/>
          <w:szCs w:val="28"/>
        </w:rPr>
        <w:t>фокус-группы</w:t>
      </w:r>
      <w:proofErr w:type="spellEnd"/>
      <w:proofErr w:type="gramEnd"/>
      <w:r w:rsidRPr="005602DB">
        <w:rPr>
          <w:sz w:val="28"/>
          <w:szCs w:val="28"/>
        </w:rPr>
        <w:t xml:space="preserve"> показали, что с учетом активного развития города актуальна идея комплексного решения проблем при градостроительстве с учетом предоставления всех видов современных коммуникаций (воды, света, дорог, канализации, газа, отопления, охвата общественным транспортом, строительства социальных объектов в зоне базовой доступности).</w:t>
      </w:r>
    </w:p>
    <w:p w:rsidR="00FC4C7B" w:rsidRPr="005602DB" w:rsidRDefault="00FC4C7B" w:rsidP="00FC4C7B">
      <w:pPr>
        <w:tabs>
          <w:tab w:val="left" w:pos="709"/>
        </w:tabs>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lastRenderedPageBreak/>
        <w:t>Вместе с тем</w:t>
      </w:r>
      <w:r w:rsidR="00EE3EFF" w:rsidRPr="005602DB">
        <w:rPr>
          <w:rFonts w:ascii="Times New Roman" w:hAnsi="Times New Roman" w:cs="Times New Roman"/>
          <w:sz w:val="28"/>
          <w:szCs w:val="28"/>
        </w:rPr>
        <w:t>,</w:t>
      </w:r>
      <w:r w:rsidRPr="005602DB">
        <w:rPr>
          <w:rFonts w:ascii="Times New Roman" w:hAnsi="Times New Roman" w:cs="Times New Roman"/>
          <w:sz w:val="28"/>
          <w:szCs w:val="28"/>
        </w:rPr>
        <w:t xml:space="preserve"> несмотря на ежегодный рост объемов введенных в эксплуатацию жилых зданий, проблема обеспеченности жильем в городе остается актуальной.</w:t>
      </w:r>
    </w:p>
    <w:p w:rsidR="00FC4C7B" w:rsidRPr="005602DB" w:rsidRDefault="00FC4C7B" w:rsidP="00FC4C7B">
      <w:pPr>
        <w:spacing w:after="0" w:line="240" w:lineRule="auto"/>
        <w:ind w:firstLine="709"/>
        <w:jc w:val="both"/>
        <w:rPr>
          <w:rFonts w:ascii="Times New Roman" w:hAnsi="Times New Roman" w:cs="Times New Roman"/>
          <w:sz w:val="28"/>
          <w:szCs w:val="28"/>
        </w:rPr>
      </w:pPr>
    </w:p>
    <w:p w:rsidR="00FC4C7B" w:rsidRPr="005602DB" w:rsidRDefault="00FC4C7B" w:rsidP="00FC4C7B">
      <w:pPr>
        <w:spacing w:after="0" w:line="240" w:lineRule="auto"/>
        <w:ind w:firstLine="709"/>
        <w:jc w:val="center"/>
        <w:rPr>
          <w:rFonts w:ascii="Times New Roman" w:hAnsi="Times New Roman" w:cs="Times New Roman"/>
          <w:sz w:val="28"/>
          <w:szCs w:val="28"/>
        </w:rPr>
      </w:pPr>
      <w:r w:rsidRPr="005602DB">
        <w:rPr>
          <w:rFonts w:ascii="Times New Roman" w:hAnsi="Times New Roman" w:cs="Times New Roman"/>
          <w:noProof/>
          <w:sz w:val="28"/>
          <w:szCs w:val="28"/>
        </w:rPr>
        <w:drawing>
          <wp:inline distT="0" distB="0" distL="0" distR="0">
            <wp:extent cx="4679950" cy="2471895"/>
            <wp:effectExtent l="0" t="0" r="6350" b="1778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B30C4" w:rsidRPr="005602DB" w:rsidRDefault="00CB30C4" w:rsidP="00FC4C7B">
      <w:pPr>
        <w:spacing w:after="0" w:line="240" w:lineRule="auto"/>
        <w:ind w:firstLine="709"/>
        <w:jc w:val="center"/>
        <w:rPr>
          <w:rFonts w:ascii="Times New Roman" w:hAnsi="Times New Roman" w:cs="Times New Roman"/>
          <w:sz w:val="14"/>
          <w:szCs w:val="14"/>
        </w:rPr>
      </w:pPr>
    </w:p>
    <w:p w:rsidR="00FC4C7B" w:rsidRPr="005602DB" w:rsidRDefault="00FC4C7B" w:rsidP="00FC4C7B">
      <w:pPr>
        <w:spacing w:after="0" w:line="240" w:lineRule="auto"/>
        <w:ind w:firstLine="709"/>
        <w:jc w:val="center"/>
        <w:rPr>
          <w:rFonts w:ascii="Times New Roman" w:hAnsi="Times New Roman" w:cs="Times New Roman"/>
          <w:sz w:val="24"/>
          <w:szCs w:val="24"/>
        </w:rPr>
      </w:pPr>
      <w:r w:rsidRPr="005602DB">
        <w:rPr>
          <w:rFonts w:ascii="Times New Roman" w:hAnsi="Times New Roman" w:cs="Times New Roman"/>
          <w:sz w:val="24"/>
          <w:szCs w:val="24"/>
        </w:rPr>
        <w:t xml:space="preserve">Рис.11. </w:t>
      </w:r>
      <w:proofErr w:type="gramStart"/>
      <w:r w:rsidRPr="005602DB">
        <w:rPr>
          <w:rFonts w:ascii="Times New Roman" w:hAnsi="Times New Roman" w:cs="Times New Roman"/>
          <w:sz w:val="24"/>
          <w:szCs w:val="24"/>
        </w:rPr>
        <w:t>Динамика объема строительных работ и ввода жилых зданий в % к предыдущему году (</w:t>
      </w:r>
      <w:r w:rsidRPr="005602DB">
        <w:rPr>
          <w:rFonts w:ascii="Times New Roman" w:hAnsi="Times New Roman" w:cs="Times New Roman"/>
          <w:i/>
          <w:sz w:val="24"/>
          <w:szCs w:val="24"/>
        </w:rPr>
        <w:t>Источник:</w:t>
      </w:r>
      <w:proofErr w:type="gramEnd"/>
      <w:r w:rsidRPr="005602DB">
        <w:rPr>
          <w:rFonts w:ascii="Times New Roman" w:hAnsi="Times New Roman" w:cs="Times New Roman"/>
          <w:i/>
          <w:sz w:val="24"/>
          <w:szCs w:val="24"/>
        </w:rPr>
        <w:t xml:space="preserve"> </w:t>
      </w:r>
      <w:proofErr w:type="gramStart"/>
      <w:r w:rsidRPr="005602DB">
        <w:rPr>
          <w:rFonts w:ascii="Times New Roman" w:hAnsi="Times New Roman" w:cs="Times New Roman"/>
          <w:i/>
          <w:sz w:val="24"/>
          <w:szCs w:val="24"/>
        </w:rPr>
        <w:t>КС МНЭ РК</w:t>
      </w:r>
      <w:r w:rsidRPr="005602DB">
        <w:rPr>
          <w:rFonts w:ascii="Times New Roman" w:hAnsi="Times New Roman" w:cs="Times New Roman"/>
          <w:sz w:val="24"/>
          <w:szCs w:val="24"/>
        </w:rPr>
        <w:t>)</w:t>
      </w:r>
      <w:proofErr w:type="gramEnd"/>
    </w:p>
    <w:p w:rsidR="00FC4C7B" w:rsidRPr="005602DB" w:rsidRDefault="00FC4C7B" w:rsidP="00FC4C7B">
      <w:pPr>
        <w:spacing w:after="0" w:line="240" w:lineRule="auto"/>
        <w:ind w:firstLine="709"/>
        <w:jc w:val="both"/>
        <w:rPr>
          <w:rFonts w:ascii="Times New Roman" w:hAnsi="Times New Roman" w:cs="Times New Roman"/>
          <w:sz w:val="28"/>
          <w:szCs w:val="28"/>
        </w:rPr>
      </w:pPr>
    </w:p>
    <w:p w:rsidR="00FC4C7B" w:rsidRPr="005602DB" w:rsidRDefault="00FC4C7B" w:rsidP="00FC4C7B">
      <w:pPr>
        <w:tabs>
          <w:tab w:val="left" w:pos="0"/>
        </w:tabs>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Транспортная система города представляет один из ключевых транспортных узлов </w:t>
      </w:r>
      <w:proofErr w:type="spellStart"/>
      <w:r w:rsidRPr="005602DB">
        <w:rPr>
          <w:rFonts w:ascii="Times New Roman" w:hAnsi="Times New Roman" w:cs="Times New Roman"/>
          <w:sz w:val="28"/>
          <w:szCs w:val="28"/>
        </w:rPr>
        <w:t>Акмолинской</w:t>
      </w:r>
      <w:proofErr w:type="spellEnd"/>
      <w:r w:rsidRPr="005602DB">
        <w:rPr>
          <w:rFonts w:ascii="Times New Roman" w:hAnsi="Times New Roman" w:cs="Times New Roman"/>
          <w:sz w:val="28"/>
          <w:szCs w:val="28"/>
        </w:rPr>
        <w:t xml:space="preserve"> области. Город имеет выгодное географическое расположение на пересечении транспортных магистралей. В городе развиты железнодорожный, автомобильный, воздушный виды транспорта.</w:t>
      </w:r>
    </w:p>
    <w:p w:rsidR="00FC4C7B" w:rsidRPr="005602DB" w:rsidRDefault="00FC4C7B" w:rsidP="00FC4C7B">
      <w:pPr>
        <w:tabs>
          <w:tab w:val="left" w:pos="0"/>
        </w:tabs>
        <w:spacing w:after="0" w:line="240" w:lineRule="auto"/>
        <w:ind w:firstLine="709"/>
        <w:jc w:val="both"/>
        <w:rPr>
          <w:rFonts w:ascii="Times New Roman" w:hAnsi="Times New Roman" w:cs="Times New Roman"/>
          <w:sz w:val="28"/>
          <w:szCs w:val="28"/>
        </w:rPr>
      </w:pPr>
      <w:proofErr w:type="gramStart"/>
      <w:r w:rsidRPr="005602DB">
        <w:rPr>
          <w:rFonts w:ascii="Times New Roman" w:hAnsi="Times New Roman" w:cs="Times New Roman"/>
          <w:sz w:val="28"/>
          <w:szCs w:val="28"/>
        </w:rPr>
        <w:t xml:space="preserve">Как показывают результаты работы </w:t>
      </w:r>
      <w:proofErr w:type="spellStart"/>
      <w:r w:rsidRPr="005602DB">
        <w:rPr>
          <w:rFonts w:ascii="Times New Roman" w:hAnsi="Times New Roman" w:cs="Times New Roman"/>
          <w:sz w:val="28"/>
          <w:szCs w:val="28"/>
        </w:rPr>
        <w:t>фокус-группы</w:t>
      </w:r>
      <w:proofErr w:type="spellEnd"/>
      <w:r w:rsidRPr="005602DB">
        <w:rPr>
          <w:rFonts w:ascii="Times New Roman" w:hAnsi="Times New Roman" w:cs="Times New Roman"/>
          <w:sz w:val="28"/>
          <w:szCs w:val="28"/>
        </w:rPr>
        <w:t xml:space="preserve"> и соцопроса, на сегодня в городе существует ряд недостатков в системе общественного транспорта города, таких как высокая степень изношенности общественного транспорта, неразвитая маршрутная сеть, несоблюдение графика движения, проблемы с безопасностью вождения, неравномерное обеспечение города маршрутами следования, отсутствие теплых остановок и др. 80% горожан по итогам соцопроса оценили качество автомобильных дорог внутри города, а также качество</w:t>
      </w:r>
      <w:proofErr w:type="gramEnd"/>
      <w:r w:rsidRPr="005602DB">
        <w:rPr>
          <w:rFonts w:ascii="Times New Roman" w:hAnsi="Times New Roman" w:cs="Times New Roman"/>
          <w:sz w:val="28"/>
          <w:szCs w:val="28"/>
        </w:rPr>
        <w:t xml:space="preserve"> их ремонта как «плохое» либо «не очень».</w:t>
      </w:r>
    </w:p>
    <w:p w:rsidR="00FC4C7B" w:rsidRPr="005602DB" w:rsidRDefault="00FC4C7B" w:rsidP="00FC4C7B">
      <w:pPr>
        <w:tabs>
          <w:tab w:val="left" w:pos="0"/>
        </w:tabs>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Перевозка </w:t>
      </w:r>
      <w:proofErr w:type="gramStart"/>
      <w:r w:rsidRPr="005602DB">
        <w:rPr>
          <w:rFonts w:ascii="Times New Roman" w:hAnsi="Times New Roman" w:cs="Times New Roman"/>
          <w:sz w:val="28"/>
          <w:szCs w:val="28"/>
        </w:rPr>
        <w:t>грузов</w:t>
      </w:r>
      <w:proofErr w:type="gramEnd"/>
      <w:r w:rsidRPr="005602DB">
        <w:rPr>
          <w:rFonts w:ascii="Times New Roman" w:hAnsi="Times New Roman" w:cs="Times New Roman"/>
          <w:sz w:val="28"/>
          <w:szCs w:val="28"/>
        </w:rPr>
        <w:t xml:space="preserve"> всеми видами транспорта</w:t>
      </w:r>
      <w:r w:rsidR="00196742" w:rsidRPr="005602DB">
        <w:rPr>
          <w:rFonts w:ascii="Times New Roman" w:hAnsi="Times New Roman" w:cs="Times New Roman"/>
          <w:sz w:val="28"/>
          <w:szCs w:val="28"/>
        </w:rPr>
        <w:t>,</w:t>
      </w:r>
      <w:r w:rsidRPr="005602DB">
        <w:rPr>
          <w:rFonts w:ascii="Times New Roman" w:hAnsi="Times New Roman" w:cs="Times New Roman"/>
          <w:sz w:val="28"/>
          <w:szCs w:val="28"/>
        </w:rPr>
        <w:t xml:space="preserve"> достигнув пика в 2010-2011 гг., упала до уровня начала 2000 годов. Перевозка пассажиров всеми видами транспорта после периода роста до 2005 года, стабилизировалось на одном уровне.</w:t>
      </w:r>
    </w:p>
    <w:p w:rsidR="00FC4C7B" w:rsidRPr="005602DB" w:rsidRDefault="00FC4C7B" w:rsidP="00FC4C7B">
      <w:pPr>
        <w:tabs>
          <w:tab w:val="left" w:pos="0"/>
        </w:tabs>
        <w:spacing w:after="0" w:line="240" w:lineRule="auto"/>
        <w:ind w:firstLine="709"/>
        <w:jc w:val="both"/>
        <w:rPr>
          <w:rFonts w:ascii="Times New Roman" w:hAnsi="Times New Roman" w:cs="Times New Roman"/>
          <w:sz w:val="28"/>
          <w:szCs w:val="28"/>
        </w:rPr>
      </w:pPr>
    </w:p>
    <w:p w:rsidR="00FC4C7B" w:rsidRPr="005602DB" w:rsidRDefault="00FC4C7B" w:rsidP="00FC4C7B">
      <w:pPr>
        <w:tabs>
          <w:tab w:val="left" w:pos="0"/>
        </w:tabs>
        <w:spacing w:after="0" w:line="240" w:lineRule="auto"/>
        <w:ind w:firstLine="709"/>
        <w:jc w:val="center"/>
        <w:rPr>
          <w:rFonts w:ascii="Times New Roman" w:hAnsi="Times New Roman" w:cs="Times New Roman"/>
          <w:sz w:val="28"/>
          <w:szCs w:val="28"/>
        </w:rPr>
      </w:pPr>
      <w:r w:rsidRPr="005602DB">
        <w:rPr>
          <w:rFonts w:ascii="Times New Roman" w:hAnsi="Times New Roman" w:cs="Times New Roman"/>
          <w:noProof/>
          <w:sz w:val="28"/>
          <w:szCs w:val="28"/>
        </w:rPr>
        <w:lastRenderedPageBreak/>
        <w:drawing>
          <wp:inline distT="0" distB="0" distL="0" distR="0">
            <wp:extent cx="4680000" cy="2634018"/>
            <wp:effectExtent l="19050" t="0" r="25350" b="0"/>
            <wp:docPr id="67"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B30C4" w:rsidRPr="005602DB" w:rsidRDefault="00CB30C4" w:rsidP="00FC4C7B">
      <w:pPr>
        <w:tabs>
          <w:tab w:val="left" w:pos="0"/>
        </w:tabs>
        <w:spacing w:after="0" w:line="240" w:lineRule="auto"/>
        <w:ind w:firstLine="709"/>
        <w:jc w:val="center"/>
        <w:rPr>
          <w:rFonts w:ascii="Times New Roman" w:hAnsi="Times New Roman" w:cs="Times New Roman"/>
          <w:sz w:val="14"/>
          <w:szCs w:val="14"/>
        </w:rPr>
      </w:pPr>
    </w:p>
    <w:p w:rsidR="00FC4C7B" w:rsidRPr="005602DB" w:rsidRDefault="00FC4C7B" w:rsidP="00FC4C7B">
      <w:pPr>
        <w:spacing w:after="0" w:line="240" w:lineRule="auto"/>
        <w:ind w:firstLine="709"/>
        <w:jc w:val="center"/>
        <w:rPr>
          <w:rFonts w:ascii="Times New Roman" w:hAnsi="Times New Roman" w:cs="Times New Roman"/>
          <w:sz w:val="24"/>
          <w:szCs w:val="24"/>
        </w:rPr>
      </w:pPr>
      <w:r w:rsidRPr="005602DB">
        <w:rPr>
          <w:rFonts w:ascii="Times New Roman" w:hAnsi="Times New Roman" w:cs="Times New Roman"/>
          <w:sz w:val="24"/>
          <w:szCs w:val="24"/>
        </w:rPr>
        <w:t xml:space="preserve">Рис.12. </w:t>
      </w:r>
      <w:proofErr w:type="gramStart"/>
      <w:r w:rsidRPr="005602DB">
        <w:rPr>
          <w:rFonts w:ascii="Times New Roman" w:hAnsi="Times New Roman" w:cs="Times New Roman"/>
          <w:sz w:val="24"/>
          <w:szCs w:val="24"/>
        </w:rPr>
        <w:t>Динамика перевозки грузов и пассажиров (</w:t>
      </w:r>
      <w:r w:rsidRPr="005602DB">
        <w:rPr>
          <w:rFonts w:ascii="Times New Roman" w:hAnsi="Times New Roman" w:cs="Times New Roman"/>
          <w:i/>
          <w:sz w:val="24"/>
          <w:szCs w:val="24"/>
        </w:rPr>
        <w:t>Источник:</w:t>
      </w:r>
      <w:proofErr w:type="gramEnd"/>
      <w:r w:rsidRPr="005602DB">
        <w:rPr>
          <w:rFonts w:ascii="Times New Roman" w:hAnsi="Times New Roman" w:cs="Times New Roman"/>
          <w:i/>
          <w:sz w:val="24"/>
          <w:szCs w:val="24"/>
        </w:rPr>
        <w:t xml:space="preserve"> </w:t>
      </w:r>
      <w:proofErr w:type="gramStart"/>
      <w:r w:rsidRPr="005602DB">
        <w:rPr>
          <w:rFonts w:ascii="Times New Roman" w:hAnsi="Times New Roman" w:cs="Times New Roman"/>
          <w:i/>
          <w:sz w:val="24"/>
          <w:szCs w:val="24"/>
        </w:rPr>
        <w:t>КС МНЭ РК</w:t>
      </w:r>
      <w:r w:rsidRPr="005602DB">
        <w:rPr>
          <w:rFonts w:ascii="Times New Roman" w:hAnsi="Times New Roman" w:cs="Times New Roman"/>
          <w:sz w:val="24"/>
          <w:szCs w:val="24"/>
        </w:rPr>
        <w:t>)</w:t>
      </w:r>
      <w:proofErr w:type="gramEnd"/>
    </w:p>
    <w:p w:rsidR="00FC4C7B" w:rsidRPr="005602DB" w:rsidRDefault="00FC4C7B" w:rsidP="00FC4C7B">
      <w:pPr>
        <w:spacing w:after="0" w:line="240" w:lineRule="auto"/>
        <w:ind w:firstLine="709"/>
        <w:jc w:val="center"/>
        <w:rPr>
          <w:rFonts w:ascii="Times New Roman" w:hAnsi="Times New Roman" w:cs="Times New Roman"/>
          <w:sz w:val="28"/>
          <w:szCs w:val="28"/>
        </w:rPr>
      </w:pP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Количество отчитавшихся малых предприятий выросло за период с 2009 по 2017 годы в 2,5 раза. Объем произведенной продукции и оказанных услуг, а также доход от реализации продукции и оказания услуг за тот же период вырос в 6 раз.</w:t>
      </w:r>
    </w:p>
    <w:p w:rsidR="00FC4C7B" w:rsidRPr="005602DB" w:rsidRDefault="00FC4C7B" w:rsidP="00FC4C7B">
      <w:pPr>
        <w:spacing w:after="0" w:line="240" w:lineRule="auto"/>
        <w:ind w:firstLine="709"/>
        <w:jc w:val="both"/>
        <w:rPr>
          <w:rFonts w:ascii="Times New Roman" w:hAnsi="Times New Roman" w:cs="Times New Roman"/>
          <w:sz w:val="28"/>
          <w:szCs w:val="28"/>
        </w:rPr>
      </w:pPr>
    </w:p>
    <w:tbl>
      <w:tblPr>
        <w:tblW w:w="7366" w:type="dxa"/>
        <w:jc w:val="center"/>
        <w:tblLook w:val="04A0"/>
      </w:tblPr>
      <w:tblGrid>
        <w:gridCol w:w="3651"/>
        <w:gridCol w:w="880"/>
        <w:gridCol w:w="851"/>
        <w:gridCol w:w="850"/>
        <w:gridCol w:w="1134"/>
      </w:tblGrid>
      <w:tr w:rsidR="00FC4C7B" w:rsidRPr="005602DB" w:rsidTr="00CB30C4">
        <w:trPr>
          <w:trHeight w:val="518"/>
          <w:jc w:val="center"/>
        </w:trPr>
        <w:tc>
          <w:tcPr>
            <w:tcW w:w="3651"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w:t>
            </w:r>
          </w:p>
        </w:tc>
        <w:tc>
          <w:tcPr>
            <w:tcW w:w="880" w:type="dxa"/>
            <w:tcBorders>
              <w:top w:val="single" w:sz="4" w:space="0" w:color="auto"/>
              <w:left w:val="nil"/>
              <w:bottom w:val="single" w:sz="4" w:space="0" w:color="auto"/>
              <w:right w:val="single" w:sz="4" w:space="0" w:color="auto"/>
            </w:tcBorders>
            <w:shd w:val="clear" w:color="000000" w:fill="C5D9F1"/>
            <w:noWrap/>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2009 г.</w:t>
            </w:r>
          </w:p>
        </w:tc>
        <w:tc>
          <w:tcPr>
            <w:tcW w:w="851" w:type="dxa"/>
            <w:tcBorders>
              <w:top w:val="single" w:sz="4" w:space="0" w:color="auto"/>
              <w:left w:val="nil"/>
              <w:bottom w:val="single" w:sz="4" w:space="0" w:color="auto"/>
              <w:right w:val="single" w:sz="4" w:space="0" w:color="auto"/>
            </w:tcBorders>
            <w:shd w:val="clear" w:color="000000" w:fill="C5D9F1"/>
            <w:noWrap/>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2017 г.</w:t>
            </w:r>
          </w:p>
        </w:tc>
        <w:tc>
          <w:tcPr>
            <w:tcW w:w="850" w:type="dxa"/>
            <w:tcBorders>
              <w:top w:val="single" w:sz="4" w:space="0" w:color="auto"/>
              <w:left w:val="nil"/>
              <w:bottom w:val="single" w:sz="4" w:space="0" w:color="auto"/>
              <w:right w:val="single" w:sz="4" w:space="0" w:color="auto"/>
            </w:tcBorders>
            <w:shd w:val="clear" w:color="000000" w:fill="C5D9F1"/>
            <w:noWrap/>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proofErr w:type="spellStart"/>
            <w:r w:rsidRPr="005602DB">
              <w:rPr>
                <w:rFonts w:ascii="Times New Roman" w:eastAsia="Times New Roman" w:hAnsi="Times New Roman" w:cs="Times New Roman"/>
                <w:sz w:val="20"/>
                <w:szCs w:val="20"/>
              </w:rPr>
              <w:t>Откл-е</w:t>
            </w:r>
            <w:proofErr w:type="spellEnd"/>
          </w:p>
        </w:tc>
        <w:tc>
          <w:tcPr>
            <w:tcW w:w="1134" w:type="dxa"/>
            <w:tcBorders>
              <w:top w:val="single" w:sz="4" w:space="0" w:color="auto"/>
              <w:left w:val="nil"/>
              <w:bottom w:val="single" w:sz="4" w:space="0" w:color="auto"/>
              <w:right w:val="single" w:sz="4" w:space="0" w:color="auto"/>
            </w:tcBorders>
            <w:shd w:val="clear" w:color="000000" w:fill="C5D9F1"/>
            <w:noWrap/>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proofErr w:type="spellStart"/>
            <w:r w:rsidRPr="005602DB">
              <w:rPr>
                <w:rFonts w:ascii="Times New Roman" w:eastAsia="Times New Roman" w:hAnsi="Times New Roman" w:cs="Times New Roman"/>
                <w:sz w:val="20"/>
                <w:szCs w:val="20"/>
              </w:rPr>
              <w:t>Откл-е</w:t>
            </w:r>
            <w:proofErr w:type="spellEnd"/>
            <w:r w:rsidRPr="005602DB">
              <w:rPr>
                <w:rFonts w:ascii="Times New Roman" w:eastAsia="Times New Roman" w:hAnsi="Times New Roman" w:cs="Times New Roman"/>
                <w:sz w:val="20"/>
                <w:szCs w:val="20"/>
              </w:rPr>
              <w:t>, %</w:t>
            </w:r>
          </w:p>
        </w:tc>
      </w:tr>
      <w:tr w:rsidR="00FC4C7B" w:rsidRPr="005602DB" w:rsidTr="00CB30C4">
        <w:trPr>
          <w:trHeight w:val="510"/>
          <w:jc w:val="center"/>
        </w:trPr>
        <w:tc>
          <w:tcPr>
            <w:tcW w:w="3651" w:type="dxa"/>
            <w:tcBorders>
              <w:top w:val="nil"/>
              <w:left w:val="single" w:sz="4" w:space="0" w:color="auto"/>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Количество отчитавшихся малых предприятий, ед.</w:t>
            </w:r>
          </w:p>
        </w:tc>
        <w:tc>
          <w:tcPr>
            <w:tcW w:w="88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981 </w:t>
            </w:r>
          </w:p>
        </w:tc>
        <w:tc>
          <w:tcPr>
            <w:tcW w:w="851"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2 478 </w:t>
            </w:r>
          </w:p>
        </w:tc>
        <w:tc>
          <w:tcPr>
            <w:tcW w:w="85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1 497 </w:t>
            </w:r>
          </w:p>
        </w:tc>
        <w:tc>
          <w:tcPr>
            <w:tcW w:w="1134"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252,6 </w:t>
            </w:r>
          </w:p>
        </w:tc>
      </w:tr>
      <w:tr w:rsidR="00FC4C7B" w:rsidRPr="005602DB" w:rsidTr="00CB30C4">
        <w:trPr>
          <w:trHeight w:val="765"/>
          <w:jc w:val="center"/>
        </w:trPr>
        <w:tc>
          <w:tcPr>
            <w:tcW w:w="3651" w:type="dxa"/>
            <w:tcBorders>
              <w:top w:val="nil"/>
              <w:left w:val="single" w:sz="4" w:space="0" w:color="auto"/>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Объем произведенной продукции и оказанных услуг малых предприятий, тыс</w:t>
            </w:r>
            <w:proofErr w:type="gramStart"/>
            <w:r w:rsidRPr="005602DB">
              <w:rPr>
                <w:rFonts w:ascii="Times New Roman" w:eastAsia="Times New Roman" w:hAnsi="Times New Roman" w:cs="Times New Roman"/>
                <w:sz w:val="20"/>
                <w:szCs w:val="20"/>
              </w:rPr>
              <w:t>.т</w:t>
            </w:r>
            <w:proofErr w:type="gramEnd"/>
            <w:r w:rsidRPr="005602DB">
              <w:rPr>
                <w:rFonts w:ascii="Times New Roman" w:eastAsia="Times New Roman" w:hAnsi="Times New Roman" w:cs="Times New Roman"/>
                <w:sz w:val="20"/>
                <w:szCs w:val="20"/>
              </w:rPr>
              <w:t>енге</w:t>
            </w:r>
          </w:p>
        </w:tc>
        <w:tc>
          <w:tcPr>
            <w:tcW w:w="88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23 020 </w:t>
            </w:r>
          </w:p>
        </w:tc>
        <w:tc>
          <w:tcPr>
            <w:tcW w:w="851"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136 948 </w:t>
            </w:r>
          </w:p>
        </w:tc>
        <w:tc>
          <w:tcPr>
            <w:tcW w:w="85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113 928 </w:t>
            </w:r>
          </w:p>
        </w:tc>
        <w:tc>
          <w:tcPr>
            <w:tcW w:w="1134"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594,9 </w:t>
            </w:r>
          </w:p>
        </w:tc>
      </w:tr>
      <w:tr w:rsidR="00FC4C7B" w:rsidRPr="005602DB" w:rsidTr="00CB30C4">
        <w:trPr>
          <w:trHeight w:val="510"/>
          <w:jc w:val="center"/>
        </w:trPr>
        <w:tc>
          <w:tcPr>
            <w:tcW w:w="3651" w:type="dxa"/>
            <w:tcBorders>
              <w:top w:val="nil"/>
              <w:left w:val="single" w:sz="4" w:space="0" w:color="auto"/>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Доход от реализации продукции и оказания услуг, тыс</w:t>
            </w:r>
            <w:proofErr w:type="gramStart"/>
            <w:r w:rsidRPr="005602DB">
              <w:rPr>
                <w:rFonts w:ascii="Times New Roman" w:eastAsia="Times New Roman" w:hAnsi="Times New Roman" w:cs="Times New Roman"/>
                <w:sz w:val="20"/>
                <w:szCs w:val="20"/>
              </w:rPr>
              <w:t>.т</w:t>
            </w:r>
            <w:proofErr w:type="gramEnd"/>
            <w:r w:rsidRPr="005602DB">
              <w:rPr>
                <w:rFonts w:ascii="Times New Roman" w:eastAsia="Times New Roman" w:hAnsi="Times New Roman" w:cs="Times New Roman"/>
                <w:sz w:val="20"/>
                <w:szCs w:val="20"/>
              </w:rPr>
              <w:t>енге</w:t>
            </w:r>
          </w:p>
        </w:tc>
        <w:tc>
          <w:tcPr>
            <w:tcW w:w="88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61 657 </w:t>
            </w:r>
          </w:p>
        </w:tc>
        <w:tc>
          <w:tcPr>
            <w:tcW w:w="851"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349 626 </w:t>
            </w:r>
          </w:p>
        </w:tc>
        <w:tc>
          <w:tcPr>
            <w:tcW w:w="85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287 969 </w:t>
            </w:r>
          </w:p>
        </w:tc>
        <w:tc>
          <w:tcPr>
            <w:tcW w:w="1134"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567,1 </w:t>
            </w:r>
          </w:p>
        </w:tc>
      </w:tr>
      <w:tr w:rsidR="00FC4C7B" w:rsidRPr="005602DB" w:rsidTr="00CB30C4">
        <w:trPr>
          <w:trHeight w:val="510"/>
          <w:jc w:val="center"/>
        </w:trPr>
        <w:tc>
          <w:tcPr>
            <w:tcW w:w="3651" w:type="dxa"/>
            <w:tcBorders>
              <w:top w:val="nil"/>
              <w:left w:val="single" w:sz="4" w:space="0" w:color="auto"/>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Прибыль (убыток) до налогообложения, тыс</w:t>
            </w:r>
            <w:proofErr w:type="gramStart"/>
            <w:r w:rsidRPr="005602DB">
              <w:rPr>
                <w:rFonts w:ascii="Times New Roman" w:eastAsia="Times New Roman" w:hAnsi="Times New Roman" w:cs="Times New Roman"/>
                <w:sz w:val="20"/>
                <w:szCs w:val="20"/>
              </w:rPr>
              <w:t>.т</w:t>
            </w:r>
            <w:proofErr w:type="gramEnd"/>
            <w:r w:rsidRPr="005602DB">
              <w:rPr>
                <w:rFonts w:ascii="Times New Roman" w:eastAsia="Times New Roman" w:hAnsi="Times New Roman" w:cs="Times New Roman"/>
                <w:sz w:val="20"/>
                <w:szCs w:val="20"/>
              </w:rPr>
              <w:t>енге</w:t>
            </w:r>
          </w:p>
        </w:tc>
        <w:tc>
          <w:tcPr>
            <w:tcW w:w="88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themeColor="text1"/>
                <w:sz w:val="20"/>
                <w:szCs w:val="20"/>
              </w:rPr>
            </w:pPr>
            <w:r w:rsidRPr="005602DB">
              <w:rPr>
                <w:rFonts w:ascii="Times New Roman" w:eastAsia="Times New Roman" w:hAnsi="Times New Roman" w:cs="Times New Roman"/>
                <w:color w:val="000000" w:themeColor="text1"/>
                <w:sz w:val="20"/>
                <w:szCs w:val="20"/>
              </w:rPr>
              <w:t xml:space="preserve">-206 </w:t>
            </w:r>
          </w:p>
        </w:tc>
        <w:tc>
          <w:tcPr>
            <w:tcW w:w="851"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21 087 </w:t>
            </w:r>
          </w:p>
        </w:tc>
        <w:tc>
          <w:tcPr>
            <w:tcW w:w="85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21 293 </w:t>
            </w:r>
          </w:p>
        </w:tc>
        <w:tc>
          <w:tcPr>
            <w:tcW w:w="1134"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w:t>
            </w:r>
          </w:p>
        </w:tc>
      </w:tr>
    </w:tbl>
    <w:p w:rsidR="00CB30C4" w:rsidRPr="005602DB" w:rsidRDefault="00CB30C4" w:rsidP="00FC4C7B">
      <w:pPr>
        <w:spacing w:after="0" w:line="240" w:lineRule="auto"/>
        <w:ind w:firstLine="709"/>
        <w:jc w:val="center"/>
        <w:rPr>
          <w:rFonts w:ascii="Times New Roman" w:hAnsi="Times New Roman" w:cs="Times New Roman"/>
          <w:sz w:val="14"/>
          <w:szCs w:val="14"/>
        </w:rPr>
      </w:pPr>
    </w:p>
    <w:p w:rsidR="00FC4C7B" w:rsidRPr="005602DB" w:rsidRDefault="00FC4C7B" w:rsidP="00FC4C7B">
      <w:pPr>
        <w:spacing w:after="0" w:line="240" w:lineRule="auto"/>
        <w:ind w:firstLine="709"/>
        <w:jc w:val="center"/>
        <w:rPr>
          <w:rFonts w:ascii="Times New Roman" w:hAnsi="Times New Roman" w:cs="Times New Roman"/>
          <w:sz w:val="24"/>
          <w:szCs w:val="24"/>
        </w:rPr>
      </w:pPr>
      <w:r w:rsidRPr="005602DB">
        <w:rPr>
          <w:rFonts w:ascii="Times New Roman" w:hAnsi="Times New Roman" w:cs="Times New Roman"/>
          <w:sz w:val="24"/>
          <w:szCs w:val="24"/>
        </w:rPr>
        <w:t xml:space="preserve">Таблица 7. </w:t>
      </w:r>
      <w:proofErr w:type="gramStart"/>
      <w:r w:rsidRPr="005602DB">
        <w:rPr>
          <w:rFonts w:ascii="Times New Roman" w:hAnsi="Times New Roman" w:cs="Times New Roman"/>
          <w:sz w:val="24"/>
          <w:szCs w:val="24"/>
        </w:rPr>
        <w:t xml:space="preserve">Динамика отдельных показателей малых предприятий </w:t>
      </w:r>
      <w:r w:rsidR="00CB30C4" w:rsidRPr="005602DB">
        <w:rPr>
          <w:rFonts w:ascii="Times New Roman" w:hAnsi="Times New Roman" w:cs="Times New Roman"/>
          <w:sz w:val="24"/>
          <w:szCs w:val="24"/>
        </w:rPr>
        <w:br/>
      </w:r>
      <w:r w:rsidRPr="005602DB">
        <w:rPr>
          <w:rFonts w:ascii="Times New Roman" w:hAnsi="Times New Roman" w:cs="Times New Roman"/>
          <w:sz w:val="24"/>
          <w:szCs w:val="24"/>
        </w:rPr>
        <w:t>(</w:t>
      </w:r>
      <w:r w:rsidRPr="005602DB">
        <w:rPr>
          <w:rFonts w:ascii="Times New Roman" w:hAnsi="Times New Roman" w:cs="Times New Roman"/>
          <w:i/>
          <w:sz w:val="24"/>
          <w:szCs w:val="24"/>
        </w:rPr>
        <w:t>Источник:</w:t>
      </w:r>
      <w:proofErr w:type="gramEnd"/>
      <w:r w:rsidRPr="005602DB">
        <w:rPr>
          <w:rFonts w:ascii="Times New Roman" w:hAnsi="Times New Roman" w:cs="Times New Roman"/>
          <w:i/>
          <w:sz w:val="24"/>
          <w:szCs w:val="24"/>
        </w:rPr>
        <w:t xml:space="preserve"> </w:t>
      </w:r>
      <w:proofErr w:type="gramStart"/>
      <w:r w:rsidRPr="005602DB">
        <w:rPr>
          <w:rFonts w:ascii="Times New Roman" w:hAnsi="Times New Roman" w:cs="Times New Roman"/>
          <w:i/>
          <w:sz w:val="24"/>
          <w:szCs w:val="24"/>
        </w:rPr>
        <w:t>КС МНЭ РК</w:t>
      </w:r>
      <w:r w:rsidRPr="005602DB">
        <w:rPr>
          <w:rFonts w:ascii="Times New Roman" w:hAnsi="Times New Roman" w:cs="Times New Roman"/>
          <w:sz w:val="24"/>
          <w:szCs w:val="24"/>
        </w:rPr>
        <w:t>)</w:t>
      </w:r>
      <w:proofErr w:type="gramEnd"/>
    </w:p>
    <w:p w:rsidR="00FC4C7B" w:rsidRPr="005602DB" w:rsidRDefault="00FC4C7B" w:rsidP="00FC4C7B">
      <w:pPr>
        <w:spacing w:after="0" w:line="240" w:lineRule="auto"/>
        <w:ind w:firstLine="709"/>
        <w:jc w:val="both"/>
        <w:rPr>
          <w:rFonts w:ascii="Times New Roman" w:hAnsi="Times New Roman" w:cs="Times New Roman"/>
          <w:sz w:val="28"/>
          <w:szCs w:val="28"/>
        </w:rPr>
      </w:pP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Численность наемных работников малых предприятий, занимающихся предпринимательской деятельностью, выросла с 11,9 тыс</w:t>
      </w:r>
      <w:proofErr w:type="gramStart"/>
      <w:r w:rsidRPr="005602DB">
        <w:rPr>
          <w:rFonts w:ascii="Times New Roman" w:hAnsi="Times New Roman" w:cs="Times New Roman"/>
          <w:sz w:val="28"/>
          <w:szCs w:val="28"/>
        </w:rPr>
        <w:t>.ч</w:t>
      </w:r>
      <w:proofErr w:type="gramEnd"/>
      <w:r w:rsidRPr="005602DB">
        <w:rPr>
          <w:rFonts w:ascii="Times New Roman" w:hAnsi="Times New Roman" w:cs="Times New Roman"/>
          <w:sz w:val="28"/>
          <w:szCs w:val="28"/>
        </w:rPr>
        <w:t>еловек или 12,9% от общего количества</w:t>
      </w:r>
      <w:r w:rsidRPr="005602DB">
        <w:rPr>
          <w:sz w:val="28"/>
          <w:szCs w:val="28"/>
        </w:rPr>
        <w:t xml:space="preserve"> </w:t>
      </w:r>
      <w:r w:rsidRPr="005602DB">
        <w:rPr>
          <w:rFonts w:ascii="Times New Roman" w:hAnsi="Times New Roman" w:cs="Times New Roman"/>
          <w:sz w:val="28"/>
          <w:szCs w:val="28"/>
        </w:rPr>
        <w:t>экономически активного населения в 2014 году до 17,1 тыс.человек и 17,9% соответственно в 2018 году.</w:t>
      </w:r>
    </w:p>
    <w:p w:rsidR="00FC4C7B" w:rsidRPr="005602DB" w:rsidRDefault="00FC4C7B" w:rsidP="00FC4C7B">
      <w:pPr>
        <w:spacing w:after="0" w:line="240" w:lineRule="auto"/>
        <w:ind w:firstLine="709"/>
        <w:jc w:val="both"/>
        <w:rPr>
          <w:rFonts w:ascii="Times New Roman" w:hAnsi="Times New Roman" w:cs="Times New Roman"/>
          <w:sz w:val="28"/>
          <w:szCs w:val="28"/>
        </w:rPr>
      </w:pPr>
    </w:p>
    <w:p w:rsidR="00FC4C7B" w:rsidRPr="005602DB" w:rsidRDefault="00FC4C7B" w:rsidP="00FC4C7B">
      <w:pPr>
        <w:spacing w:after="0" w:line="240" w:lineRule="auto"/>
        <w:ind w:firstLine="709"/>
        <w:jc w:val="center"/>
        <w:rPr>
          <w:rFonts w:ascii="Times New Roman" w:hAnsi="Times New Roman" w:cs="Times New Roman"/>
          <w:sz w:val="28"/>
          <w:szCs w:val="28"/>
        </w:rPr>
      </w:pPr>
      <w:r w:rsidRPr="005602DB">
        <w:rPr>
          <w:rFonts w:ascii="Times New Roman" w:hAnsi="Times New Roman" w:cs="Times New Roman"/>
          <w:noProof/>
          <w:sz w:val="28"/>
          <w:szCs w:val="28"/>
        </w:rPr>
        <w:lastRenderedPageBreak/>
        <w:drawing>
          <wp:inline distT="0" distB="0" distL="0" distR="0">
            <wp:extent cx="4680000" cy="2634018"/>
            <wp:effectExtent l="19050" t="0" r="25350" b="0"/>
            <wp:docPr id="68"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B30C4" w:rsidRPr="005602DB" w:rsidRDefault="00CB30C4" w:rsidP="00FC4C7B">
      <w:pPr>
        <w:spacing w:after="0" w:line="240" w:lineRule="auto"/>
        <w:ind w:firstLine="709"/>
        <w:jc w:val="center"/>
        <w:rPr>
          <w:rFonts w:ascii="Times New Roman" w:hAnsi="Times New Roman" w:cs="Times New Roman"/>
          <w:sz w:val="14"/>
          <w:szCs w:val="14"/>
        </w:rPr>
      </w:pPr>
    </w:p>
    <w:p w:rsidR="00FC4C7B" w:rsidRPr="005602DB" w:rsidRDefault="00FC4C7B" w:rsidP="00FC4C7B">
      <w:pPr>
        <w:spacing w:after="0" w:line="240" w:lineRule="auto"/>
        <w:ind w:firstLine="709"/>
        <w:jc w:val="center"/>
        <w:rPr>
          <w:rFonts w:ascii="Times New Roman" w:hAnsi="Times New Roman" w:cs="Times New Roman"/>
          <w:sz w:val="24"/>
          <w:szCs w:val="24"/>
        </w:rPr>
      </w:pPr>
      <w:r w:rsidRPr="005602DB">
        <w:rPr>
          <w:rFonts w:ascii="Times New Roman" w:hAnsi="Times New Roman" w:cs="Times New Roman"/>
          <w:sz w:val="24"/>
          <w:szCs w:val="24"/>
        </w:rPr>
        <w:t xml:space="preserve">Рис.13. </w:t>
      </w:r>
      <w:proofErr w:type="gramStart"/>
      <w:r w:rsidRPr="005602DB">
        <w:rPr>
          <w:rFonts w:ascii="Times New Roman" w:hAnsi="Times New Roman" w:cs="Times New Roman"/>
          <w:sz w:val="24"/>
          <w:szCs w:val="24"/>
        </w:rPr>
        <w:t xml:space="preserve">Динамика численности наемных работников малых предприятий, занимающихся предпринимательской деятельностью </w:t>
      </w:r>
      <w:r w:rsidR="0098051F" w:rsidRPr="005602DB">
        <w:rPr>
          <w:rFonts w:ascii="Times New Roman" w:hAnsi="Times New Roman" w:cs="Times New Roman"/>
          <w:sz w:val="24"/>
          <w:szCs w:val="24"/>
        </w:rPr>
        <w:br/>
      </w:r>
      <w:r w:rsidRPr="005602DB">
        <w:rPr>
          <w:rFonts w:ascii="Times New Roman" w:hAnsi="Times New Roman" w:cs="Times New Roman"/>
          <w:sz w:val="24"/>
          <w:szCs w:val="24"/>
        </w:rPr>
        <w:t>(</w:t>
      </w:r>
      <w:r w:rsidRPr="005602DB">
        <w:rPr>
          <w:rFonts w:ascii="Times New Roman" w:hAnsi="Times New Roman" w:cs="Times New Roman"/>
          <w:i/>
          <w:sz w:val="24"/>
          <w:szCs w:val="24"/>
        </w:rPr>
        <w:t>Источник:</w:t>
      </w:r>
      <w:proofErr w:type="gramEnd"/>
      <w:r w:rsidRPr="005602DB">
        <w:rPr>
          <w:rFonts w:ascii="Times New Roman" w:hAnsi="Times New Roman" w:cs="Times New Roman"/>
          <w:i/>
          <w:sz w:val="24"/>
          <w:szCs w:val="24"/>
        </w:rPr>
        <w:t xml:space="preserve"> </w:t>
      </w:r>
      <w:proofErr w:type="gramStart"/>
      <w:r w:rsidRPr="005602DB">
        <w:rPr>
          <w:rFonts w:ascii="Times New Roman" w:hAnsi="Times New Roman" w:cs="Times New Roman"/>
          <w:i/>
          <w:sz w:val="24"/>
          <w:szCs w:val="24"/>
        </w:rPr>
        <w:t>КС МНЭ РК</w:t>
      </w:r>
      <w:r w:rsidRPr="005602DB">
        <w:rPr>
          <w:rFonts w:ascii="Times New Roman" w:hAnsi="Times New Roman" w:cs="Times New Roman"/>
          <w:sz w:val="24"/>
          <w:szCs w:val="24"/>
        </w:rPr>
        <w:t>)</w:t>
      </w:r>
      <w:proofErr w:type="gramEnd"/>
    </w:p>
    <w:p w:rsidR="00FC4C7B" w:rsidRPr="005602DB" w:rsidRDefault="00FC4C7B" w:rsidP="00FC4C7B">
      <w:pPr>
        <w:spacing w:after="0" w:line="240" w:lineRule="auto"/>
        <w:ind w:firstLine="709"/>
        <w:jc w:val="both"/>
        <w:rPr>
          <w:rFonts w:ascii="Times New Roman" w:hAnsi="Times New Roman" w:cs="Times New Roman"/>
          <w:sz w:val="28"/>
          <w:szCs w:val="28"/>
        </w:rPr>
      </w:pP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Розничный товарооборот сохраняет положительную динамику роста в номинальном выражении, однако в процентном отношении рост в последние годы находится на минимальном уровне. </w:t>
      </w:r>
    </w:p>
    <w:p w:rsidR="00FC4C7B" w:rsidRPr="005602DB" w:rsidRDefault="00FC4C7B" w:rsidP="00FC4C7B">
      <w:pPr>
        <w:spacing w:after="0" w:line="240" w:lineRule="auto"/>
        <w:ind w:firstLine="709"/>
        <w:jc w:val="both"/>
        <w:rPr>
          <w:rFonts w:ascii="Times New Roman" w:hAnsi="Times New Roman" w:cs="Times New Roman"/>
          <w:sz w:val="28"/>
          <w:szCs w:val="28"/>
        </w:rPr>
      </w:pPr>
    </w:p>
    <w:p w:rsidR="00FC4C7B" w:rsidRPr="005602DB" w:rsidRDefault="00FC4C7B" w:rsidP="00FC4C7B">
      <w:pPr>
        <w:widowControl w:val="0"/>
        <w:pBdr>
          <w:bottom w:val="single" w:sz="4" w:space="8" w:color="FFFFFF"/>
        </w:pBdr>
        <w:tabs>
          <w:tab w:val="num" w:pos="0"/>
          <w:tab w:val="num" w:pos="960"/>
        </w:tabs>
        <w:spacing w:after="0" w:line="240" w:lineRule="auto"/>
        <w:ind w:firstLine="709"/>
        <w:jc w:val="center"/>
        <w:rPr>
          <w:rFonts w:ascii="Times New Roman" w:hAnsi="Times New Roman" w:cs="Times New Roman"/>
          <w:sz w:val="28"/>
          <w:szCs w:val="28"/>
        </w:rPr>
      </w:pPr>
      <w:r w:rsidRPr="005602DB">
        <w:rPr>
          <w:rFonts w:ascii="Times New Roman" w:hAnsi="Times New Roman" w:cs="Times New Roman"/>
          <w:noProof/>
          <w:sz w:val="28"/>
          <w:szCs w:val="28"/>
        </w:rPr>
        <w:drawing>
          <wp:inline distT="0" distB="0" distL="0" distR="0">
            <wp:extent cx="4678310" cy="2592000"/>
            <wp:effectExtent l="19050" t="0" r="27040" b="0"/>
            <wp:docPr id="69"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B30C4" w:rsidRPr="005602DB" w:rsidRDefault="00CB30C4" w:rsidP="00FC4C7B">
      <w:pPr>
        <w:widowControl w:val="0"/>
        <w:pBdr>
          <w:bottom w:val="single" w:sz="4" w:space="8" w:color="FFFFFF"/>
        </w:pBdr>
        <w:tabs>
          <w:tab w:val="num" w:pos="0"/>
          <w:tab w:val="num" w:pos="960"/>
        </w:tabs>
        <w:spacing w:after="0" w:line="240" w:lineRule="auto"/>
        <w:ind w:firstLine="709"/>
        <w:jc w:val="center"/>
        <w:rPr>
          <w:rFonts w:ascii="Times New Roman" w:hAnsi="Times New Roman" w:cs="Times New Roman"/>
          <w:sz w:val="14"/>
          <w:szCs w:val="14"/>
        </w:rPr>
      </w:pPr>
    </w:p>
    <w:p w:rsidR="00FC4C7B" w:rsidRPr="005602DB" w:rsidRDefault="00FC4C7B" w:rsidP="00FC4C7B">
      <w:pPr>
        <w:widowControl w:val="0"/>
        <w:pBdr>
          <w:bottom w:val="single" w:sz="4" w:space="8" w:color="FFFFFF"/>
        </w:pBdr>
        <w:tabs>
          <w:tab w:val="num" w:pos="0"/>
          <w:tab w:val="num" w:pos="960"/>
        </w:tabs>
        <w:spacing w:after="0" w:line="240" w:lineRule="auto"/>
        <w:ind w:firstLine="709"/>
        <w:jc w:val="center"/>
        <w:rPr>
          <w:rFonts w:ascii="Times New Roman" w:hAnsi="Times New Roman" w:cs="Times New Roman"/>
          <w:sz w:val="24"/>
          <w:szCs w:val="24"/>
        </w:rPr>
      </w:pPr>
      <w:r w:rsidRPr="005602DB">
        <w:rPr>
          <w:rFonts w:ascii="Times New Roman" w:hAnsi="Times New Roman" w:cs="Times New Roman"/>
          <w:sz w:val="24"/>
          <w:szCs w:val="24"/>
        </w:rPr>
        <w:t xml:space="preserve">Рис.14. </w:t>
      </w:r>
      <w:proofErr w:type="gramStart"/>
      <w:r w:rsidRPr="005602DB">
        <w:rPr>
          <w:rFonts w:ascii="Times New Roman" w:hAnsi="Times New Roman" w:cs="Times New Roman"/>
          <w:sz w:val="24"/>
          <w:szCs w:val="24"/>
        </w:rPr>
        <w:t>Динамика розничного товарооборота (</w:t>
      </w:r>
      <w:r w:rsidRPr="005602DB">
        <w:rPr>
          <w:rFonts w:ascii="Times New Roman" w:hAnsi="Times New Roman" w:cs="Times New Roman"/>
          <w:i/>
          <w:sz w:val="24"/>
          <w:szCs w:val="24"/>
        </w:rPr>
        <w:t>Источник:</w:t>
      </w:r>
      <w:proofErr w:type="gramEnd"/>
      <w:r w:rsidRPr="005602DB">
        <w:rPr>
          <w:rFonts w:ascii="Times New Roman" w:hAnsi="Times New Roman" w:cs="Times New Roman"/>
          <w:i/>
          <w:sz w:val="24"/>
          <w:szCs w:val="24"/>
        </w:rPr>
        <w:t xml:space="preserve"> </w:t>
      </w:r>
      <w:proofErr w:type="gramStart"/>
      <w:r w:rsidRPr="005602DB">
        <w:rPr>
          <w:rFonts w:ascii="Times New Roman" w:hAnsi="Times New Roman" w:cs="Times New Roman"/>
          <w:i/>
          <w:sz w:val="24"/>
          <w:szCs w:val="24"/>
        </w:rPr>
        <w:t>КС МНЭ РК</w:t>
      </w:r>
      <w:r w:rsidRPr="005602DB">
        <w:rPr>
          <w:rFonts w:ascii="Times New Roman" w:hAnsi="Times New Roman" w:cs="Times New Roman"/>
          <w:sz w:val="24"/>
          <w:szCs w:val="24"/>
        </w:rPr>
        <w:t>)</w:t>
      </w:r>
      <w:proofErr w:type="gramEnd"/>
    </w:p>
    <w:p w:rsidR="0098051F" w:rsidRPr="005602DB" w:rsidRDefault="0098051F" w:rsidP="00FC4C7B">
      <w:pPr>
        <w:spacing w:after="0" w:line="240" w:lineRule="auto"/>
        <w:ind w:firstLine="709"/>
        <w:jc w:val="both"/>
        <w:rPr>
          <w:rFonts w:ascii="Times New Roman" w:hAnsi="Times New Roman" w:cs="Times New Roman"/>
          <w:b/>
          <w:i/>
          <w:sz w:val="28"/>
          <w:szCs w:val="28"/>
        </w:rPr>
      </w:pPr>
    </w:p>
    <w:p w:rsidR="00FC4C7B" w:rsidRPr="005602DB" w:rsidRDefault="00FC4C7B" w:rsidP="00FC4C7B">
      <w:pPr>
        <w:spacing w:after="0" w:line="240" w:lineRule="auto"/>
        <w:ind w:firstLine="709"/>
        <w:jc w:val="both"/>
        <w:rPr>
          <w:rFonts w:ascii="Times New Roman" w:hAnsi="Times New Roman" w:cs="Times New Roman"/>
          <w:b/>
          <w:i/>
          <w:sz w:val="28"/>
          <w:szCs w:val="28"/>
        </w:rPr>
      </w:pPr>
      <w:r w:rsidRPr="005602DB">
        <w:rPr>
          <w:rFonts w:ascii="Times New Roman" w:hAnsi="Times New Roman" w:cs="Times New Roman"/>
          <w:b/>
          <w:i/>
          <w:sz w:val="28"/>
          <w:szCs w:val="28"/>
        </w:rPr>
        <w:t>Ключевые выводы:</w:t>
      </w:r>
    </w:p>
    <w:p w:rsidR="00FC4C7B" w:rsidRPr="005602DB" w:rsidRDefault="00FC4C7B" w:rsidP="00FC4C7B">
      <w:pPr>
        <w:pStyle w:val="a3"/>
        <w:numPr>
          <w:ilvl w:val="0"/>
          <w:numId w:val="9"/>
        </w:numPr>
        <w:spacing w:after="0" w:line="240" w:lineRule="auto"/>
        <w:ind w:left="0"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Рост промышленности </w:t>
      </w:r>
      <w:proofErr w:type="spellStart"/>
      <w:r w:rsidRPr="005602DB">
        <w:rPr>
          <w:rFonts w:ascii="Times New Roman" w:hAnsi="Times New Roman" w:cs="Times New Roman"/>
          <w:sz w:val="28"/>
          <w:szCs w:val="28"/>
        </w:rPr>
        <w:t>стагнирует</w:t>
      </w:r>
      <w:proofErr w:type="spellEnd"/>
      <w:r w:rsidRPr="005602DB">
        <w:rPr>
          <w:rFonts w:ascii="Times New Roman" w:hAnsi="Times New Roman" w:cs="Times New Roman"/>
          <w:sz w:val="28"/>
          <w:szCs w:val="28"/>
        </w:rPr>
        <w:t>. Данный факт означает в случае непринятия мер риск дальнейшего усиления оттока квалифицированных кадров, роста социальной напряженности, деградации экономики города.</w:t>
      </w:r>
    </w:p>
    <w:p w:rsidR="00FC4C7B" w:rsidRPr="005602DB" w:rsidRDefault="00FC4C7B" w:rsidP="00FC4C7B">
      <w:pPr>
        <w:pStyle w:val="a3"/>
        <w:numPr>
          <w:ilvl w:val="0"/>
          <w:numId w:val="9"/>
        </w:numPr>
        <w:spacing w:after="0" w:line="240" w:lineRule="auto"/>
        <w:ind w:left="0" w:firstLine="709"/>
        <w:jc w:val="both"/>
        <w:rPr>
          <w:rFonts w:ascii="Times New Roman" w:hAnsi="Times New Roman" w:cs="Times New Roman"/>
          <w:sz w:val="28"/>
          <w:szCs w:val="28"/>
        </w:rPr>
      </w:pPr>
      <w:r w:rsidRPr="005602DB">
        <w:rPr>
          <w:rFonts w:ascii="Times New Roman" w:hAnsi="Times New Roman" w:cs="Times New Roman"/>
          <w:sz w:val="28"/>
          <w:szCs w:val="28"/>
        </w:rPr>
        <w:t>Ситуация в сфере сельского хозяйства может служить примером имеющихся резервов роста экономики за счет других отраслей деятельности.</w:t>
      </w:r>
    </w:p>
    <w:p w:rsidR="00FC4C7B" w:rsidRPr="005602DB" w:rsidRDefault="00FC4C7B" w:rsidP="00FC4C7B">
      <w:pPr>
        <w:pStyle w:val="a3"/>
        <w:numPr>
          <w:ilvl w:val="0"/>
          <w:numId w:val="9"/>
        </w:numPr>
        <w:spacing w:after="0" w:line="240" w:lineRule="auto"/>
        <w:ind w:left="0" w:firstLine="709"/>
        <w:jc w:val="both"/>
        <w:rPr>
          <w:rFonts w:ascii="Times New Roman" w:hAnsi="Times New Roman" w:cs="Times New Roman"/>
          <w:sz w:val="28"/>
          <w:szCs w:val="28"/>
        </w:rPr>
      </w:pPr>
      <w:r w:rsidRPr="005602DB">
        <w:rPr>
          <w:rFonts w:ascii="Times New Roman" w:hAnsi="Times New Roman" w:cs="Times New Roman"/>
          <w:sz w:val="28"/>
          <w:szCs w:val="28"/>
        </w:rPr>
        <w:lastRenderedPageBreak/>
        <w:t>Строительство жилых зданий потенциально может являться новым драйвером роста экономики.</w:t>
      </w:r>
    </w:p>
    <w:p w:rsidR="00FC4C7B" w:rsidRPr="005602DB" w:rsidRDefault="00FC4C7B" w:rsidP="00FC4C7B">
      <w:pPr>
        <w:pStyle w:val="a3"/>
        <w:numPr>
          <w:ilvl w:val="0"/>
          <w:numId w:val="9"/>
        </w:numPr>
        <w:spacing w:after="0" w:line="240" w:lineRule="auto"/>
        <w:ind w:left="0" w:firstLine="709"/>
        <w:jc w:val="both"/>
        <w:rPr>
          <w:rFonts w:ascii="Times New Roman" w:hAnsi="Times New Roman" w:cs="Times New Roman"/>
          <w:sz w:val="28"/>
          <w:szCs w:val="28"/>
        </w:rPr>
      </w:pPr>
      <w:r w:rsidRPr="005602DB">
        <w:rPr>
          <w:rFonts w:ascii="Times New Roman" w:hAnsi="Times New Roman" w:cs="Times New Roman"/>
          <w:sz w:val="28"/>
          <w:szCs w:val="28"/>
        </w:rPr>
        <w:t>Потенциал выгодного географического расположения на пересечении транспортных магистралей использован не в полной мере.</w:t>
      </w:r>
    </w:p>
    <w:p w:rsidR="00FC4C7B" w:rsidRPr="005602DB" w:rsidRDefault="00FC4C7B" w:rsidP="00FC4C7B">
      <w:pPr>
        <w:spacing w:after="0" w:line="240" w:lineRule="auto"/>
        <w:ind w:firstLine="709"/>
        <w:rPr>
          <w:rFonts w:ascii="Times New Roman" w:hAnsi="Times New Roman" w:cs="Times New Roman"/>
          <w:sz w:val="28"/>
          <w:szCs w:val="28"/>
        </w:rPr>
      </w:pPr>
    </w:p>
    <w:p w:rsidR="00FC4C7B" w:rsidRPr="005602DB" w:rsidRDefault="00FC4C7B" w:rsidP="00FC4C7B">
      <w:pPr>
        <w:pStyle w:val="a3"/>
        <w:numPr>
          <w:ilvl w:val="1"/>
          <w:numId w:val="20"/>
        </w:numPr>
        <w:spacing w:after="0" w:line="240" w:lineRule="auto"/>
        <w:rPr>
          <w:rFonts w:ascii="Times New Roman" w:hAnsi="Times New Roman" w:cs="Times New Roman"/>
          <w:b/>
          <w:sz w:val="28"/>
          <w:szCs w:val="28"/>
        </w:rPr>
      </w:pPr>
      <w:r w:rsidRPr="005602DB">
        <w:rPr>
          <w:rFonts w:ascii="Times New Roman" w:hAnsi="Times New Roman" w:cs="Times New Roman"/>
          <w:b/>
          <w:sz w:val="28"/>
          <w:szCs w:val="28"/>
        </w:rPr>
        <w:t>Качество жизни</w:t>
      </w:r>
    </w:p>
    <w:p w:rsidR="00FC4C7B" w:rsidRPr="005602DB" w:rsidRDefault="00FC4C7B" w:rsidP="00FC4C7B">
      <w:pPr>
        <w:spacing w:after="0" w:line="240" w:lineRule="auto"/>
        <w:ind w:firstLine="709"/>
        <w:jc w:val="both"/>
        <w:rPr>
          <w:rFonts w:ascii="Times New Roman" w:hAnsi="Times New Roman" w:cs="Times New Roman"/>
          <w:sz w:val="28"/>
          <w:szCs w:val="28"/>
        </w:rPr>
      </w:pPr>
    </w:p>
    <w:p w:rsidR="00FC4C7B" w:rsidRPr="005602DB" w:rsidRDefault="00FC4C7B" w:rsidP="00FC4C7B">
      <w:pPr>
        <w:spacing w:after="0" w:line="240" w:lineRule="auto"/>
        <w:ind w:firstLine="709"/>
        <w:jc w:val="both"/>
        <w:rPr>
          <w:rFonts w:ascii="Times New Roman" w:hAnsi="Times New Roman" w:cs="Times New Roman"/>
          <w:b/>
          <w:sz w:val="28"/>
          <w:szCs w:val="28"/>
        </w:rPr>
      </w:pPr>
      <w:r w:rsidRPr="005602DB">
        <w:rPr>
          <w:rFonts w:ascii="Times New Roman" w:hAnsi="Times New Roman" w:cs="Times New Roman"/>
          <w:b/>
          <w:sz w:val="28"/>
          <w:szCs w:val="28"/>
        </w:rPr>
        <w:t>Образование</w:t>
      </w:r>
    </w:p>
    <w:p w:rsidR="00CB30C4" w:rsidRPr="005602DB" w:rsidRDefault="00CB30C4" w:rsidP="00FC4C7B">
      <w:pPr>
        <w:spacing w:after="0" w:line="240" w:lineRule="auto"/>
        <w:ind w:firstLine="709"/>
        <w:jc w:val="both"/>
        <w:rPr>
          <w:rFonts w:ascii="Times New Roman" w:hAnsi="Times New Roman" w:cs="Times New Roman"/>
          <w:b/>
          <w:sz w:val="28"/>
          <w:szCs w:val="28"/>
        </w:rPr>
      </w:pPr>
    </w:p>
    <w:p w:rsidR="00FC4C7B" w:rsidRPr="005602DB" w:rsidRDefault="00FC4C7B" w:rsidP="00FC4C7B">
      <w:pPr>
        <w:spacing w:after="0" w:line="240" w:lineRule="auto"/>
        <w:ind w:firstLine="709"/>
        <w:jc w:val="both"/>
        <w:rPr>
          <w:rFonts w:ascii="Times New Roman" w:eastAsia="SimSun" w:hAnsi="Times New Roman" w:cs="Times New Roman"/>
          <w:sz w:val="28"/>
          <w:szCs w:val="28"/>
        </w:rPr>
      </w:pPr>
      <w:r w:rsidRPr="005602DB">
        <w:rPr>
          <w:rFonts w:ascii="Times New Roman" w:eastAsia="SimSun" w:hAnsi="Times New Roman" w:cs="Times New Roman"/>
          <w:sz w:val="28"/>
          <w:szCs w:val="28"/>
        </w:rPr>
        <w:t xml:space="preserve">В городе достигнуты значительные улучшения </w:t>
      </w:r>
      <w:r w:rsidR="0070338F" w:rsidRPr="005602DB">
        <w:rPr>
          <w:rFonts w:ascii="Times New Roman" w:eastAsia="SimSun" w:hAnsi="Times New Roman" w:cs="Times New Roman"/>
          <w:sz w:val="28"/>
          <w:szCs w:val="28"/>
        </w:rPr>
        <w:t>по охвату</w:t>
      </w:r>
      <w:r w:rsidRPr="005602DB">
        <w:rPr>
          <w:rFonts w:ascii="Times New Roman" w:eastAsia="SimSun" w:hAnsi="Times New Roman" w:cs="Times New Roman"/>
          <w:sz w:val="28"/>
          <w:szCs w:val="28"/>
        </w:rPr>
        <w:t xml:space="preserve"> детей дошкольным воспитанием и обучением. </w:t>
      </w:r>
    </w:p>
    <w:p w:rsidR="00FC4C7B" w:rsidRPr="005602DB" w:rsidRDefault="00FC4C7B" w:rsidP="00FC4C7B">
      <w:pPr>
        <w:spacing w:after="0" w:line="240" w:lineRule="auto"/>
        <w:ind w:firstLine="709"/>
        <w:jc w:val="both"/>
        <w:rPr>
          <w:rFonts w:ascii="Times New Roman" w:eastAsia="SimSun" w:hAnsi="Times New Roman" w:cs="Times New Roman"/>
          <w:sz w:val="28"/>
          <w:szCs w:val="28"/>
        </w:rPr>
      </w:pPr>
      <w:r w:rsidRPr="005602DB">
        <w:rPr>
          <w:rFonts w:ascii="Times New Roman" w:eastAsia="SimSun" w:hAnsi="Times New Roman" w:cs="Times New Roman"/>
          <w:sz w:val="28"/>
          <w:szCs w:val="28"/>
        </w:rPr>
        <w:t>За период с 2009 г. количество дошкольных организаций в системе дошкольного воспитания и обучения выросло с 15 до 46 в 2018 г., при этом половина из них не являются государственными.</w:t>
      </w:r>
    </w:p>
    <w:p w:rsidR="00FC4C7B" w:rsidRPr="005602DB" w:rsidRDefault="00FC4C7B" w:rsidP="00FC4C7B">
      <w:pPr>
        <w:widowControl w:val="0"/>
        <w:pBdr>
          <w:bottom w:val="single" w:sz="4" w:space="3" w:color="FFFFFF"/>
        </w:pBdr>
        <w:spacing w:after="0" w:line="240" w:lineRule="auto"/>
        <w:ind w:firstLine="709"/>
        <w:jc w:val="center"/>
        <w:rPr>
          <w:rFonts w:ascii="Times New Roman" w:hAnsi="Times New Roman" w:cs="Times New Roman"/>
          <w:sz w:val="28"/>
          <w:szCs w:val="28"/>
        </w:rPr>
      </w:pPr>
    </w:p>
    <w:p w:rsidR="00FC4C7B" w:rsidRPr="005602DB" w:rsidRDefault="00FC4C7B" w:rsidP="00FC4C7B">
      <w:pPr>
        <w:widowControl w:val="0"/>
        <w:pBdr>
          <w:bottom w:val="single" w:sz="4" w:space="3" w:color="FFFFFF"/>
        </w:pBdr>
        <w:spacing w:after="0" w:line="240" w:lineRule="auto"/>
        <w:ind w:firstLine="709"/>
        <w:jc w:val="center"/>
        <w:rPr>
          <w:rFonts w:ascii="Times New Roman" w:hAnsi="Times New Roman" w:cs="Times New Roman"/>
          <w:sz w:val="28"/>
          <w:szCs w:val="28"/>
          <w:lang w:val="en-US"/>
        </w:rPr>
      </w:pPr>
      <w:r w:rsidRPr="005602DB">
        <w:rPr>
          <w:rFonts w:ascii="Times New Roman" w:hAnsi="Times New Roman" w:cs="Times New Roman"/>
          <w:noProof/>
          <w:sz w:val="28"/>
          <w:szCs w:val="28"/>
        </w:rPr>
        <w:drawing>
          <wp:inline distT="0" distB="0" distL="0" distR="0">
            <wp:extent cx="4680000" cy="2634018"/>
            <wp:effectExtent l="19050" t="0" r="25350" b="0"/>
            <wp:docPr id="70"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B30C4" w:rsidRPr="005602DB" w:rsidRDefault="00CB30C4" w:rsidP="00FC4C7B">
      <w:pPr>
        <w:widowControl w:val="0"/>
        <w:pBdr>
          <w:bottom w:val="single" w:sz="4" w:space="3" w:color="FFFFFF"/>
        </w:pBdr>
        <w:spacing w:after="0" w:line="240" w:lineRule="auto"/>
        <w:ind w:firstLine="709"/>
        <w:jc w:val="center"/>
        <w:rPr>
          <w:rFonts w:ascii="Times New Roman" w:hAnsi="Times New Roman" w:cs="Times New Roman"/>
          <w:sz w:val="14"/>
          <w:szCs w:val="14"/>
        </w:rPr>
      </w:pPr>
    </w:p>
    <w:p w:rsidR="00FC4C7B" w:rsidRPr="005602DB" w:rsidRDefault="00FC4C7B" w:rsidP="00FC4C7B">
      <w:pPr>
        <w:widowControl w:val="0"/>
        <w:pBdr>
          <w:bottom w:val="single" w:sz="4" w:space="3" w:color="FFFFFF"/>
        </w:pBdr>
        <w:spacing w:after="0" w:line="240" w:lineRule="auto"/>
        <w:ind w:firstLine="709"/>
        <w:jc w:val="center"/>
        <w:rPr>
          <w:rFonts w:ascii="Times New Roman" w:hAnsi="Times New Roman" w:cs="Times New Roman"/>
          <w:sz w:val="24"/>
          <w:szCs w:val="24"/>
        </w:rPr>
      </w:pPr>
      <w:r w:rsidRPr="005602DB">
        <w:rPr>
          <w:rFonts w:ascii="Times New Roman" w:hAnsi="Times New Roman" w:cs="Times New Roman"/>
          <w:sz w:val="24"/>
          <w:szCs w:val="24"/>
        </w:rPr>
        <w:t xml:space="preserve">Рис.15. </w:t>
      </w:r>
      <w:proofErr w:type="gramStart"/>
      <w:r w:rsidRPr="005602DB">
        <w:rPr>
          <w:rFonts w:ascii="Times New Roman" w:eastAsia="SimSun" w:hAnsi="Times New Roman" w:cs="Times New Roman"/>
          <w:sz w:val="24"/>
          <w:szCs w:val="24"/>
        </w:rPr>
        <w:t>Количество дошкольных учреждений по формам собственности, единиц</w:t>
      </w:r>
      <w:r w:rsidRPr="005602DB">
        <w:rPr>
          <w:rFonts w:ascii="Times New Roman" w:hAnsi="Times New Roman" w:cs="Times New Roman"/>
          <w:sz w:val="24"/>
          <w:szCs w:val="24"/>
        </w:rPr>
        <w:t xml:space="preserve"> (</w:t>
      </w:r>
      <w:r w:rsidRPr="005602DB">
        <w:rPr>
          <w:rFonts w:ascii="Times New Roman" w:hAnsi="Times New Roman" w:cs="Times New Roman"/>
          <w:i/>
          <w:sz w:val="24"/>
          <w:szCs w:val="24"/>
        </w:rPr>
        <w:t>Источник:</w:t>
      </w:r>
      <w:proofErr w:type="gramEnd"/>
      <w:r w:rsidRPr="005602DB">
        <w:rPr>
          <w:rFonts w:ascii="Times New Roman" w:hAnsi="Times New Roman" w:cs="Times New Roman"/>
          <w:i/>
          <w:sz w:val="24"/>
          <w:szCs w:val="24"/>
        </w:rPr>
        <w:t xml:space="preserve"> </w:t>
      </w:r>
      <w:proofErr w:type="gramStart"/>
      <w:r w:rsidRPr="005602DB">
        <w:rPr>
          <w:rFonts w:ascii="Times New Roman" w:eastAsia="SimSun" w:hAnsi="Times New Roman" w:cs="Times New Roman"/>
          <w:i/>
          <w:sz w:val="24"/>
          <w:szCs w:val="24"/>
        </w:rPr>
        <w:t>Отдел экономики и бюджетного планирования г. Кокшетау</w:t>
      </w:r>
      <w:r w:rsidRPr="005602DB">
        <w:rPr>
          <w:rFonts w:ascii="Times New Roman" w:hAnsi="Times New Roman" w:cs="Times New Roman"/>
          <w:sz w:val="24"/>
          <w:szCs w:val="24"/>
        </w:rPr>
        <w:t>)</w:t>
      </w:r>
      <w:proofErr w:type="gramEnd"/>
    </w:p>
    <w:p w:rsidR="00FC4C7B" w:rsidRPr="005602DB" w:rsidRDefault="00FC4C7B" w:rsidP="00FC4C7B">
      <w:pPr>
        <w:spacing w:after="0" w:line="240" w:lineRule="auto"/>
        <w:ind w:firstLine="709"/>
        <w:jc w:val="both"/>
        <w:rPr>
          <w:rFonts w:ascii="Times New Roman" w:eastAsia="SimSun" w:hAnsi="Times New Roman" w:cs="Times New Roman"/>
          <w:sz w:val="28"/>
          <w:szCs w:val="28"/>
        </w:rPr>
      </w:pPr>
    </w:p>
    <w:p w:rsidR="00FC4C7B" w:rsidRPr="005602DB" w:rsidRDefault="00FC4C7B" w:rsidP="00FC4C7B">
      <w:pPr>
        <w:spacing w:after="0" w:line="240" w:lineRule="auto"/>
        <w:ind w:firstLine="709"/>
        <w:jc w:val="both"/>
        <w:rPr>
          <w:rFonts w:ascii="Times New Roman" w:eastAsia="SimSun" w:hAnsi="Times New Roman" w:cs="Times New Roman"/>
          <w:sz w:val="28"/>
          <w:szCs w:val="28"/>
        </w:rPr>
      </w:pPr>
      <w:proofErr w:type="gramStart"/>
      <w:r w:rsidRPr="005602DB">
        <w:rPr>
          <w:rFonts w:ascii="Times New Roman" w:eastAsia="SimSun" w:hAnsi="Times New Roman" w:cs="Times New Roman"/>
          <w:sz w:val="28"/>
          <w:szCs w:val="28"/>
        </w:rPr>
        <w:t>В целом отмечены положитель</w:t>
      </w:r>
      <w:r w:rsidR="0070338F" w:rsidRPr="005602DB">
        <w:rPr>
          <w:rFonts w:ascii="Times New Roman" w:eastAsia="SimSun" w:hAnsi="Times New Roman" w:cs="Times New Roman"/>
          <w:sz w:val="28"/>
          <w:szCs w:val="28"/>
        </w:rPr>
        <w:t xml:space="preserve">ные тенденции </w:t>
      </w:r>
      <w:r w:rsidRPr="005602DB">
        <w:rPr>
          <w:rFonts w:ascii="Times New Roman" w:eastAsia="SimSun" w:hAnsi="Times New Roman" w:cs="Times New Roman"/>
          <w:sz w:val="28"/>
          <w:szCs w:val="28"/>
        </w:rPr>
        <w:t>повышени</w:t>
      </w:r>
      <w:r w:rsidR="0070338F" w:rsidRPr="005602DB">
        <w:rPr>
          <w:rFonts w:ascii="Times New Roman" w:eastAsia="SimSun" w:hAnsi="Times New Roman" w:cs="Times New Roman"/>
          <w:sz w:val="28"/>
          <w:szCs w:val="28"/>
        </w:rPr>
        <w:t>я</w:t>
      </w:r>
      <w:r w:rsidRPr="005602DB">
        <w:rPr>
          <w:rFonts w:ascii="Times New Roman" w:eastAsia="SimSun" w:hAnsi="Times New Roman" w:cs="Times New Roman"/>
          <w:sz w:val="28"/>
          <w:szCs w:val="28"/>
        </w:rPr>
        <w:t xml:space="preserve"> охвата детей (от 3-х до 6 лет) дошкольным воспитанием и обучением до 98,4%, тогда как в 2009 году данный показатель составлял 41,8%. В то же время, несмотря на ежегодный рост, охват детей 1-3 лет все еще остается на низком уровне, составляя 57,8%. При этом по сравнению с республиканским значением (31,7%) показатель охвата детей 1-3</w:t>
      </w:r>
      <w:proofErr w:type="gramEnd"/>
      <w:r w:rsidRPr="005602DB">
        <w:rPr>
          <w:rFonts w:ascii="Times New Roman" w:eastAsia="SimSun" w:hAnsi="Times New Roman" w:cs="Times New Roman"/>
          <w:sz w:val="28"/>
          <w:szCs w:val="28"/>
        </w:rPr>
        <w:t xml:space="preserve"> лет достаточно высокий.</w:t>
      </w:r>
    </w:p>
    <w:p w:rsidR="00FC4C7B" w:rsidRPr="005602DB" w:rsidRDefault="00FC4C7B" w:rsidP="00FC4C7B">
      <w:pPr>
        <w:spacing w:after="0" w:line="240" w:lineRule="auto"/>
        <w:ind w:firstLine="709"/>
        <w:jc w:val="both"/>
        <w:rPr>
          <w:rFonts w:ascii="Times New Roman" w:eastAsia="SimSun" w:hAnsi="Times New Roman" w:cs="Times New Roman"/>
          <w:sz w:val="28"/>
          <w:szCs w:val="28"/>
        </w:rPr>
      </w:pPr>
    </w:p>
    <w:p w:rsidR="00FC4C7B" w:rsidRPr="005602DB" w:rsidRDefault="00FC4C7B" w:rsidP="00FC4C7B">
      <w:pPr>
        <w:spacing w:after="0" w:line="240" w:lineRule="auto"/>
        <w:ind w:firstLine="709"/>
        <w:jc w:val="center"/>
        <w:rPr>
          <w:rFonts w:ascii="Times New Roman" w:eastAsia="SimSun" w:hAnsi="Times New Roman" w:cs="Times New Roman"/>
          <w:sz w:val="28"/>
          <w:szCs w:val="28"/>
        </w:rPr>
      </w:pPr>
      <w:r w:rsidRPr="005602DB">
        <w:rPr>
          <w:rFonts w:ascii="Times New Roman" w:eastAsia="SimSun" w:hAnsi="Times New Roman" w:cs="Times New Roman"/>
          <w:noProof/>
          <w:sz w:val="28"/>
          <w:szCs w:val="28"/>
        </w:rPr>
        <w:lastRenderedPageBreak/>
        <w:drawing>
          <wp:inline distT="0" distB="0" distL="0" distR="0">
            <wp:extent cx="4680000" cy="2634018"/>
            <wp:effectExtent l="19050" t="0" r="25350" b="0"/>
            <wp:docPr id="71"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B30C4" w:rsidRPr="005602DB" w:rsidRDefault="00CB30C4" w:rsidP="00FC4C7B">
      <w:pPr>
        <w:tabs>
          <w:tab w:val="left" w:pos="1129"/>
        </w:tabs>
        <w:spacing w:after="0" w:line="240" w:lineRule="auto"/>
        <w:ind w:firstLine="709"/>
        <w:jc w:val="center"/>
        <w:rPr>
          <w:rFonts w:ascii="Times New Roman" w:hAnsi="Times New Roman" w:cs="Times New Roman"/>
          <w:sz w:val="14"/>
          <w:szCs w:val="14"/>
        </w:rPr>
      </w:pPr>
    </w:p>
    <w:p w:rsidR="00FC4C7B" w:rsidRPr="005602DB" w:rsidRDefault="00FC4C7B" w:rsidP="00FC4C7B">
      <w:pPr>
        <w:tabs>
          <w:tab w:val="left" w:pos="1129"/>
        </w:tabs>
        <w:spacing w:after="0" w:line="240" w:lineRule="auto"/>
        <w:ind w:firstLine="709"/>
        <w:jc w:val="center"/>
        <w:rPr>
          <w:rFonts w:ascii="Times New Roman" w:hAnsi="Times New Roman" w:cs="Times New Roman"/>
          <w:i/>
          <w:sz w:val="24"/>
          <w:szCs w:val="24"/>
        </w:rPr>
      </w:pPr>
      <w:r w:rsidRPr="005602DB">
        <w:rPr>
          <w:rFonts w:ascii="Times New Roman" w:hAnsi="Times New Roman" w:cs="Times New Roman"/>
          <w:sz w:val="24"/>
          <w:szCs w:val="24"/>
        </w:rPr>
        <w:t xml:space="preserve">Рис.16. </w:t>
      </w:r>
      <w:proofErr w:type="gramStart"/>
      <w:r w:rsidRPr="005602DB">
        <w:rPr>
          <w:rFonts w:ascii="Times New Roman" w:hAnsi="Times New Roman" w:cs="Times New Roman"/>
          <w:sz w:val="24"/>
          <w:szCs w:val="24"/>
        </w:rPr>
        <w:t xml:space="preserve">Охват детей дошкольным образованием, % </w:t>
      </w:r>
      <w:r w:rsidR="00423BEC" w:rsidRPr="005602DB">
        <w:rPr>
          <w:rFonts w:ascii="Times New Roman" w:hAnsi="Times New Roman" w:cs="Times New Roman"/>
          <w:sz w:val="24"/>
          <w:szCs w:val="24"/>
        </w:rPr>
        <w:br/>
      </w:r>
      <w:r w:rsidRPr="005602DB">
        <w:rPr>
          <w:rFonts w:ascii="Times New Roman" w:hAnsi="Times New Roman" w:cs="Times New Roman"/>
          <w:sz w:val="24"/>
          <w:szCs w:val="24"/>
        </w:rPr>
        <w:t>(</w:t>
      </w:r>
      <w:r w:rsidRPr="005602DB">
        <w:rPr>
          <w:rFonts w:ascii="Times New Roman" w:hAnsi="Times New Roman" w:cs="Times New Roman"/>
          <w:i/>
          <w:sz w:val="24"/>
          <w:szCs w:val="24"/>
        </w:rPr>
        <w:t>Источник:</w:t>
      </w:r>
      <w:proofErr w:type="gramEnd"/>
      <w:r w:rsidRPr="005602DB">
        <w:rPr>
          <w:rFonts w:ascii="Times New Roman" w:hAnsi="Times New Roman" w:cs="Times New Roman"/>
          <w:i/>
          <w:sz w:val="24"/>
          <w:szCs w:val="24"/>
        </w:rPr>
        <w:t xml:space="preserve"> </w:t>
      </w:r>
      <w:proofErr w:type="gramStart"/>
      <w:r w:rsidRPr="005602DB">
        <w:rPr>
          <w:rFonts w:ascii="Times New Roman" w:eastAsia="SimSun" w:hAnsi="Times New Roman" w:cs="Times New Roman"/>
          <w:i/>
          <w:sz w:val="24"/>
          <w:szCs w:val="24"/>
        </w:rPr>
        <w:t>Отдел экономики и бюджетного планирования г. Кокшетау</w:t>
      </w:r>
      <w:r w:rsidRPr="005602DB">
        <w:rPr>
          <w:rFonts w:ascii="Times New Roman" w:hAnsi="Times New Roman" w:cs="Times New Roman"/>
          <w:sz w:val="24"/>
          <w:szCs w:val="24"/>
        </w:rPr>
        <w:t>)</w:t>
      </w:r>
      <w:proofErr w:type="gramEnd"/>
    </w:p>
    <w:p w:rsidR="00FC4C7B" w:rsidRPr="005602DB" w:rsidRDefault="00FC4C7B" w:rsidP="00FC4C7B">
      <w:pPr>
        <w:spacing w:after="0" w:line="240" w:lineRule="auto"/>
        <w:ind w:firstLine="709"/>
        <w:jc w:val="both"/>
        <w:rPr>
          <w:rFonts w:ascii="Times New Roman" w:eastAsia="SimSun" w:hAnsi="Times New Roman" w:cs="Times New Roman"/>
          <w:sz w:val="28"/>
          <w:szCs w:val="28"/>
        </w:rPr>
      </w:pPr>
    </w:p>
    <w:p w:rsidR="00FC4C7B" w:rsidRPr="005602DB" w:rsidRDefault="00FC4C7B" w:rsidP="00FC4C7B">
      <w:pPr>
        <w:spacing w:after="0" w:line="240" w:lineRule="auto"/>
        <w:ind w:firstLine="709"/>
        <w:jc w:val="both"/>
        <w:rPr>
          <w:rFonts w:ascii="Times New Roman" w:eastAsia="SimSun" w:hAnsi="Times New Roman" w:cs="Times New Roman"/>
          <w:sz w:val="28"/>
          <w:szCs w:val="28"/>
          <w:lang w:val="kk-KZ"/>
        </w:rPr>
      </w:pPr>
      <w:r w:rsidRPr="005602DB">
        <w:rPr>
          <w:rFonts w:ascii="Times New Roman" w:eastAsia="SimSun" w:hAnsi="Times New Roman" w:cs="Times New Roman"/>
          <w:sz w:val="28"/>
          <w:szCs w:val="28"/>
        </w:rPr>
        <w:t>Среднее образование в городе Кокшетау представлено 25 общеобразовательными школами. В городе функционирует 4 школы с трехсменным обучением (СШ№1, СШ№4, СШ№6, ЭШГ№13).</w:t>
      </w:r>
    </w:p>
    <w:p w:rsidR="00FC4C7B" w:rsidRPr="005602DB" w:rsidRDefault="00FC4C7B" w:rsidP="00FC4C7B">
      <w:pPr>
        <w:spacing w:after="0" w:line="240" w:lineRule="auto"/>
        <w:ind w:firstLine="709"/>
        <w:jc w:val="both"/>
        <w:rPr>
          <w:rFonts w:ascii="Times New Roman" w:eastAsia="SimSun" w:hAnsi="Times New Roman" w:cs="Times New Roman"/>
          <w:sz w:val="28"/>
          <w:szCs w:val="28"/>
        </w:rPr>
      </w:pPr>
      <w:r w:rsidRPr="005602DB">
        <w:rPr>
          <w:rFonts w:ascii="Times New Roman" w:eastAsia="SimSun" w:hAnsi="Times New Roman" w:cs="Times New Roman"/>
          <w:sz w:val="28"/>
          <w:szCs w:val="28"/>
        </w:rPr>
        <w:t>В школах города в 2018 году обучалось 24,8 тыс. учащихся, что в сравнении с предыдущими годами показывает положительную динамику роста количества учащихся.</w:t>
      </w:r>
    </w:p>
    <w:p w:rsidR="00FC4C7B" w:rsidRPr="005602DB" w:rsidRDefault="00FC4C7B" w:rsidP="00FC4C7B">
      <w:pPr>
        <w:spacing w:after="0" w:line="240" w:lineRule="auto"/>
        <w:ind w:firstLine="709"/>
        <w:jc w:val="both"/>
        <w:rPr>
          <w:rFonts w:ascii="Times New Roman" w:eastAsia="SimSun" w:hAnsi="Times New Roman" w:cs="Times New Roman"/>
          <w:sz w:val="28"/>
          <w:szCs w:val="28"/>
        </w:rPr>
      </w:pPr>
    </w:p>
    <w:p w:rsidR="00FC4C7B" w:rsidRPr="005602DB" w:rsidRDefault="00FC4C7B" w:rsidP="00FC4C7B">
      <w:pPr>
        <w:spacing w:after="0" w:line="240" w:lineRule="auto"/>
        <w:ind w:firstLine="709"/>
        <w:jc w:val="center"/>
        <w:rPr>
          <w:rFonts w:ascii="Times New Roman" w:eastAsia="SimSun" w:hAnsi="Times New Roman" w:cs="Times New Roman"/>
          <w:sz w:val="28"/>
          <w:szCs w:val="28"/>
        </w:rPr>
      </w:pPr>
      <w:r w:rsidRPr="005602DB">
        <w:rPr>
          <w:rFonts w:ascii="Times New Roman" w:eastAsia="SimSun" w:hAnsi="Times New Roman" w:cs="Times New Roman"/>
          <w:noProof/>
          <w:sz w:val="28"/>
          <w:szCs w:val="28"/>
        </w:rPr>
        <w:drawing>
          <wp:inline distT="0" distB="0" distL="0" distR="0">
            <wp:extent cx="4680000" cy="2634018"/>
            <wp:effectExtent l="19050" t="0" r="25350" b="0"/>
            <wp:docPr id="72"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B30C4" w:rsidRPr="005602DB" w:rsidRDefault="00CB30C4" w:rsidP="00FC4C7B">
      <w:pPr>
        <w:tabs>
          <w:tab w:val="left" w:pos="1129"/>
        </w:tabs>
        <w:spacing w:after="0" w:line="240" w:lineRule="auto"/>
        <w:ind w:firstLine="709"/>
        <w:jc w:val="center"/>
        <w:rPr>
          <w:rFonts w:ascii="Times New Roman" w:hAnsi="Times New Roman" w:cs="Times New Roman"/>
          <w:sz w:val="14"/>
          <w:szCs w:val="14"/>
        </w:rPr>
      </w:pPr>
    </w:p>
    <w:p w:rsidR="00FC4C7B" w:rsidRPr="005602DB" w:rsidRDefault="00FC4C7B" w:rsidP="00FC4C7B">
      <w:pPr>
        <w:tabs>
          <w:tab w:val="left" w:pos="1129"/>
        </w:tabs>
        <w:spacing w:after="0" w:line="240" w:lineRule="auto"/>
        <w:ind w:firstLine="709"/>
        <w:jc w:val="center"/>
        <w:rPr>
          <w:rFonts w:ascii="Times New Roman" w:hAnsi="Times New Roman" w:cs="Times New Roman"/>
          <w:i/>
          <w:sz w:val="24"/>
          <w:szCs w:val="24"/>
        </w:rPr>
      </w:pPr>
      <w:r w:rsidRPr="005602DB">
        <w:rPr>
          <w:rFonts w:ascii="Times New Roman" w:hAnsi="Times New Roman" w:cs="Times New Roman"/>
          <w:sz w:val="24"/>
          <w:szCs w:val="24"/>
        </w:rPr>
        <w:t xml:space="preserve">Рис.17. </w:t>
      </w:r>
      <w:proofErr w:type="gramStart"/>
      <w:r w:rsidRPr="005602DB">
        <w:rPr>
          <w:rFonts w:ascii="Times New Roman" w:hAnsi="Times New Roman" w:cs="Times New Roman"/>
          <w:sz w:val="24"/>
          <w:szCs w:val="24"/>
        </w:rPr>
        <w:t>Количество учащихся в школах, человек (</w:t>
      </w:r>
      <w:r w:rsidRPr="005602DB">
        <w:rPr>
          <w:rFonts w:ascii="Times New Roman" w:hAnsi="Times New Roman" w:cs="Times New Roman"/>
          <w:i/>
          <w:sz w:val="24"/>
          <w:szCs w:val="24"/>
        </w:rPr>
        <w:t>Источник:</w:t>
      </w:r>
      <w:proofErr w:type="gramEnd"/>
      <w:r w:rsidRPr="005602DB">
        <w:rPr>
          <w:rFonts w:ascii="Times New Roman" w:hAnsi="Times New Roman" w:cs="Times New Roman"/>
          <w:i/>
          <w:sz w:val="24"/>
          <w:szCs w:val="24"/>
        </w:rPr>
        <w:t xml:space="preserve"> </w:t>
      </w:r>
      <w:proofErr w:type="gramStart"/>
      <w:r w:rsidRPr="005602DB">
        <w:rPr>
          <w:rFonts w:ascii="Times New Roman" w:eastAsia="SimSun" w:hAnsi="Times New Roman" w:cs="Times New Roman"/>
          <w:i/>
          <w:sz w:val="24"/>
          <w:szCs w:val="24"/>
        </w:rPr>
        <w:t>Отдел экономики и бюджетного планирования г. Кокшетау</w:t>
      </w:r>
      <w:r w:rsidRPr="005602DB">
        <w:rPr>
          <w:rFonts w:ascii="Times New Roman" w:hAnsi="Times New Roman" w:cs="Times New Roman"/>
          <w:sz w:val="24"/>
          <w:szCs w:val="24"/>
        </w:rPr>
        <w:t>)</w:t>
      </w:r>
      <w:proofErr w:type="gramEnd"/>
    </w:p>
    <w:p w:rsidR="00FC4C7B" w:rsidRPr="005602DB" w:rsidRDefault="00FC4C7B" w:rsidP="00FC4C7B">
      <w:pPr>
        <w:spacing w:after="0" w:line="240" w:lineRule="auto"/>
        <w:ind w:firstLine="709"/>
        <w:jc w:val="both"/>
        <w:rPr>
          <w:rFonts w:ascii="Times New Roman" w:eastAsia="SimSun" w:hAnsi="Times New Roman" w:cs="Times New Roman"/>
          <w:sz w:val="28"/>
          <w:szCs w:val="28"/>
        </w:rPr>
      </w:pPr>
    </w:p>
    <w:p w:rsidR="00FC4C7B" w:rsidRPr="005602DB" w:rsidRDefault="00FC4C7B" w:rsidP="00FC4C7B">
      <w:pPr>
        <w:spacing w:after="0" w:line="240" w:lineRule="auto"/>
        <w:ind w:firstLine="709"/>
        <w:jc w:val="both"/>
        <w:rPr>
          <w:rFonts w:ascii="Times New Roman" w:eastAsia="SimSun" w:hAnsi="Times New Roman" w:cs="Times New Roman"/>
          <w:sz w:val="28"/>
          <w:szCs w:val="28"/>
        </w:rPr>
      </w:pPr>
      <w:r w:rsidRPr="005602DB">
        <w:rPr>
          <w:rFonts w:ascii="Times New Roman" w:eastAsia="SimSun" w:hAnsi="Times New Roman" w:cs="Times New Roman"/>
          <w:sz w:val="28"/>
          <w:szCs w:val="28"/>
        </w:rPr>
        <w:t>При этом в городе отмечается дефицит ме</w:t>
      </w:r>
      <w:proofErr w:type="gramStart"/>
      <w:r w:rsidRPr="005602DB">
        <w:rPr>
          <w:rFonts w:ascii="Times New Roman" w:eastAsia="SimSun" w:hAnsi="Times New Roman" w:cs="Times New Roman"/>
          <w:sz w:val="28"/>
          <w:szCs w:val="28"/>
        </w:rPr>
        <w:t>ст в шк</w:t>
      </w:r>
      <w:proofErr w:type="gramEnd"/>
      <w:r w:rsidRPr="005602DB">
        <w:rPr>
          <w:rFonts w:ascii="Times New Roman" w:eastAsia="SimSun" w:hAnsi="Times New Roman" w:cs="Times New Roman"/>
          <w:sz w:val="28"/>
          <w:szCs w:val="28"/>
        </w:rPr>
        <w:t>ольных учреждениях образования (7,9 тыс.). Дефицит ме</w:t>
      </w:r>
      <w:proofErr w:type="gramStart"/>
      <w:r w:rsidRPr="005602DB">
        <w:rPr>
          <w:rFonts w:ascii="Times New Roman" w:eastAsia="SimSun" w:hAnsi="Times New Roman" w:cs="Times New Roman"/>
          <w:sz w:val="28"/>
          <w:szCs w:val="28"/>
        </w:rPr>
        <w:t>ст в шк</w:t>
      </w:r>
      <w:proofErr w:type="gramEnd"/>
      <w:r w:rsidRPr="005602DB">
        <w:rPr>
          <w:rFonts w:ascii="Times New Roman" w:eastAsia="SimSun" w:hAnsi="Times New Roman" w:cs="Times New Roman"/>
          <w:sz w:val="28"/>
          <w:szCs w:val="28"/>
        </w:rPr>
        <w:t xml:space="preserve">олах решается строительством дополнительных учебных корпусов к уже существующим школам. В тоже </w:t>
      </w:r>
      <w:r w:rsidRPr="005602DB">
        <w:rPr>
          <w:rFonts w:ascii="Times New Roman" w:eastAsia="SimSun" w:hAnsi="Times New Roman" w:cs="Times New Roman"/>
          <w:sz w:val="28"/>
          <w:szCs w:val="28"/>
        </w:rPr>
        <w:lastRenderedPageBreak/>
        <w:t>время ввод дополнительных мест за последние 10 лет составляет 3,8 тыс. ученических мест, что не</w:t>
      </w:r>
      <w:r w:rsidR="00B50729" w:rsidRPr="005602DB">
        <w:rPr>
          <w:rFonts w:ascii="Times New Roman" w:eastAsia="SimSun" w:hAnsi="Times New Roman" w:cs="Times New Roman"/>
          <w:sz w:val="28"/>
          <w:szCs w:val="28"/>
        </w:rPr>
        <w:t xml:space="preserve"> </w:t>
      </w:r>
      <w:r w:rsidRPr="005602DB">
        <w:rPr>
          <w:rFonts w:ascii="Times New Roman" w:eastAsia="SimSun" w:hAnsi="Times New Roman" w:cs="Times New Roman"/>
          <w:sz w:val="28"/>
          <w:szCs w:val="28"/>
        </w:rPr>
        <w:t>пропорционально росту количества учащихся, которое составило 6,4 тыс. человек.</w:t>
      </w:r>
    </w:p>
    <w:p w:rsidR="00FC4C7B" w:rsidRPr="005602DB" w:rsidRDefault="00FC4C7B" w:rsidP="00FC4C7B">
      <w:pPr>
        <w:spacing w:after="0" w:line="240" w:lineRule="auto"/>
        <w:ind w:firstLine="709"/>
        <w:jc w:val="both"/>
        <w:rPr>
          <w:rFonts w:ascii="Times New Roman" w:eastAsia="SimSun" w:hAnsi="Times New Roman" w:cs="Times New Roman"/>
          <w:sz w:val="28"/>
          <w:szCs w:val="28"/>
        </w:rPr>
      </w:pPr>
      <w:r w:rsidRPr="005602DB">
        <w:rPr>
          <w:rFonts w:ascii="Times New Roman" w:eastAsia="SimSun" w:hAnsi="Times New Roman" w:cs="Times New Roman"/>
          <w:sz w:val="28"/>
          <w:szCs w:val="28"/>
        </w:rPr>
        <w:t>В целях развития инклюзивного образования учащимся с особыми образовательными потребностями предоставляются различные возможности получения образования. В результате отмечается увеличение охвата детей с особыми образовательными потребностями школьного возраста до 63,5% (в 2016 году – 44,7%, в 2017 году – 48,7%).</w:t>
      </w:r>
    </w:p>
    <w:p w:rsidR="00FC4C7B" w:rsidRPr="005602DB" w:rsidRDefault="00FC4C7B" w:rsidP="00FC4C7B">
      <w:pPr>
        <w:spacing w:after="0" w:line="240" w:lineRule="auto"/>
        <w:ind w:firstLine="709"/>
        <w:jc w:val="both"/>
        <w:rPr>
          <w:rFonts w:ascii="Times New Roman" w:eastAsia="SimSun" w:hAnsi="Times New Roman" w:cs="Times New Roman"/>
          <w:sz w:val="28"/>
          <w:szCs w:val="28"/>
        </w:rPr>
      </w:pPr>
      <w:r w:rsidRPr="005602DB">
        <w:rPr>
          <w:rFonts w:ascii="Times New Roman" w:eastAsia="SimSun" w:hAnsi="Times New Roman" w:cs="Times New Roman"/>
          <w:sz w:val="28"/>
          <w:szCs w:val="28"/>
        </w:rPr>
        <w:t xml:space="preserve">Количество педагогических кадров города составляет 1,8 тыс. человек, что выше на 6% по сравнению с 2013 годом, при этом доля педагогов с высшим образованием с 2013 по 2018 годы выросла с 72% </w:t>
      </w:r>
      <w:proofErr w:type="gramStart"/>
      <w:r w:rsidRPr="005602DB">
        <w:rPr>
          <w:rFonts w:ascii="Times New Roman" w:eastAsia="SimSun" w:hAnsi="Times New Roman" w:cs="Times New Roman"/>
          <w:sz w:val="28"/>
          <w:szCs w:val="28"/>
        </w:rPr>
        <w:t>до</w:t>
      </w:r>
      <w:proofErr w:type="gramEnd"/>
      <w:r w:rsidRPr="005602DB">
        <w:rPr>
          <w:rFonts w:ascii="Times New Roman" w:eastAsia="SimSun" w:hAnsi="Times New Roman" w:cs="Times New Roman"/>
          <w:sz w:val="28"/>
          <w:szCs w:val="28"/>
        </w:rPr>
        <w:t xml:space="preserve"> 91%.</w:t>
      </w:r>
    </w:p>
    <w:p w:rsidR="00FC4C7B" w:rsidRPr="005602DB" w:rsidRDefault="00FC4C7B" w:rsidP="00FC4C7B">
      <w:pPr>
        <w:tabs>
          <w:tab w:val="left" w:pos="2610"/>
        </w:tabs>
        <w:spacing w:after="0" w:line="240" w:lineRule="auto"/>
        <w:ind w:firstLine="709"/>
        <w:jc w:val="both"/>
        <w:rPr>
          <w:rFonts w:ascii="Times New Roman" w:eastAsia="SimSun" w:hAnsi="Times New Roman" w:cs="Times New Roman"/>
          <w:sz w:val="28"/>
          <w:szCs w:val="28"/>
        </w:rPr>
      </w:pPr>
    </w:p>
    <w:p w:rsidR="00FC4C7B" w:rsidRPr="005602DB" w:rsidRDefault="00FC4C7B" w:rsidP="00FC4C7B">
      <w:pPr>
        <w:tabs>
          <w:tab w:val="left" w:pos="2610"/>
        </w:tabs>
        <w:spacing w:after="0" w:line="240" w:lineRule="auto"/>
        <w:ind w:firstLine="709"/>
        <w:jc w:val="center"/>
        <w:rPr>
          <w:rFonts w:ascii="Times New Roman" w:eastAsia="SimSun" w:hAnsi="Times New Roman" w:cs="Times New Roman"/>
          <w:sz w:val="28"/>
          <w:szCs w:val="28"/>
        </w:rPr>
      </w:pPr>
    </w:p>
    <w:p w:rsidR="00FC4C7B" w:rsidRPr="005602DB" w:rsidRDefault="00FC4C7B" w:rsidP="00FC4C7B">
      <w:pPr>
        <w:tabs>
          <w:tab w:val="left" w:pos="1129"/>
        </w:tabs>
        <w:spacing w:after="0" w:line="240" w:lineRule="auto"/>
        <w:ind w:firstLine="709"/>
        <w:jc w:val="center"/>
        <w:rPr>
          <w:rFonts w:ascii="Times New Roman" w:hAnsi="Times New Roman" w:cs="Times New Roman"/>
          <w:sz w:val="28"/>
          <w:szCs w:val="28"/>
          <w:lang w:val="en-US"/>
        </w:rPr>
      </w:pPr>
      <w:r w:rsidRPr="005602DB">
        <w:rPr>
          <w:rFonts w:ascii="Times New Roman" w:hAnsi="Times New Roman" w:cs="Times New Roman"/>
          <w:noProof/>
          <w:sz w:val="28"/>
          <w:szCs w:val="28"/>
        </w:rPr>
        <w:drawing>
          <wp:inline distT="0" distB="0" distL="0" distR="0">
            <wp:extent cx="4680000" cy="2647666"/>
            <wp:effectExtent l="19050" t="0" r="25350" b="284"/>
            <wp:docPr id="73"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B30C4" w:rsidRPr="005602DB" w:rsidRDefault="00CB30C4" w:rsidP="00FC4C7B">
      <w:pPr>
        <w:tabs>
          <w:tab w:val="left" w:pos="1129"/>
        </w:tabs>
        <w:spacing w:after="0" w:line="240" w:lineRule="auto"/>
        <w:ind w:firstLine="709"/>
        <w:jc w:val="center"/>
        <w:rPr>
          <w:rFonts w:ascii="Times New Roman" w:hAnsi="Times New Roman" w:cs="Times New Roman"/>
          <w:sz w:val="14"/>
          <w:szCs w:val="14"/>
        </w:rPr>
      </w:pPr>
    </w:p>
    <w:p w:rsidR="00FC4C7B" w:rsidRPr="005602DB" w:rsidRDefault="00FC4C7B" w:rsidP="00FC4C7B">
      <w:pPr>
        <w:tabs>
          <w:tab w:val="left" w:pos="1129"/>
        </w:tabs>
        <w:spacing w:after="0" w:line="240" w:lineRule="auto"/>
        <w:ind w:firstLine="709"/>
        <w:jc w:val="center"/>
        <w:rPr>
          <w:rFonts w:ascii="Times New Roman" w:hAnsi="Times New Roman" w:cs="Times New Roman"/>
          <w:i/>
          <w:sz w:val="24"/>
          <w:szCs w:val="24"/>
        </w:rPr>
      </w:pPr>
      <w:r w:rsidRPr="005602DB">
        <w:rPr>
          <w:rFonts w:ascii="Times New Roman" w:hAnsi="Times New Roman" w:cs="Times New Roman"/>
          <w:sz w:val="24"/>
          <w:szCs w:val="24"/>
        </w:rPr>
        <w:t xml:space="preserve">Рис.18. </w:t>
      </w:r>
      <w:proofErr w:type="gramStart"/>
      <w:r w:rsidRPr="005602DB">
        <w:rPr>
          <w:rFonts w:ascii="Times New Roman" w:hAnsi="Times New Roman" w:cs="Times New Roman"/>
          <w:sz w:val="24"/>
          <w:szCs w:val="24"/>
        </w:rPr>
        <w:t>Динамика численности педагогов (</w:t>
      </w:r>
      <w:r w:rsidRPr="005602DB">
        <w:rPr>
          <w:rFonts w:ascii="Times New Roman" w:hAnsi="Times New Roman" w:cs="Times New Roman"/>
          <w:i/>
          <w:sz w:val="24"/>
          <w:szCs w:val="24"/>
        </w:rPr>
        <w:t>Источник:</w:t>
      </w:r>
      <w:proofErr w:type="gramEnd"/>
      <w:r w:rsidRPr="005602DB">
        <w:rPr>
          <w:rFonts w:ascii="Times New Roman" w:hAnsi="Times New Roman" w:cs="Times New Roman"/>
          <w:i/>
          <w:sz w:val="24"/>
          <w:szCs w:val="24"/>
        </w:rPr>
        <w:t xml:space="preserve"> </w:t>
      </w:r>
      <w:proofErr w:type="gramStart"/>
      <w:r w:rsidRPr="005602DB">
        <w:rPr>
          <w:rFonts w:ascii="Times New Roman" w:eastAsia="SimSun" w:hAnsi="Times New Roman" w:cs="Times New Roman"/>
          <w:i/>
          <w:sz w:val="24"/>
          <w:szCs w:val="24"/>
        </w:rPr>
        <w:t>Отдел экономики и бюджетного планирования г. Кокшетау</w:t>
      </w:r>
      <w:r w:rsidRPr="005602DB">
        <w:rPr>
          <w:rFonts w:ascii="Times New Roman" w:hAnsi="Times New Roman" w:cs="Times New Roman"/>
          <w:sz w:val="24"/>
          <w:szCs w:val="24"/>
        </w:rPr>
        <w:t>)</w:t>
      </w:r>
      <w:proofErr w:type="gramEnd"/>
    </w:p>
    <w:p w:rsidR="00FC4C7B" w:rsidRPr="005602DB" w:rsidRDefault="00FC4C7B" w:rsidP="00FC4C7B">
      <w:pPr>
        <w:spacing w:after="0" w:line="240" w:lineRule="auto"/>
        <w:ind w:firstLine="709"/>
        <w:jc w:val="both"/>
        <w:rPr>
          <w:rFonts w:ascii="Times New Roman" w:eastAsia="SimSun" w:hAnsi="Times New Roman" w:cs="Times New Roman"/>
          <w:sz w:val="28"/>
          <w:szCs w:val="28"/>
        </w:rPr>
      </w:pP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eastAsia="SimSun" w:hAnsi="Times New Roman" w:cs="Times New Roman"/>
          <w:sz w:val="28"/>
          <w:szCs w:val="28"/>
        </w:rPr>
        <w:t xml:space="preserve">Несмотря на положительную динамику, в некоторых образовательных учреждениях по-прежнему отмечается нехватка учителей и психологов.  В 2018 году дефицит педагогических кадров составлял 64 человек. Согласно результатам работы </w:t>
      </w:r>
      <w:proofErr w:type="spellStart"/>
      <w:proofErr w:type="gramStart"/>
      <w:r w:rsidRPr="005602DB">
        <w:rPr>
          <w:rFonts w:ascii="Times New Roman" w:eastAsia="SimSun" w:hAnsi="Times New Roman" w:cs="Times New Roman"/>
          <w:sz w:val="28"/>
          <w:szCs w:val="28"/>
        </w:rPr>
        <w:t>фокус-группы</w:t>
      </w:r>
      <w:proofErr w:type="spellEnd"/>
      <w:proofErr w:type="gramEnd"/>
      <w:r w:rsidRPr="005602DB">
        <w:rPr>
          <w:rFonts w:ascii="Times New Roman" w:eastAsia="SimSun" w:hAnsi="Times New Roman" w:cs="Times New Roman"/>
          <w:sz w:val="28"/>
          <w:szCs w:val="28"/>
        </w:rPr>
        <w:t>, о</w:t>
      </w:r>
      <w:r w:rsidRPr="005602DB">
        <w:rPr>
          <w:rFonts w:ascii="Times New Roman" w:eastAsia="SimSun" w:hAnsi="Times New Roman" w:cs="Times New Roman"/>
          <w:sz w:val="28"/>
          <w:szCs w:val="28"/>
          <w:lang w:val="kk-KZ"/>
        </w:rPr>
        <w:t xml:space="preserve">дной из причин непривлекательности рабочих мест учителей является отсутствие </w:t>
      </w:r>
      <w:r w:rsidRPr="005602DB">
        <w:rPr>
          <w:rFonts w:ascii="Times New Roman" w:hAnsi="Times New Roman" w:cs="Times New Roman"/>
          <w:sz w:val="28"/>
          <w:szCs w:val="28"/>
        </w:rPr>
        <w:t>социального пакета для учителей (обеспечение жильем, санаторно-курортное лечение, повышение квалификации, компенсации педагогам расходов на проезд).</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Несмотря на это, ежегодно средний балл ЕНТ по г</w:t>
      </w:r>
      <w:proofErr w:type="gramStart"/>
      <w:r w:rsidRPr="005602DB">
        <w:rPr>
          <w:rFonts w:ascii="Times New Roman" w:hAnsi="Times New Roman" w:cs="Times New Roman"/>
          <w:sz w:val="28"/>
          <w:szCs w:val="28"/>
        </w:rPr>
        <w:t>.К</w:t>
      </w:r>
      <w:proofErr w:type="gramEnd"/>
      <w:r w:rsidRPr="005602DB">
        <w:rPr>
          <w:rFonts w:ascii="Times New Roman" w:hAnsi="Times New Roman" w:cs="Times New Roman"/>
          <w:sz w:val="28"/>
          <w:szCs w:val="28"/>
        </w:rPr>
        <w:t>окшетау за редким исключением превышает аналогичный показатель по Республике Казахстан.</w:t>
      </w:r>
    </w:p>
    <w:p w:rsidR="00FC4C7B" w:rsidRPr="005602DB" w:rsidRDefault="00FC4C7B" w:rsidP="00FC4C7B">
      <w:pPr>
        <w:pStyle w:val="a3"/>
        <w:spacing w:after="0" w:line="240" w:lineRule="auto"/>
        <w:jc w:val="center"/>
        <w:rPr>
          <w:rFonts w:ascii="Times New Roman" w:hAnsi="Times New Roman" w:cs="Times New Roman"/>
          <w:sz w:val="28"/>
          <w:szCs w:val="28"/>
        </w:rPr>
      </w:pPr>
    </w:p>
    <w:p w:rsidR="00FC4C7B" w:rsidRPr="005602DB" w:rsidRDefault="00FC4C7B" w:rsidP="00FC4C7B">
      <w:pPr>
        <w:pStyle w:val="a3"/>
        <w:spacing w:after="0" w:line="240" w:lineRule="auto"/>
        <w:jc w:val="center"/>
        <w:rPr>
          <w:rFonts w:ascii="Times New Roman" w:hAnsi="Times New Roman" w:cs="Times New Roman"/>
          <w:sz w:val="28"/>
          <w:szCs w:val="28"/>
          <w:lang w:val="en-US"/>
        </w:rPr>
      </w:pPr>
      <w:r w:rsidRPr="005602DB">
        <w:rPr>
          <w:rFonts w:ascii="Times New Roman" w:hAnsi="Times New Roman" w:cs="Times New Roman"/>
          <w:noProof/>
          <w:sz w:val="28"/>
          <w:szCs w:val="28"/>
          <w:lang w:eastAsia="ru-RU"/>
        </w:rPr>
        <w:lastRenderedPageBreak/>
        <w:drawing>
          <wp:inline distT="0" distB="0" distL="0" distR="0">
            <wp:extent cx="4680000" cy="2634018"/>
            <wp:effectExtent l="19050" t="0" r="25350" b="0"/>
            <wp:docPr id="74"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B30C4" w:rsidRPr="005602DB" w:rsidRDefault="00CB30C4" w:rsidP="00FC4C7B">
      <w:pPr>
        <w:pStyle w:val="a3"/>
        <w:spacing w:after="0" w:line="240" w:lineRule="auto"/>
        <w:jc w:val="center"/>
        <w:rPr>
          <w:rFonts w:ascii="Times New Roman" w:hAnsi="Times New Roman" w:cs="Times New Roman"/>
          <w:sz w:val="14"/>
          <w:szCs w:val="14"/>
        </w:rPr>
      </w:pPr>
    </w:p>
    <w:p w:rsidR="00FC4C7B" w:rsidRPr="005602DB" w:rsidRDefault="00FC4C7B" w:rsidP="00FC4C7B">
      <w:pPr>
        <w:pStyle w:val="a3"/>
        <w:spacing w:after="0" w:line="240" w:lineRule="auto"/>
        <w:jc w:val="center"/>
        <w:rPr>
          <w:rFonts w:ascii="Times New Roman" w:hAnsi="Times New Roman" w:cs="Times New Roman"/>
          <w:sz w:val="24"/>
          <w:szCs w:val="24"/>
        </w:rPr>
      </w:pPr>
      <w:r w:rsidRPr="005602DB">
        <w:rPr>
          <w:rFonts w:ascii="Times New Roman" w:hAnsi="Times New Roman" w:cs="Times New Roman"/>
          <w:sz w:val="24"/>
          <w:szCs w:val="24"/>
        </w:rPr>
        <w:t xml:space="preserve">Рис.19. </w:t>
      </w:r>
      <w:proofErr w:type="gramStart"/>
      <w:r w:rsidRPr="005602DB">
        <w:rPr>
          <w:rFonts w:ascii="Times New Roman" w:hAnsi="Times New Roman" w:cs="Times New Roman"/>
          <w:sz w:val="24"/>
          <w:szCs w:val="24"/>
        </w:rPr>
        <w:t>Динамика среднего балла ЕНТ (</w:t>
      </w:r>
      <w:r w:rsidRPr="005602DB">
        <w:rPr>
          <w:rFonts w:ascii="Times New Roman" w:hAnsi="Times New Roman" w:cs="Times New Roman"/>
          <w:i/>
          <w:sz w:val="24"/>
          <w:szCs w:val="24"/>
        </w:rPr>
        <w:t>Источник:</w:t>
      </w:r>
      <w:proofErr w:type="gramEnd"/>
      <w:r w:rsidRPr="005602DB">
        <w:rPr>
          <w:rFonts w:ascii="Times New Roman" w:hAnsi="Times New Roman" w:cs="Times New Roman"/>
          <w:i/>
          <w:sz w:val="24"/>
          <w:szCs w:val="24"/>
        </w:rPr>
        <w:t xml:space="preserve"> </w:t>
      </w:r>
      <w:proofErr w:type="gramStart"/>
      <w:r w:rsidRPr="005602DB">
        <w:rPr>
          <w:rFonts w:ascii="Times New Roman" w:hAnsi="Times New Roman" w:cs="Times New Roman"/>
          <w:i/>
          <w:sz w:val="24"/>
          <w:szCs w:val="24"/>
        </w:rPr>
        <w:t xml:space="preserve">Министерство образования РК, </w:t>
      </w:r>
      <w:r w:rsidRPr="005602DB">
        <w:rPr>
          <w:rFonts w:ascii="Times New Roman" w:eastAsia="SimSun" w:hAnsi="Times New Roman" w:cs="Times New Roman"/>
          <w:i/>
          <w:sz w:val="24"/>
          <w:szCs w:val="24"/>
        </w:rPr>
        <w:t>отдел образования г. Кокшетау</w:t>
      </w:r>
      <w:r w:rsidRPr="005602DB">
        <w:rPr>
          <w:rFonts w:ascii="Times New Roman" w:hAnsi="Times New Roman" w:cs="Times New Roman"/>
          <w:sz w:val="24"/>
          <w:szCs w:val="24"/>
        </w:rPr>
        <w:t>)</w:t>
      </w:r>
      <w:proofErr w:type="gramEnd"/>
    </w:p>
    <w:p w:rsidR="0098051F" w:rsidRPr="005602DB" w:rsidRDefault="0098051F" w:rsidP="00FC4C7B">
      <w:pPr>
        <w:pStyle w:val="a3"/>
        <w:spacing w:after="0" w:line="240" w:lineRule="auto"/>
        <w:jc w:val="center"/>
        <w:rPr>
          <w:sz w:val="28"/>
        </w:rPr>
      </w:pPr>
    </w:p>
    <w:p w:rsidR="00FC4C7B" w:rsidRPr="005602DB" w:rsidRDefault="00FC4C7B" w:rsidP="00FC4C7B">
      <w:pPr>
        <w:spacing w:after="0" w:line="240" w:lineRule="auto"/>
        <w:ind w:firstLine="709"/>
        <w:jc w:val="both"/>
        <w:rPr>
          <w:rFonts w:ascii="Times New Roman" w:eastAsia="SimSun" w:hAnsi="Times New Roman" w:cs="Times New Roman"/>
          <w:sz w:val="28"/>
          <w:szCs w:val="28"/>
        </w:rPr>
      </w:pPr>
      <w:r w:rsidRPr="005602DB">
        <w:rPr>
          <w:rFonts w:ascii="Times New Roman" w:eastAsia="SimSun" w:hAnsi="Times New Roman" w:cs="Times New Roman"/>
          <w:sz w:val="28"/>
          <w:szCs w:val="28"/>
        </w:rPr>
        <w:t xml:space="preserve">В системе технического и профессионального образования (далее – </w:t>
      </w:r>
      <w:proofErr w:type="spellStart"/>
      <w:r w:rsidRPr="005602DB">
        <w:rPr>
          <w:rFonts w:ascii="Times New Roman" w:eastAsia="SimSun" w:hAnsi="Times New Roman" w:cs="Times New Roman"/>
          <w:sz w:val="28"/>
          <w:szCs w:val="28"/>
        </w:rPr>
        <w:t>ТиПО</w:t>
      </w:r>
      <w:proofErr w:type="spellEnd"/>
      <w:r w:rsidRPr="005602DB">
        <w:rPr>
          <w:rFonts w:ascii="Times New Roman" w:eastAsia="SimSun" w:hAnsi="Times New Roman" w:cs="Times New Roman"/>
          <w:sz w:val="28"/>
          <w:szCs w:val="28"/>
        </w:rPr>
        <w:t>) в городе функционирует 14 колледжей, тогда как в 2017 году функционировало 15 колледжей, 7 из которых являлись негосударственными. Численность учащихся в 2018 году сложилась на уровне 2009 года, при этом в 2010-2012 гг. численность немного превышала средний показатель.</w:t>
      </w:r>
    </w:p>
    <w:p w:rsidR="00FC4C7B" w:rsidRPr="005602DB" w:rsidRDefault="00FC4C7B" w:rsidP="00FC4C7B">
      <w:pPr>
        <w:spacing w:after="0" w:line="240" w:lineRule="auto"/>
        <w:ind w:firstLine="709"/>
        <w:rPr>
          <w:rFonts w:ascii="Times New Roman" w:eastAsia="SimSun" w:hAnsi="Times New Roman" w:cs="Times New Roman"/>
          <w:sz w:val="28"/>
          <w:szCs w:val="28"/>
        </w:rPr>
      </w:pPr>
    </w:p>
    <w:p w:rsidR="00FC4C7B" w:rsidRPr="005602DB" w:rsidRDefault="00FC4C7B" w:rsidP="00FC4C7B">
      <w:pPr>
        <w:tabs>
          <w:tab w:val="left" w:pos="1129"/>
        </w:tabs>
        <w:spacing w:after="0" w:line="240" w:lineRule="auto"/>
        <w:ind w:firstLine="709"/>
        <w:jc w:val="center"/>
        <w:rPr>
          <w:rFonts w:ascii="Times New Roman" w:hAnsi="Times New Roman" w:cs="Times New Roman"/>
          <w:sz w:val="28"/>
          <w:szCs w:val="28"/>
          <w:lang w:val="en-US"/>
        </w:rPr>
      </w:pPr>
      <w:r w:rsidRPr="005602DB">
        <w:rPr>
          <w:rFonts w:ascii="Times New Roman" w:hAnsi="Times New Roman" w:cs="Times New Roman"/>
          <w:noProof/>
          <w:sz w:val="28"/>
          <w:szCs w:val="28"/>
        </w:rPr>
        <w:drawing>
          <wp:inline distT="0" distB="0" distL="0" distR="0">
            <wp:extent cx="4680000" cy="2633383"/>
            <wp:effectExtent l="19050" t="0" r="25350" b="0"/>
            <wp:docPr id="75"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B30C4" w:rsidRPr="005602DB" w:rsidRDefault="00CB30C4" w:rsidP="00FC4C7B">
      <w:pPr>
        <w:tabs>
          <w:tab w:val="left" w:pos="1129"/>
        </w:tabs>
        <w:spacing w:after="0" w:line="240" w:lineRule="auto"/>
        <w:ind w:firstLine="709"/>
        <w:jc w:val="center"/>
        <w:rPr>
          <w:rFonts w:ascii="Times New Roman" w:hAnsi="Times New Roman" w:cs="Times New Roman"/>
          <w:sz w:val="14"/>
          <w:szCs w:val="14"/>
        </w:rPr>
      </w:pPr>
    </w:p>
    <w:p w:rsidR="00FC4C7B" w:rsidRPr="005602DB" w:rsidRDefault="00FC4C7B" w:rsidP="00FC4C7B">
      <w:pPr>
        <w:tabs>
          <w:tab w:val="left" w:pos="1129"/>
        </w:tabs>
        <w:spacing w:after="0" w:line="240" w:lineRule="auto"/>
        <w:ind w:firstLine="709"/>
        <w:jc w:val="center"/>
        <w:rPr>
          <w:rFonts w:ascii="Times New Roman" w:hAnsi="Times New Roman" w:cs="Times New Roman"/>
          <w:i/>
          <w:sz w:val="24"/>
          <w:szCs w:val="24"/>
        </w:rPr>
      </w:pPr>
      <w:r w:rsidRPr="005602DB">
        <w:rPr>
          <w:rFonts w:ascii="Times New Roman" w:hAnsi="Times New Roman" w:cs="Times New Roman"/>
          <w:sz w:val="24"/>
          <w:szCs w:val="24"/>
        </w:rPr>
        <w:t xml:space="preserve">Рис.20. </w:t>
      </w:r>
      <w:proofErr w:type="gramStart"/>
      <w:r w:rsidRPr="005602DB">
        <w:rPr>
          <w:rFonts w:ascii="Times New Roman" w:hAnsi="Times New Roman" w:cs="Times New Roman"/>
          <w:sz w:val="24"/>
          <w:szCs w:val="24"/>
        </w:rPr>
        <w:t xml:space="preserve">Количество колледжей и численность учащихся </w:t>
      </w:r>
      <w:r w:rsidR="0098051F" w:rsidRPr="005602DB">
        <w:rPr>
          <w:rFonts w:ascii="Times New Roman" w:hAnsi="Times New Roman" w:cs="Times New Roman"/>
          <w:sz w:val="24"/>
          <w:szCs w:val="24"/>
        </w:rPr>
        <w:br/>
      </w:r>
      <w:r w:rsidRPr="005602DB">
        <w:rPr>
          <w:rFonts w:ascii="Times New Roman" w:hAnsi="Times New Roman" w:cs="Times New Roman"/>
          <w:sz w:val="24"/>
          <w:szCs w:val="24"/>
        </w:rPr>
        <w:t>(</w:t>
      </w:r>
      <w:r w:rsidRPr="005602DB">
        <w:rPr>
          <w:rFonts w:ascii="Times New Roman" w:hAnsi="Times New Roman" w:cs="Times New Roman"/>
          <w:i/>
          <w:sz w:val="24"/>
          <w:szCs w:val="24"/>
        </w:rPr>
        <w:t>Источник:</w:t>
      </w:r>
      <w:proofErr w:type="gramEnd"/>
      <w:r w:rsidRPr="005602DB">
        <w:rPr>
          <w:rFonts w:ascii="Times New Roman" w:hAnsi="Times New Roman" w:cs="Times New Roman"/>
          <w:i/>
          <w:sz w:val="24"/>
          <w:szCs w:val="24"/>
        </w:rPr>
        <w:t xml:space="preserve"> </w:t>
      </w:r>
      <w:proofErr w:type="gramStart"/>
      <w:r w:rsidR="0098051F" w:rsidRPr="005602DB">
        <w:rPr>
          <w:rFonts w:ascii="Times New Roman" w:eastAsia="SimSun" w:hAnsi="Times New Roman" w:cs="Times New Roman"/>
          <w:i/>
          <w:sz w:val="24"/>
          <w:szCs w:val="24"/>
        </w:rPr>
        <w:t>КС</w:t>
      </w:r>
      <w:r w:rsidRPr="005602DB">
        <w:rPr>
          <w:rFonts w:ascii="Times New Roman" w:eastAsia="SimSun" w:hAnsi="Times New Roman" w:cs="Times New Roman"/>
          <w:i/>
          <w:sz w:val="24"/>
          <w:szCs w:val="24"/>
        </w:rPr>
        <w:t xml:space="preserve"> МНЭ РК, Отдел экономики и бюджетного планирования г. Кокшетау</w:t>
      </w:r>
      <w:r w:rsidRPr="005602DB">
        <w:rPr>
          <w:rFonts w:ascii="Times New Roman" w:hAnsi="Times New Roman" w:cs="Times New Roman"/>
          <w:sz w:val="24"/>
          <w:szCs w:val="24"/>
        </w:rPr>
        <w:t>)</w:t>
      </w:r>
      <w:proofErr w:type="gramEnd"/>
    </w:p>
    <w:p w:rsidR="00FC4C7B" w:rsidRPr="005602DB" w:rsidRDefault="00FC4C7B" w:rsidP="00FC4C7B">
      <w:pPr>
        <w:spacing w:after="0" w:line="240" w:lineRule="auto"/>
        <w:ind w:firstLine="709"/>
        <w:jc w:val="center"/>
        <w:rPr>
          <w:rFonts w:ascii="Times New Roman" w:eastAsia="SimSun" w:hAnsi="Times New Roman" w:cs="Times New Roman"/>
          <w:sz w:val="28"/>
          <w:szCs w:val="28"/>
        </w:rPr>
      </w:pPr>
    </w:p>
    <w:p w:rsidR="00FC4C7B" w:rsidRPr="005602DB" w:rsidRDefault="00FC4C7B" w:rsidP="00FC4C7B">
      <w:pPr>
        <w:tabs>
          <w:tab w:val="left" w:pos="5103"/>
        </w:tabs>
        <w:spacing w:after="0" w:line="240" w:lineRule="auto"/>
        <w:ind w:firstLine="709"/>
        <w:jc w:val="both"/>
        <w:rPr>
          <w:rFonts w:ascii="Times New Roman" w:eastAsia="SimSun" w:hAnsi="Times New Roman" w:cs="Times New Roman"/>
          <w:sz w:val="28"/>
          <w:szCs w:val="28"/>
        </w:rPr>
      </w:pPr>
      <w:r w:rsidRPr="005602DB">
        <w:rPr>
          <w:rFonts w:ascii="Times New Roman" w:eastAsia="SimSun" w:hAnsi="Times New Roman" w:cs="Times New Roman"/>
          <w:sz w:val="28"/>
          <w:szCs w:val="28"/>
        </w:rPr>
        <w:t xml:space="preserve">Система высшего образования представлена 4 вузами, за период 2008-2018 гг. численность студентов в </w:t>
      </w:r>
      <w:r w:rsidR="00B50729" w:rsidRPr="005602DB">
        <w:rPr>
          <w:rFonts w:ascii="Times New Roman" w:eastAsia="SimSun" w:hAnsi="Times New Roman" w:cs="Times New Roman"/>
          <w:sz w:val="28"/>
          <w:szCs w:val="28"/>
        </w:rPr>
        <w:t>вуз</w:t>
      </w:r>
      <w:r w:rsidRPr="005602DB">
        <w:rPr>
          <w:rFonts w:ascii="Times New Roman" w:eastAsia="SimSun" w:hAnsi="Times New Roman" w:cs="Times New Roman"/>
          <w:sz w:val="28"/>
          <w:szCs w:val="28"/>
        </w:rPr>
        <w:t>ах снизилась почти в 2 раза. Наибольшая часть студентов вузов – 6,5 тыс. человек или 69,3% на начало 2018 учебного года</w:t>
      </w:r>
      <w:r w:rsidR="00B50729" w:rsidRPr="005602DB">
        <w:rPr>
          <w:rFonts w:ascii="Times New Roman" w:eastAsia="SimSun" w:hAnsi="Times New Roman" w:cs="Times New Roman"/>
          <w:sz w:val="28"/>
          <w:szCs w:val="28"/>
        </w:rPr>
        <w:t>,</w:t>
      </w:r>
      <w:r w:rsidRPr="005602DB">
        <w:rPr>
          <w:rFonts w:ascii="Times New Roman" w:eastAsia="SimSun" w:hAnsi="Times New Roman" w:cs="Times New Roman"/>
          <w:sz w:val="28"/>
          <w:szCs w:val="28"/>
        </w:rPr>
        <w:t xml:space="preserve"> обучалась на платной основе.</w:t>
      </w:r>
    </w:p>
    <w:p w:rsidR="00FC4C7B" w:rsidRPr="005602DB" w:rsidRDefault="00FC4C7B" w:rsidP="00FC4C7B">
      <w:pPr>
        <w:pStyle w:val="text-align-justify"/>
        <w:shd w:val="clear" w:color="auto" w:fill="FFFFFF"/>
        <w:spacing w:before="0" w:beforeAutospacing="0" w:after="0" w:afterAutospacing="0"/>
        <w:ind w:firstLine="708"/>
        <w:jc w:val="both"/>
        <w:rPr>
          <w:rFonts w:eastAsia="SimSun"/>
          <w:sz w:val="28"/>
          <w:szCs w:val="28"/>
          <w:lang w:eastAsia="en-US"/>
        </w:rPr>
      </w:pPr>
      <w:r w:rsidRPr="005602DB">
        <w:rPr>
          <w:rFonts w:eastAsia="SimSun"/>
          <w:bCs/>
          <w:sz w:val="28"/>
          <w:szCs w:val="28"/>
          <w:lang w:eastAsia="en-US"/>
        </w:rPr>
        <w:lastRenderedPageBreak/>
        <w:t xml:space="preserve">В </w:t>
      </w:r>
      <w:proofErr w:type="spellStart"/>
      <w:r w:rsidRPr="005602DB">
        <w:rPr>
          <w:rFonts w:eastAsia="SimSun"/>
          <w:bCs/>
          <w:sz w:val="28"/>
          <w:szCs w:val="28"/>
          <w:lang w:eastAsia="en-US"/>
        </w:rPr>
        <w:t>Кокшетауском</w:t>
      </w:r>
      <w:proofErr w:type="spellEnd"/>
      <w:r w:rsidRPr="005602DB">
        <w:rPr>
          <w:rFonts w:eastAsia="SimSun"/>
          <w:bCs/>
          <w:sz w:val="28"/>
          <w:szCs w:val="28"/>
          <w:lang w:eastAsia="en-US"/>
        </w:rPr>
        <w:t xml:space="preserve"> государственном университете им. Ш. </w:t>
      </w:r>
      <w:proofErr w:type="spellStart"/>
      <w:r w:rsidRPr="005602DB">
        <w:rPr>
          <w:rFonts w:eastAsia="SimSun"/>
          <w:bCs/>
          <w:sz w:val="28"/>
          <w:szCs w:val="28"/>
          <w:lang w:eastAsia="en-US"/>
        </w:rPr>
        <w:t>Уалиханова</w:t>
      </w:r>
      <w:proofErr w:type="spellEnd"/>
      <w:r w:rsidRPr="005602DB">
        <w:rPr>
          <w:rFonts w:eastAsia="SimSun"/>
          <w:sz w:val="28"/>
          <w:szCs w:val="28"/>
          <w:lang w:eastAsia="en-US"/>
        </w:rPr>
        <w:t xml:space="preserve"> на 5 факультетах осуществляется подготовка специалистов по 53 специальностям </w:t>
      </w:r>
      <w:proofErr w:type="spellStart"/>
      <w:r w:rsidRPr="005602DB">
        <w:rPr>
          <w:rFonts w:eastAsia="SimSun"/>
          <w:sz w:val="28"/>
          <w:szCs w:val="28"/>
          <w:lang w:eastAsia="en-US"/>
        </w:rPr>
        <w:t>бакалавриата</w:t>
      </w:r>
      <w:proofErr w:type="spellEnd"/>
      <w:r w:rsidRPr="005602DB">
        <w:rPr>
          <w:rFonts w:eastAsia="SimSun"/>
          <w:sz w:val="28"/>
          <w:szCs w:val="28"/>
          <w:lang w:eastAsia="en-US"/>
        </w:rPr>
        <w:t xml:space="preserve"> </w:t>
      </w:r>
      <w:proofErr w:type="gramStart"/>
      <w:r w:rsidRPr="005602DB">
        <w:rPr>
          <w:rFonts w:eastAsia="SimSun"/>
          <w:sz w:val="28"/>
          <w:szCs w:val="28"/>
          <w:lang w:eastAsia="en-US"/>
        </w:rPr>
        <w:t>по</w:t>
      </w:r>
      <w:proofErr w:type="gramEnd"/>
      <w:r w:rsidRPr="005602DB">
        <w:rPr>
          <w:rFonts w:eastAsia="SimSun"/>
          <w:sz w:val="28"/>
          <w:szCs w:val="28"/>
          <w:lang w:eastAsia="en-US"/>
        </w:rPr>
        <w:t xml:space="preserve"> </w:t>
      </w:r>
      <w:proofErr w:type="gramStart"/>
      <w:r w:rsidRPr="005602DB">
        <w:rPr>
          <w:rFonts w:eastAsia="SimSun"/>
          <w:sz w:val="28"/>
          <w:szCs w:val="28"/>
          <w:lang w:eastAsia="en-US"/>
        </w:rPr>
        <w:t>очной</w:t>
      </w:r>
      <w:proofErr w:type="gramEnd"/>
      <w:r w:rsidRPr="005602DB">
        <w:rPr>
          <w:rFonts w:eastAsia="SimSun"/>
          <w:sz w:val="28"/>
          <w:szCs w:val="28"/>
          <w:lang w:eastAsia="en-US"/>
        </w:rPr>
        <w:t>, вечерней и заочной формам обучения, 28 специальностям магистратуры, 6 специальностям PhD-докторантуры. Подготовку студентов осуществляют более 400 преподавателей. Среди них – 21 доктор наук, 16 профессоров, 7 </w:t>
      </w:r>
      <w:proofErr w:type="spellStart"/>
      <w:r w:rsidRPr="005602DB">
        <w:rPr>
          <w:rFonts w:eastAsia="SimSun"/>
          <w:sz w:val="28"/>
          <w:szCs w:val="28"/>
          <w:lang w:eastAsia="en-US"/>
        </w:rPr>
        <w:t>PhD</w:t>
      </w:r>
      <w:proofErr w:type="spellEnd"/>
      <w:r w:rsidRPr="005602DB">
        <w:rPr>
          <w:rFonts w:eastAsia="SimSun"/>
          <w:sz w:val="28"/>
          <w:szCs w:val="28"/>
          <w:lang w:eastAsia="en-US"/>
        </w:rPr>
        <w:t xml:space="preserve"> докторов, 86 кандидатов наук, 42 доцента, 193 магистра (</w:t>
      </w:r>
      <w:proofErr w:type="spellStart"/>
      <w:r w:rsidRPr="005602DB">
        <w:rPr>
          <w:rFonts w:eastAsia="SimSun"/>
          <w:sz w:val="28"/>
          <w:szCs w:val="28"/>
          <w:lang w:eastAsia="en-US"/>
        </w:rPr>
        <w:t>www.kgu.kz</w:t>
      </w:r>
      <w:proofErr w:type="spellEnd"/>
      <w:r w:rsidRPr="005602DB">
        <w:rPr>
          <w:rFonts w:eastAsia="SimSun"/>
          <w:sz w:val="28"/>
          <w:szCs w:val="28"/>
          <w:lang w:eastAsia="en-US"/>
        </w:rPr>
        <w:t>).</w:t>
      </w:r>
    </w:p>
    <w:p w:rsidR="00FC4C7B" w:rsidRPr="005602DB" w:rsidRDefault="00FC4C7B" w:rsidP="00FC4C7B">
      <w:pPr>
        <w:spacing w:after="0" w:line="240" w:lineRule="auto"/>
        <w:ind w:firstLine="709"/>
        <w:jc w:val="both"/>
        <w:rPr>
          <w:rFonts w:ascii="Times New Roman" w:eastAsia="SimSun" w:hAnsi="Times New Roman" w:cs="Times New Roman"/>
          <w:sz w:val="28"/>
          <w:szCs w:val="28"/>
        </w:rPr>
      </w:pPr>
      <w:proofErr w:type="spellStart"/>
      <w:proofErr w:type="gramStart"/>
      <w:r w:rsidRPr="005602DB">
        <w:rPr>
          <w:rFonts w:ascii="Times New Roman" w:eastAsia="SimSun" w:hAnsi="Times New Roman" w:cs="Times New Roman"/>
          <w:sz w:val="28"/>
          <w:szCs w:val="28"/>
        </w:rPr>
        <w:t>Кокшетауский</w:t>
      </w:r>
      <w:proofErr w:type="spellEnd"/>
      <w:r w:rsidRPr="005602DB">
        <w:rPr>
          <w:rFonts w:ascii="Times New Roman" w:eastAsia="SimSun" w:hAnsi="Times New Roman" w:cs="Times New Roman"/>
          <w:sz w:val="28"/>
          <w:szCs w:val="28"/>
        </w:rPr>
        <w:t xml:space="preserve"> университет имени Абая </w:t>
      </w:r>
      <w:proofErr w:type="spellStart"/>
      <w:r w:rsidRPr="005602DB">
        <w:rPr>
          <w:rFonts w:ascii="Times New Roman" w:eastAsia="SimSun" w:hAnsi="Times New Roman" w:cs="Times New Roman"/>
          <w:sz w:val="28"/>
          <w:szCs w:val="28"/>
        </w:rPr>
        <w:t>Мырзахметова</w:t>
      </w:r>
      <w:proofErr w:type="spellEnd"/>
      <w:r w:rsidRPr="005602DB">
        <w:rPr>
          <w:rFonts w:ascii="Times New Roman" w:eastAsia="SimSun" w:hAnsi="Times New Roman" w:cs="Times New Roman"/>
          <w:sz w:val="28"/>
          <w:szCs w:val="28"/>
        </w:rPr>
        <w:t xml:space="preserve"> на 5 факультетах ведет подготовку на русском и на государственном язык</w:t>
      </w:r>
      <w:r w:rsidR="00B50729" w:rsidRPr="005602DB">
        <w:rPr>
          <w:rFonts w:ascii="Times New Roman" w:eastAsia="SimSun" w:hAnsi="Times New Roman" w:cs="Times New Roman"/>
          <w:sz w:val="28"/>
          <w:szCs w:val="28"/>
        </w:rPr>
        <w:t>ах</w:t>
      </w:r>
      <w:r w:rsidRPr="005602DB">
        <w:rPr>
          <w:rFonts w:ascii="Times New Roman" w:eastAsia="SimSun" w:hAnsi="Times New Roman" w:cs="Times New Roman"/>
          <w:sz w:val="28"/>
          <w:szCs w:val="28"/>
        </w:rPr>
        <w:t xml:space="preserve"> по 24-ти специальностям </w:t>
      </w:r>
      <w:proofErr w:type="spellStart"/>
      <w:r w:rsidRPr="005602DB">
        <w:rPr>
          <w:rFonts w:ascii="Times New Roman" w:eastAsia="SimSun" w:hAnsi="Times New Roman" w:cs="Times New Roman"/>
          <w:sz w:val="28"/>
          <w:szCs w:val="28"/>
        </w:rPr>
        <w:t>бакалавриата</w:t>
      </w:r>
      <w:proofErr w:type="spellEnd"/>
      <w:r w:rsidRPr="005602DB">
        <w:rPr>
          <w:rFonts w:ascii="Times New Roman" w:eastAsia="SimSun" w:hAnsi="Times New Roman" w:cs="Times New Roman"/>
          <w:sz w:val="28"/>
          <w:szCs w:val="28"/>
        </w:rPr>
        <w:t>, послевузовского образования по 10 специальностям магистратуры, 2 специальностям докторантуры, по 7 военно-учетным специальностям.</w:t>
      </w:r>
      <w:proofErr w:type="gramEnd"/>
      <w:r w:rsidRPr="005602DB">
        <w:rPr>
          <w:rFonts w:ascii="Times New Roman" w:eastAsia="SimSun" w:hAnsi="Times New Roman" w:cs="Times New Roman"/>
          <w:sz w:val="28"/>
          <w:szCs w:val="28"/>
        </w:rPr>
        <w:t xml:space="preserve"> В 2015 г. университет прошел Национальную институциональную аккредитацию по стандартам организаций высшего образования Независимого агентства аккредитации и рейтинга (</w:t>
      </w:r>
      <w:proofErr w:type="spellStart"/>
      <w:r w:rsidRPr="005602DB">
        <w:rPr>
          <w:rFonts w:ascii="Times New Roman" w:eastAsia="SimSun" w:hAnsi="Times New Roman" w:cs="Times New Roman"/>
          <w:sz w:val="28"/>
          <w:szCs w:val="28"/>
        </w:rPr>
        <w:t>www.kuam.kz</w:t>
      </w:r>
      <w:proofErr w:type="spellEnd"/>
      <w:r w:rsidRPr="005602DB">
        <w:rPr>
          <w:rFonts w:ascii="Times New Roman" w:eastAsia="SimSun" w:hAnsi="Times New Roman" w:cs="Times New Roman"/>
          <w:sz w:val="28"/>
          <w:szCs w:val="28"/>
        </w:rPr>
        <w:t>).</w:t>
      </w:r>
    </w:p>
    <w:p w:rsidR="00FC4C7B" w:rsidRPr="005602DB" w:rsidRDefault="00FC4C7B" w:rsidP="00CB30C4">
      <w:pPr>
        <w:spacing w:after="0" w:line="240" w:lineRule="auto"/>
        <w:ind w:firstLine="709"/>
        <w:jc w:val="both"/>
        <w:rPr>
          <w:rFonts w:ascii="Times New Roman" w:eastAsia="SimSun" w:hAnsi="Times New Roman" w:cs="Times New Roman"/>
          <w:sz w:val="28"/>
          <w:szCs w:val="28"/>
        </w:rPr>
      </w:pPr>
      <w:r w:rsidRPr="005602DB">
        <w:rPr>
          <w:rFonts w:ascii="Times New Roman" w:eastAsia="SimSun" w:hAnsi="Times New Roman" w:cs="Times New Roman"/>
          <w:bCs/>
          <w:sz w:val="28"/>
          <w:szCs w:val="28"/>
        </w:rPr>
        <w:t>РГУ «</w:t>
      </w:r>
      <w:proofErr w:type="spellStart"/>
      <w:r w:rsidRPr="005602DB">
        <w:rPr>
          <w:rFonts w:ascii="Times New Roman" w:eastAsia="SimSun" w:hAnsi="Times New Roman" w:cs="Times New Roman"/>
          <w:bCs/>
          <w:sz w:val="28"/>
          <w:szCs w:val="28"/>
        </w:rPr>
        <w:t>Кокшетауский</w:t>
      </w:r>
      <w:proofErr w:type="spellEnd"/>
      <w:r w:rsidRPr="005602DB">
        <w:rPr>
          <w:rFonts w:ascii="Times New Roman" w:eastAsia="SimSun" w:hAnsi="Times New Roman" w:cs="Times New Roman"/>
          <w:bCs/>
          <w:sz w:val="28"/>
          <w:szCs w:val="28"/>
        </w:rPr>
        <w:t xml:space="preserve"> технический институт Комитета по чрезвычайным ситуациям Министерства внутренних дел Республики Казахстан</w:t>
      </w:r>
      <w:r w:rsidRPr="005602DB">
        <w:rPr>
          <w:rFonts w:ascii="Times New Roman" w:eastAsia="SimSun" w:hAnsi="Times New Roman" w:cs="Times New Roman"/>
          <w:sz w:val="28"/>
          <w:szCs w:val="28"/>
        </w:rPr>
        <w:t>» является высшим учебным заведением, ведущим подготовку квалифицированных офицеров с высшим образованием по специальности «Пожарная безопасность». Профессорско-преподавательский состав насчитывает 45 единиц, в том числе 1</w:t>
      </w:r>
      <w:r w:rsidR="00B50729" w:rsidRPr="005602DB">
        <w:rPr>
          <w:rFonts w:ascii="Times New Roman" w:eastAsia="SimSun" w:hAnsi="Times New Roman" w:cs="Times New Roman"/>
          <w:sz w:val="28"/>
          <w:szCs w:val="28"/>
        </w:rPr>
        <w:t xml:space="preserve"> доктор, 9 кандидатов, 1 доцент</w:t>
      </w:r>
      <w:r w:rsidR="009567B8" w:rsidRPr="005602DB">
        <w:rPr>
          <w:rFonts w:ascii="Times New Roman" w:eastAsia="SimSun" w:hAnsi="Times New Roman" w:cs="Times New Roman"/>
          <w:sz w:val="28"/>
          <w:szCs w:val="28"/>
        </w:rPr>
        <w:t>, 21 магистр</w:t>
      </w:r>
      <w:r w:rsidRPr="005602DB">
        <w:rPr>
          <w:rFonts w:ascii="Times New Roman" w:eastAsia="SimSun" w:hAnsi="Times New Roman" w:cs="Times New Roman"/>
          <w:sz w:val="28"/>
          <w:szCs w:val="28"/>
        </w:rPr>
        <w:t>. 2 факультета. По очной форме обучения обучается более 400 курсантов (</w:t>
      </w:r>
      <w:proofErr w:type="spellStart"/>
      <w:r w:rsidRPr="005602DB">
        <w:rPr>
          <w:rFonts w:ascii="Times New Roman" w:eastAsia="SimSun" w:hAnsi="Times New Roman" w:cs="Times New Roman"/>
          <w:sz w:val="28"/>
          <w:szCs w:val="28"/>
        </w:rPr>
        <w:t>www.kti-tjm.kz</w:t>
      </w:r>
      <w:proofErr w:type="spellEnd"/>
      <w:r w:rsidRPr="005602DB">
        <w:rPr>
          <w:rFonts w:ascii="Times New Roman" w:eastAsia="SimSun" w:hAnsi="Times New Roman" w:cs="Times New Roman"/>
          <w:sz w:val="28"/>
          <w:szCs w:val="28"/>
        </w:rPr>
        <w:t>).</w:t>
      </w:r>
    </w:p>
    <w:p w:rsidR="00FC4C7B" w:rsidRPr="005602DB" w:rsidRDefault="00FC4C7B" w:rsidP="00FC4C7B">
      <w:pPr>
        <w:tabs>
          <w:tab w:val="left" w:pos="5103"/>
        </w:tabs>
        <w:spacing w:after="0" w:line="240" w:lineRule="auto"/>
        <w:ind w:firstLine="709"/>
        <w:jc w:val="center"/>
        <w:rPr>
          <w:rFonts w:ascii="Times New Roman" w:eastAsia="SimSun" w:hAnsi="Times New Roman" w:cs="Times New Roman"/>
          <w:noProof/>
          <w:sz w:val="28"/>
          <w:szCs w:val="28"/>
        </w:rPr>
      </w:pPr>
    </w:p>
    <w:p w:rsidR="00FC4C7B" w:rsidRPr="005602DB" w:rsidRDefault="00FC4C7B" w:rsidP="00FC4C7B">
      <w:pPr>
        <w:tabs>
          <w:tab w:val="left" w:pos="1129"/>
        </w:tabs>
        <w:spacing w:after="0" w:line="240" w:lineRule="auto"/>
        <w:ind w:firstLine="709"/>
        <w:jc w:val="center"/>
        <w:rPr>
          <w:rFonts w:ascii="Times New Roman" w:hAnsi="Times New Roman" w:cs="Times New Roman"/>
          <w:sz w:val="28"/>
          <w:szCs w:val="28"/>
          <w:lang w:val="en-US"/>
        </w:rPr>
      </w:pPr>
      <w:r w:rsidRPr="005602DB">
        <w:rPr>
          <w:rFonts w:ascii="Times New Roman" w:hAnsi="Times New Roman" w:cs="Times New Roman"/>
          <w:noProof/>
          <w:sz w:val="28"/>
          <w:szCs w:val="28"/>
        </w:rPr>
        <w:drawing>
          <wp:inline distT="0" distB="0" distL="0" distR="0">
            <wp:extent cx="4680000" cy="2633383"/>
            <wp:effectExtent l="19050" t="0" r="25350" b="0"/>
            <wp:docPr id="76"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B30C4" w:rsidRPr="005602DB" w:rsidRDefault="00CB30C4" w:rsidP="00FC4C7B">
      <w:pPr>
        <w:tabs>
          <w:tab w:val="left" w:pos="1129"/>
        </w:tabs>
        <w:spacing w:after="0" w:line="240" w:lineRule="auto"/>
        <w:ind w:firstLine="709"/>
        <w:jc w:val="center"/>
        <w:rPr>
          <w:rFonts w:ascii="Times New Roman" w:hAnsi="Times New Roman" w:cs="Times New Roman"/>
          <w:sz w:val="14"/>
          <w:szCs w:val="14"/>
        </w:rPr>
      </w:pPr>
    </w:p>
    <w:p w:rsidR="00FC4C7B" w:rsidRPr="005602DB" w:rsidRDefault="00FC4C7B" w:rsidP="00FC4C7B">
      <w:pPr>
        <w:tabs>
          <w:tab w:val="left" w:pos="1129"/>
        </w:tabs>
        <w:spacing w:after="0" w:line="240" w:lineRule="auto"/>
        <w:ind w:firstLine="709"/>
        <w:jc w:val="center"/>
        <w:rPr>
          <w:rFonts w:ascii="Times New Roman" w:hAnsi="Times New Roman" w:cs="Times New Roman"/>
          <w:i/>
          <w:sz w:val="24"/>
          <w:szCs w:val="24"/>
        </w:rPr>
      </w:pPr>
      <w:r w:rsidRPr="005602DB">
        <w:rPr>
          <w:rFonts w:ascii="Times New Roman" w:hAnsi="Times New Roman" w:cs="Times New Roman"/>
          <w:sz w:val="24"/>
          <w:szCs w:val="24"/>
        </w:rPr>
        <w:t xml:space="preserve">Рис.21. </w:t>
      </w:r>
      <w:proofErr w:type="gramStart"/>
      <w:r w:rsidRPr="005602DB">
        <w:rPr>
          <w:rFonts w:ascii="Times New Roman" w:hAnsi="Times New Roman" w:cs="Times New Roman"/>
          <w:sz w:val="24"/>
          <w:szCs w:val="24"/>
        </w:rPr>
        <w:t>Количество вузов и численность учащихся</w:t>
      </w:r>
      <w:r w:rsidRPr="005602DB">
        <w:rPr>
          <w:rFonts w:ascii="Times New Roman" w:eastAsia="SimSun" w:hAnsi="Times New Roman" w:cs="Times New Roman"/>
          <w:sz w:val="24"/>
          <w:szCs w:val="24"/>
        </w:rPr>
        <w:t xml:space="preserve"> </w:t>
      </w:r>
      <w:r w:rsidR="0098051F" w:rsidRPr="005602DB">
        <w:rPr>
          <w:rFonts w:ascii="Times New Roman" w:eastAsia="SimSun" w:hAnsi="Times New Roman" w:cs="Times New Roman"/>
          <w:sz w:val="24"/>
          <w:szCs w:val="24"/>
        </w:rPr>
        <w:br/>
      </w:r>
      <w:r w:rsidRPr="005602DB">
        <w:rPr>
          <w:rFonts w:ascii="Times New Roman" w:hAnsi="Times New Roman" w:cs="Times New Roman"/>
          <w:sz w:val="24"/>
          <w:szCs w:val="24"/>
        </w:rPr>
        <w:t>(</w:t>
      </w:r>
      <w:r w:rsidRPr="005602DB">
        <w:rPr>
          <w:rFonts w:ascii="Times New Roman" w:hAnsi="Times New Roman" w:cs="Times New Roman"/>
          <w:i/>
          <w:sz w:val="24"/>
          <w:szCs w:val="24"/>
        </w:rPr>
        <w:t>Источник:</w:t>
      </w:r>
      <w:proofErr w:type="gramEnd"/>
      <w:r w:rsidRPr="005602DB">
        <w:rPr>
          <w:rFonts w:ascii="Times New Roman" w:hAnsi="Times New Roman" w:cs="Times New Roman"/>
          <w:i/>
          <w:sz w:val="24"/>
          <w:szCs w:val="24"/>
        </w:rPr>
        <w:t xml:space="preserve"> </w:t>
      </w:r>
      <w:proofErr w:type="gramStart"/>
      <w:r w:rsidR="0098051F" w:rsidRPr="005602DB">
        <w:rPr>
          <w:rFonts w:ascii="Times New Roman" w:eastAsia="SimSun" w:hAnsi="Times New Roman" w:cs="Times New Roman"/>
          <w:i/>
          <w:sz w:val="24"/>
          <w:szCs w:val="24"/>
        </w:rPr>
        <w:t xml:space="preserve">КС </w:t>
      </w:r>
      <w:r w:rsidRPr="005602DB">
        <w:rPr>
          <w:rFonts w:ascii="Times New Roman" w:eastAsia="SimSun" w:hAnsi="Times New Roman" w:cs="Times New Roman"/>
          <w:i/>
          <w:sz w:val="24"/>
          <w:szCs w:val="24"/>
        </w:rPr>
        <w:t>МНЭ РК, Отдел экономики и бюджетного планирования г. Кокшетау</w:t>
      </w:r>
      <w:r w:rsidRPr="005602DB">
        <w:rPr>
          <w:rFonts w:ascii="Times New Roman" w:hAnsi="Times New Roman" w:cs="Times New Roman"/>
          <w:sz w:val="24"/>
          <w:szCs w:val="24"/>
        </w:rPr>
        <w:t>)</w:t>
      </w:r>
      <w:proofErr w:type="gramEnd"/>
    </w:p>
    <w:p w:rsidR="00FC4C7B" w:rsidRPr="005602DB" w:rsidRDefault="00FC4C7B" w:rsidP="00FC4C7B">
      <w:pPr>
        <w:tabs>
          <w:tab w:val="left" w:pos="5103"/>
        </w:tabs>
        <w:spacing w:after="0" w:line="240" w:lineRule="auto"/>
        <w:ind w:firstLine="709"/>
        <w:jc w:val="center"/>
        <w:rPr>
          <w:rFonts w:ascii="Times New Roman" w:eastAsia="SimSun" w:hAnsi="Times New Roman" w:cs="Times New Roman"/>
          <w:sz w:val="28"/>
          <w:szCs w:val="28"/>
        </w:rPr>
      </w:pPr>
    </w:p>
    <w:p w:rsidR="00FC4C7B" w:rsidRPr="005602DB" w:rsidRDefault="00FC4C7B" w:rsidP="00FC4C7B">
      <w:pPr>
        <w:tabs>
          <w:tab w:val="left" w:pos="5103"/>
        </w:tabs>
        <w:spacing w:after="0" w:line="240" w:lineRule="auto"/>
        <w:ind w:firstLine="709"/>
        <w:rPr>
          <w:rFonts w:ascii="Times New Roman" w:eastAsia="SimSun" w:hAnsi="Times New Roman" w:cs="Times New Roman"/>
          <w:sz w:val="28"/>
          <w:szCs w:val="28"/>
        </w:rPr>
      </w:pPr>
      <w:r w:rsidRPr="005602DB">
        <w:rPr>
          <w:rFonts w:ascii="Times New Roman" w:eastAsia="SimSun" w:hAnsi="Times New Roman" w:cs="Times New Roman"/>
          <w:sz w:val="28"/>
          <w:szCs w:val="28"/>
        </w:rPr>
        <w:t xml:space="preserve">Увеличивается количество иностранных студентов. Если в 2016-2017 гг. обучалось 13 иностранных студентов, то в 2017-2018 гг. </w:t>
      </w:r>
      <w:r w:rsidR="00AD3C23" w:rsidRPr="005602DB">
        <w:rPr>
          <w:rFonts w:ascii="Times New Roman" w:eastAsia="SimSun" w:hAnsi="Times New Roman" w:cs="Times New Roman"/>
          <w:sz w:val="28"/>
          <w:szCs w:val="28"/>
        </w:rPr>
        <w:t xml:space="preserve">– </w:t>
      </w:r>
      <w:r w:rsidRPr="005602DB">
        <w:rPr>
          <w:rFonts w:ascii="Times New Roman" w:eastAsia="SimSun" w:hAnsi="Times New Roman" w:cs="Times New Roman"/>
          <w:sz w:val="28"/>
          <w:szCs w:val="28"/>
        </w:rPr>
        <w:t>уже 19</w:t>
      </w:r>
      <w:r w:rsidR="00AD3C23" w:rsidRPr="005602DB">
        <w:rPr>
          <w:rFonts w:ascii="Times New Roman" w:eastAsia="SimSun" w:hAnsi="Times New Roman" w:cs="Times New Roman"/>
          <w:sz w:val="28"/>
          <w:szCs w:val="28"/>
        </w:rPr>
        <w:t>,</w:t>
      </w:r>
      <w:r w:rsidRPr="005602DB">
        <w:rPr>
          <w:rFonts w:ascii="Times New Roman" w:eastAsia="SimSun" w:hAnsi="Times New Roman" w:cs="Times New Roman"/>
          <w:sz w:val="28"/>
          <w:szCs w:val="28"/>
        </w:rPr>
        <w:t xml:space="preserve"> и в 2018-2019 гг. их количество выросло до 54 человек.</w:t>
      </w:r>
    </w:p>
    <w:p w:rsidR="00FC4C7B" w:rsidRPr="005602DB" w:rsidRDefault="00FC4C7B" w:rsidP="00FC4C7B">
      <w:pPr>
        <w:tabs>
          <w:tab w:val="left" w:pos="5103"/>
        </w:tabs>
        <w:spacing w:after="0" w:line="240" w:lineRule="auto"/>
        <w:ind w:firstLine="709"/>
        <w:jc w:val="both"/>
        <w:rPr>
          <w:rFonts w:ascii="Times New Roman" w:eastAsia="SimSun" w:hAnsi="Times New Roman" w:cs="Times New Roman"/>
          <w:sz w:val="28"/>
          <w:szCs w:val="28"/>
        </w:rPr>
      </w:pPr>
      <w:r w:rsidRPr="005602DB">
        <w:rPr>
          <w:rFonts w:ascii="Times New Roman" w:eastAsia="SimSun" w:hAnsi="Times New Roman" w:cs="Times New Roman"/>
          <w:sz w:val="28"/>
          <w:szCs w:val="28"/>
        </w:rPr>
        <w:t xml:space="preserve">В сферах </w:t>
      </w:r>
      <w:proofErr w:type="spellStart"/>
      <w:r w:rsidRPr="005602DB">
        <w:rPr>
          <w:rFonts w:ascii="Times New Roman" w:eastAsia="SimSun" w:hAnsi="Times New Roman" w:cs="Times New Roman"/>
          <w:sz w:val="28"/>
          <w:szCs w:val="28"/>
        </w:rPr>
        <w:t>ТиПО</w:t>
      </w:r>
      <w:proofErr w:type="spellEnd"/>
      <w:r w:rsidRPr="005602DB">
        <w:rPr>
          <w:rFonts w:ascii="Times New Roman" w:eastAsia="SimSun" w:hAnsi="Times New Roman" w:cs="Times New Roman"/>
          <w:sz w:val="28"/>
          <w:szCs w:val="28"/>
        </w:rPr>
        <w:t xml:space="preserve"> и высшего образования наблюдаются проблемы с нехваткой общежитий. В 2018 году вузы и колледжи города предоставляли </w:t>
      </w:r>
      <w:r w:rsidRPr="005602DB">
        <w:rPr>
          <w:rFonts w:ascii="Times New Roman" w:eastAsia="SimSun" w:hAnsi="Times New Roman" w:cs="Times New Roman"/>
          <w:sz w:val="28"/>
          <w:szCs w:val="28"/>
        </w:rPr>
        <w:lastRenderedPageBreak/>
        <w:t>комнаты в 7 студенческих домах, при этом около 3 тыс. студентов (около 14% студентов) нуждались в общежитиях.</w:t>
      </w:r>
    </w:p>
    <w:p w:rsidR="00FC4C7B" w:rsidRPr="005602DB" w:rsidRDefault="00FC4C7B" w:rsidP="00FC4C7B">
      <w:pPr>
        <w:spacing w:after="0" w:line="240" w:lineRule="auto"/>
        <w:ind w:firstLine="709"/>
        <w:jc w:val="both"/>
        <w:rPr>
          <w:rFonts w:ascii="Times New Roman" w:eastAsia="SimSun" w:hAnsi="Times New Roman" w:cs="Times New Roman"/>
          <w:sz w:val="28"/>
          <w:szCs w:val="28"/>
        </w:rPr>
      </w:pPr>
    </w:p>
    <w:p w:rsidR="00FC4C7B" w:rsidRPr="005602DB" w:rsidRDefault="00FC4C7B" w:rsidP="00FC4C7B">
      <w:pPr>
        <w:spacing w:after="0" w:line="240" w:lineRule="auto"/>
        <w:ind w:firstLine="709"/>
        <w:jc w:val="both"/>
        <w:rPr>
          <w:rFonts w:ascii="Times New Roman" w:hAnsi="Times New Roman" w:cs="Times New Roman"/>
          <w:b/>
          <w:sz w:val="28"/>
          <w:szCs w:val="28"/>
        </w:rPr>
      </w:pPr>
      <w:r w:rsidRPr="005602DB">
        <w:rPr>
          <w:rFonts w:ascii="Times New Roman" w:hAnsi="Times New Roman" w:cs="Times New Roman"/>
          <w:b/>
          <w:sz w:val="28"/>
          <w:szCs w:val="28"/>
        </w:rPr>
        <w:t>Здравоохранение</w:t>
      </w:r>
    </w:p>
    <w:p w:rsidR="00CB30C4" w:rsidRPr="005602DB" w:rsidRDefault="00CB30C4" w:rsidP="00FC4C7B">
      <w:pPr>
        <w:spacing w:after="0" w:line="240" w:lineRule="auto"/>
        <w:ind w:firstLine="709"/>
        <w:jc w:val="both"/>
        <w:rPr>
          <w:rFonts w:ascii="Times New Roman" w:eastAsia="SimSun" w:hAnsi="Times New Roman" w:cs="Times New Roman"/>
          <w:b/>
          <w:sz w:val="28"/>
          <w:szCs w:val="28"/>
        </w:rPr>
      </w:pPr>
    </w:p>
    <w:p w:rsidR="00FC4C7B" w:rsidRPr="005602DB" w:rsidRDefault="00FC4C7B" w:rsidP="00FC4C7B">
      <w:pPr>
        <w:pStyle w:val="aa"/>
        <w:spacing w:before="0" w:beforeAutospacing="0" w:after="0" w:afterAutospacing="0"/>
        <w:ind w:firstLine="708"/>
        <w:jc w:val="both"/>
        <w:textAlignment w:val="baseline"/>
        <w:rPr>
          <w:bCs/>
          <w:sz w:val="28"/>
          <w:szCs w:val="28"/>
        </w:rPr>
      </w:pPr>
      <w:r w:rsidRPr="005602DB">
        <w:rPr>
          <w:rFonts w:eastAsia="SimSun"/>
          <w:sz w:val="28"/>
        </w:rPr>
        <w:t>В городе Кокшетау медицинскую п</w:t>
      </w:r>
      <w:r w:rsidR="00AD3C23" w:rsidRPr="005602DB">
        <w:rPr>
          <w:rFonts w:eastAsia="SimSun"/>
          <w:sz w:val="28"/>
        </w:rPr>
        <w:t xml:space="preserve">омощь населению оказывают пять </w:t>
      </w:r>
      <w:r w:rsidRPr="005602DB">
        <w:rPr>
          <w:rFonts w:eastAsia="SimSun"/>
          <w:sz w:val="28"/>
        </w:rPr>
        <w:t>медицинских организаци</w:t>
      </w:r>
      <w:r w:rsidR="00AD3C23" w:rsidRPr="005602DB">
        <w:rPr>
          <w:rFonts w:eastAsia="SimSun"/>
          <w:sz w:val="28"/>
        </w:rPr>
        <w:t>й</w:t>
      </w:r>
      <w:r w:rsidRPr="005602DB">
        <w:rPr>
          <w:rFonts w:eastAsia="SimSun"/>
          <w:sz w:val="28"/>
        </w:rPr>
        <w:t xml:space="preserve">, из них три амбулаторно-поликлинические </w:t>
      </w:r>
      <w:r w:rsidRPr="005602DB">
        <w:rPr>
          <w:rFonts w:eastAsia="SimSun"/>
          <w:sz w:val="28"/>
          <w:szCs w:val="28"/>
        </w:rPr>
        <w:t xml:space="preserve">организации </w:t>
      </w:r>
      <w:r w:rsidRPr="005602DB">
        <w:rPr>
          <w:rFonts w:eastAsia="SimSun"/>
          <w:i/>
          <w:sz w:val="28"/>
          <w:szCs w:val="28"/>
        </w:rPr>
        <w:t>(Городская поликлиника, Городская поликлиника №1, Центр первичной медико-санитарной помощи с</w:t>
      </w:r>
      <w:proofErr w:type="gramStart"/>
      <w:r w:rsidRPr="005602DB">
        <w:rPr>
          <w:rFonts w:eastAsia="SimSun"/>
          <w:i/>
          <w:sz w:val="28"/>
          <w:szCs w:val="28"/>
        </w:rPr>
        <w:t>.К</w:t>
      </w:r>
      <w:proofErr w:type="gramEnd"/>
      <w:r w:rsidRPr="005602DB">
        <w:rPr>
          <w:rFonts w:eastAsia="SimSun"/>
          <w:i/>
          <w:sz w:val="28"/>
          <w:szCs w:val="28"/>
        </w:rPr>
        <w:t>расный-яр)</w:t>
      </w:r>
      <w:r w:rsidRPr="005602DB">
        <w:rPr>
          <w:rFonts w:eastAsia="SimSun"/>
          <w:sz w:val="28"/>
          <w:szCs w:val="28"/>
        </w:rPr>
        <w:t xml:space="preserve">, одна больничная организация </w:t>
      </w:r>
      <w:r w:rsidRPr="005602DB">
        <w:rPr>
          <w:rFonts w:eastAsia="SimSun"/>
          <w:i/>
          <w:sz w:val="28"/>
          <w:szCs w:val="28"/>
        </w:rPr>
        <w:t>(</w:t>
      </w:r>
      <w:proofErr w:type="spellStart"/>
      <w:r w:rsidRPr="005602DB">
        <w:rPr>
          <w:rFonts w:eastAsia="SimSun"/>
          <w:i/>
          <w:sz w:val="28"/>
          <w:szCs w:val="28"/>
        </w:rPr>
        <w:t>Кокшетауская</w:t>
      </w:r>
      <w:proofErr w:type="spellEnd"/>
      <w:r w:rsidRPr="005602DB">
        <w:rPr>
          <w:rFonts w:eastAsia="SimSun"/>
          <w:i/>
          <w:sz w:val="28"/>
          <w:szCs w:val="28"/>
        </w:rPr>
        <w:t xml:space="preserve"> многопрофильная городская больница) </w:t>
      </w:r>
      <w:r w:rsidRPr="005602DB">
        <w:rPr>
          <w:rFonts w:eastAsia="SimSun"/>
          <w:sz w:val="28"/>
          <w:szCs w:val="28"/>
        </w:rPr>
        <w:t>и областная станция скорой медицинской помощи.</w:t>
      </w:r>
    </w:p>
    <w:p w:rsidR="00FC4C7B" w:rsidRPr="005602DB" w:rsidRDefault="00FC4C7B" w:rsidP="00FC4C7B">
      <w:pPr>
        <w:spacing w:after="0" w:line="240" w:lineRule="auto"/>
        <w:ind w:firstLine="709"/>
        <w:jc w:val="both"/>
        <w:rPr>
          <w:rFonts w:ascii="Times New Roman" w:eastAsia="SimSun" w:hAnsi="Times New Roman" w:cs="Times New Roman"/>
          <w:sz w:val="28"/>
          <w:szCs w:val="28"/>
        </w:rPr>
      </w:pPr>
      <w:r w:rsidRPr="005602DB">
        <w:rPr>
          <w:rFonts w:ascii="Times New Roman" w:eastAsia="SimSun" w:hAnsi="Times New Roman" w:cs="Times New Roman"/>
          <w:sz w:val="28"/>
          <w:szCs w:val="28"/>
        </w:rPr>
        <w:t xml:space="preserve">Экстренная медицинская помощь осуществляется станцией скорой медицинской помощи, также функционируют областной Центр крови на 24,0 тыс. литров в год и поликлиника мощностью 500 посещений в смену. В городе отсутствует больница скорой медицинской помощи, в </w:t>
      </w:r>
      <w:proofErr w:type="gramStart"/>
      <w:r w:rsidRPr="005602DB">
        <w:rPr>
          <w:rFonts w:ascii="Times New Roman" w:eastAsia="SimSun" w:hAnsi="Times New Roman" w:cs="Times New Roman"/>
          <w:sz w:val="28"/>
          <w:szCs w:val="28"/>
        </w:rPr>
        <w:t>связи</w:t>
      </w:r>
      <w:proofErr w:type="gramEnd"/>
      <w:r w:rsidRPr="005602DB">
        <w:rPr>
          <w:rFonts w:ascii="Times New Roman" w:eastAsia="SimSun" w:hAnsi="Times New Roman" w:cs="Times New Roman"/>
          <w:sz w:val="28"/>
          <w:szCs w:val="28"/>
        </w:rPr>
        <w:t xml:space="preserve"> с чем городская больница в с</w:t>
      </w:r>
      <w:r w:rsidR="00AD3C23" w:rsidRPr="005602DB">
        <w:rPr>
          <w:rFonts w:ascii="Times New Roman" w:eastAsia="SimSun" w:hAnsi="Times New Roman" w:cs="Times New Roman"/>
          <w:sz w:val="28"/>
          <w:szCs w:val="28"/>
        </w:rPr>
        <w:t>труктурном плане по лечению</w:t>
      </w:r>
      <w:r w:rsidRPr="005602DB">
        <w:rPr>
          <w:rFonts w:ascii="Times New Roman" w:eastAsia="SimSun" w:hAnsi="Times New Roman" w:cs="Times New Roman"/>
          <w:sz w:val="28"/>
          <w:szCs w:val="28"/>
        </w:rPr>
        <w:t xml:space="preserve"> больных не отвечает требованиям экстренной помощи. Экстренная медицинская помощь осуществляется станцией скорой медицинской помощи, находящейся в неприспособленном здании, не полностью отвечающем установленным стандартам.</w:t>
      </w:r>
    </w:p>
    <w:p w:rsidR="00FC4C7B" w:rsidRPr="005602DB" w:rsidRDefault="00FC4C7B" w:rsidP="00FC4C7B">
      <w:pPr>
        <w:spacing w:after="0" w:line="240" w:lineRule="auto"/>
        <w:ind w:firstLine="709"/>
        <w:jc w:val="both"/>
        <w:rPr>
          <w:rFonts w:ascii="Times New Roman" w:eastAsia="SimSun" w:hAnsi="Times New Roman" w:cs="Times New Roman"/>
          <w:sz w:val="28"/>
          <w:szCs w:val="28"/>
        </w:rPr>
      </w:pPr>
      <w:r w:rsidRPr="005602DB">
        <w:rPr>
          <w:rFonts w:ascii="Times New Roman" w:eastAsia="SimSun" w:hAnsi="Times New Roman" w:cs="Times New Roman"/>
          <w:sz w:val="28"/>
          <w:szCs w:val="28"/>
        </w:rPr>
        <w:t xml:space="preserve">В городе в результате принимаемых мер сохраняется относительно стабильная эпидемиологическая обстановка </w:t>
      </w:r>
      <w:r w:rsidR="00AD3C23" w:rsidRPr="005602DB">
        <w:rPr>
          <w:rFonts w:ascii="Times New Roman" w:eastAsia="SimSun" w:hAnsi="Times New Roman" w:cs="Times New Roman"/>
          <w:sz w:val="28"/>
          <w:szCs w:val="28"/>
        </w:rPr>
        <w:t>по основным инфекционным и социально-значимым заболеваниям</w:t>
      </w:r>
      <w:r w:rsidRPr="005602DB">
        <w:rPr>
          <w:rFonts w:ascii="Times New Roman" w:eastAsia="SimSun" w:hAnsi="Times New Roman" w:cs="Times New Roman"/>
          <w:sz w:val="28"/>
          <w:szCs w:val="28"/>
        </w:rPr>
        <w:t>.</w:t>
      </w:r>
    </w:p>
    <w:p w:rsidR="00FC4C7B" w:rsidRPr="005602DB" w:rsidRDefault="00FC4C7B" w:rsidP="00FC4C7B">
      <w:pPr>
        <w:spacing w:after="0" w:line="240" w:lineRule="auto"/>
        <w:ind w:firstLine="709"/>
        <w:jc w:val="both"/>
        <w:rPr>
          <w:rFonts w:ascii="Times New Roman" w:eastAsia="SimSun" w:hAnsi="Times New Roman" w:cs="Times New Roman"/>
          <w:sz w:val="28"/>
          <w:szCs w:val="28"/>
        </w:rPr>
      </w:pPr>
      <w:r w:rsidRPr="005602DB">
        <w:rPr>
          <w:rFonts w:ascii="Times New Roman" w:eastAsia="SimSun" w:hAnsi="Times New Roman" w:cs="Times New Roman"/>
          <w:sz w:val="28"/>
          <w:szCs w:val="28"/>
        </w:rPr>
        <w:t>Отмечается снижение количества случаев младенческой смертности. В сравнении с 2008 годом число умерших младенцев в возрасте до 1 года сократилось в 4,4 раза и составило 16 случаев в 2017 году.</w:t>
      </w:r>
    </w:p>
    <w:p w:rsidR="00FC4C7B" w:rsidRPr="005602DB" w:rsidRDefault="00FC4C7B" w:rsidP="00CB30C4">
      <w:pPr>
        <w:spacing w:after="0" w:line="240" w:lineRule="auto"/>
        <w:rPr>
          <w:rFonts w:ascii="Times New Roman" w:eastAsia="SimSun" w:hAnsi="Times New Roman" w:cs="Times New Roman"/>
          <w:noProof/>
          <w:sz w:val="28"/>
          <w:szCs w:val="28"/>
        </w:rPr>
      </w:pPr>
    </w:p>
    <w:p w:rsidR="00FC4C7B" w:rsidRPr="005602DB" w:rsidRDefault="00FC4C7B" w:rsidP="00FC4C7B">
      <w:pPr>
        <w:tabs>
          <w:tab w:val="left" w:pos="1129"/>
        </w:tabs>
        <w:spacing w:after="0" w:line="240" w:lineRule="auto"/>
        <w:ind w:firstLine="709"/>
        <w:jc w:val="center"/>
        <w:rPr>
          <w:rFonts w:ascii="Times New Roman" w:hAnsi="Times New Roman" w:cs="Times New Roman"/>
          <w:sz w:val="28"/>
          <w:szCs w:val="28"/>
          <w:lang w:val="en-US"/>
        </w:rPr>
      </w:pPr>
      <w:r w:rsidRPr="005602DB">
        <w:rPr>
          <w:rFonts w:ascii="Times New Roman" w:hAnsi="Times New Roman" w:cs="Times New Roman"/>
          <w:noProof/>
          <w:sz w:val="28"/>
          <w:szCs w:val="28"/>
        </w:rPr>
        <w:drawing>
          <wp:inline distT="0" distB="0" distL="0" distR="0">
            <wp:extent cx="4593143" cy="2461846"/>
            <wp:effectExtent l="0" t="0" r="17145" b="15240"/>
            <wp:docPr id="77"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B30C4" w:rsidRPr="005602DB" w:rsidRDefault="00CB30C4" w:rsidP="00FC4C7B">
      <w:pPr>
        <w:tabs>
          <w:tab w:val="left" w:pos="1129"/>
        </w:tabs>
        <w:spacing w:after="0" w:line="240" w:lineRule="auto"/>
        <w:ind w:firstLine="709"/>
        <w:jc w:val="center"/>
        <w:rPr>
          <w:rFonts w:ascii="Times New Roman" w:hAnsi="Times New Roman" w:cs="Times New Roman"/>
          <w:sz w:val="14"/>
          <w:szCs w:val="14"/>
        </w:rPr>
      </w:pPr>
    </w:p>
    <w:p w:rsidR="00FC4C7B" w:rsidRPr="005602DB" w:rsidRDefault="00FC4C7B" w:rsidP="00FC4C7B">
      <w:pPr>
        <w:tabs>
          <w:tab w:val="left" w:pos="1129"/>
        </w:tabs>
        <w:spacing w:after="0" w:line="240" w:lineRule="auto"/>
        <w:ind w:firstLine="709"/>
        <w:jc w:val="center"/>
        <w:rPr>
          <w:rFonts w:ascii="Times New Roman" w:hAnsi="Times New Roman" w:cs="Times New Roman"/>
          <w:i/>
          <w:sz w:val="24"/>
          <w:szCs w:val="24"/>
        </w:rPr>
      </w:pPr>
      <w:r w:rsidRPr="005602DB">
        <w:rPr>
          <w:rFonts w:ascii="Times New Roman" w:hAnsi="Times New Roman" w:cs="Times New Roman"/>
          <w:sz w:val="24"/>
          <w:szCs w:val="24"/>
        </w:rPr>
        <w:t xml:space="preserve">Рис.22. </w:t>
      </w:r>
      <w:proofErr w:type="gramStart"/>
      <w:r w:rsidRPr="005602DB">
        <w:rPr>
          <w:rFonts w:ascii="Times New Roman" w:hAnsi="Times New Roman" w:cs="Times New Roman"/>
          <w:sz w:val="24"/>
          <w:szCs w:val="24"/>
        </w:rPr>
        <w:t>Число умерших младенцев в возрасте до 1 года, человек</w:t>
      </w:r>
      <w:r w:rsidRPr="005602DB">
        <w:rPr>
          <w:rFonts w:ascii="Times New Roman" w:eastAsia="SimSun" w:hAnsi="Times New Roman" w:cs="Times New Roman"/>
          <w:sz w:val="24"/>
          <w:szCs w:val="24"/>
        </w:rPr>
        <w:t xml:space="preserve"> </w:t>
      </w:r>
      <w:r w:rsidR="00CB30C4" w:rsidRPr="005602DB">
        <w:rPr>
          <w:rFonts w:ascii="Times New Roman" w:eastAsia="SimSun" w:hAnsi="Times New Roman" w:cs="Times New Roman"/>
          <w:sz w:val="24"/>
          <w:szCs w:val="24"/>
        </w:rPr>
        <w:br/>
      </w:r>
      <w:r w:rsidRPr="005602DB">
        <w:rPr>
          <w:rFonts w:ascii="Times New Roman" w:hAnsi="Times New Roman" w:cs="Times New Roman"/>
          <w:sz w:val="24"/>
          <w:szCs w:val="24"/>
        </w:rPr>
        <w:t>(</w:t>
      </w:r>
      <w:r w:rsidRPr="005602DB">
        <w:rPr>
          <w:rFonts w:ascii="Times New Roman" w:hAnsi="Times New Roman" w:cs="Times New Roman"/>
          <w:i/>
          <w:sz w:val="24"/>
          <w:szCs w:val="24"/>
        </w:rPr>
        <w:t>Источник:</w:t>
      </w:r>
      <w:proofErr w:type="gramEnd"/>
      <w:r w:rsidRPr="005602DB">
        <w:rPr>
          <w:rFonts w:ascii="Times New Roman" w:hAnsi="Times New Roman" w:cs="Times New Roman"/>
          <w:i/>
          <w:sz w:val="24"/>
          <w:szCs w:val="24"/>
        </w:rPr>
        <w:t xml:space="preserve"> </w:t>
      </w:r>
      <w:proofErr w:type="gramStart"/>
      <w:r w:rsidR="0098051F" w:rsidRPr="005602DB">
        <w:rPr>
          <w:rFonts w:ascii="Times New Roman" w:eastAsia="SimSun" w:hAnsi="Times New Roman" w:cs="Times New Roman"/>
          <w:i/>
          <w:sz w:val="24"/>
          <w:szCs w:val="24"/>
        </w:rPr>
        <w:t>КС</w:t>
      </w:r>
      <w:r w:rsidRPr="005602DB">
        <w:rPr>
          <w:rFonts w:ascii="Times New Roman" w:eastAsia="SimSun" w:hAnsi="Times New Roman" w:cs="Times New Roman"/>
          <w:i/>
          <w:sz w:val="24"/>
          <w:szCs w:val="24"/>
        </w:rPr>
        <w:t xml:space="preserve"> МНЭ РК</w:t>
      </w:r>
      <w:r w:rsidRPr="005602DB">
        <w:rPr>
          <w:rFonts w:ascii="Times New Roman" w:hAnsi="Times New Roman" w:cs="Times New Roman"/>
          <w:sz w:val="24"/>
          <w:szCs w:val="24"/>
        </w:rPr>
        <w:t>)</w:t>
      </w:r>
      <w:proofErr w:type="gramEnd"/>
    </w:p>
    <w:p w:rsidR="00FC4C7B" w:rsidRPr="005602DB" w:rsidRDefault="00FC4C7B" w:rsidP="00FC4C7B">
      <w:pPr>
        <w:spacing w:after="0" w:line="240" w:lineRule="auto"/>
        <w:ind w:firstLine="709"/>
        <w:jc w:val="center"/>
        <w:rPr>
          <w:rFonts w:ascii="Times New Roman" w:eastAsia="SimSun" w:hAnsi="Times New Roman" w:cs="Times New Roman"/>
          <w:sz w:val="16"/>
          <w:szCs w:val="16"/>
        </w:rPr>
      </w:pPr>
    </w:p>
    <w:p w:rsidR="00FC4C7B" w:rsidRPr="005602DB" w:rsidRDefault="00FC4C7B" w:rsidP="00FC4C7B">
      <w:pPr>
        <w:spacing w:after="0" w:line="240" w:lineRule="auto"/>
        <w:ind w:firstLine="709"/>
        <w:jc w:val="both"/>
        <w:rPr>
          <w:rFonts w:ascii="Times New Roman" w:eastAsia="SimSun" w:hAnsi="Times New Roman" w:cs="Times New Roman"/>
          <w:sz w:val="28"/>
          <w:szCs w:val="28"/>
        </w:rPr>
      </w:pPr>
      <w:r w:rsidRPr="005602DB">
        <w:rPr>
          <w:rFonts w:ascii="Times New Roman" w:eastAsia="SimSun" w:hAnsi="Times New Roman" w:cs="Times New Roman"/>
          <w:sz w:val="28"/>
          <w:szCs w:val="28"/>
        </w:rPr>
        <w:t xml:space="preserve">Наблюдается высокий коэффициент смертности в сравнении с республиканским показателем (9,6 и 7,1 соответственно). В целом в городе за </w:t>
      </w:r>
      <w:r w:rsidRPr="005602DB">
        <w:rPr>
          <w:rFonts w:ascii="Times New Roman" w:eastAsia="SimSun" w:hAnsi="Times New Roman" w:cs="Times New Roman"/>
          <w:sz w:val="28"/>
          <w:szCs w:val="28"/>
        </w:rPr>
        <w:lastRenderedPageBreak/>
        <w:t>последние 18 лет коэффициент общей смертности снизился с 11,62 в 2000 г. до 9,63 в 2017 году.</w:t>
      </w:r>
    </w:p>
    <w:p w:rsidR="00FC4C7B" w:rsidRPr="005602DB" w:rsidRDefault="00FC4C7B" w:rsidP="00FC4C7B">
      <w:pPr>
        <w:spacing w:after="0" w:line="240" w:lineRule="auto"/>
        <w:ind w:firstLine="709"/>
        <w:rPr>
          <w:rFonts w:ascii="Times New Roman" w:eastAsia="SimSun" w:hAnsi="Times New Roman" w:cs="Times New Roman"/>
          <w:noProof/>
          <w:sz w:val="28"/>
          <w:szCs w:val="28"/>
        </w:rPr>
      </w:pPr>
    </w:p>
    <w:p w:rsidR="00FC4C7B" w:rsidRPr="005602DB" w:rsidRDefault="00FC4C7B" w:rsidP="00FC4C7B">
      <w:pPr>
        <w:tabs>
          <w:tab w:val="left" w:pos="1129"/>
        </w:tabs>
        <w:spacing w:after="0" w:line="240" w:lineRule="auto"/>
        <w:ind w:firstLine="709"/>
        <w:jc w:val="center"/>
        <w:rPr>
          <w:rFonts w:ascii="Times New Roman" w:hAnsi="Times New Roman" w:cs="Times New Roman"/>
          <w:sz w:val="28"/>
          <w:szCs w:val="28"/>
          <w:lang w:val="en-US"/>
        </w:rPr>
      </w:pPr>
      <w:r w:rsidRPr="005602DB">
        <w:rPr>
          <w:rFonts w:ascii="Times New Roman" w:hAnsi="Times New Roman" w:cs="Times New Roman"/>
          <w:noProof/>
          <w:sz w:val="28"/>
          <w:szCs w:val="28"/>
        </w:rPr>
        <w:drawing>
          <wp:inline distT="0" distB="0" distL="0" distR="0">
            <wp:extent cx="4680000" cy="2633383"/>
            <wp:effectExtent l="19050" t="0" r="25350" b="0"/>
            <wp:docPr id="78"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B30C4" w:rsidRPr="005602DB" w:rsidRDefault="00CB30C4" w:rsidP="00FC4C7B">
      <w:pPr>
        <w:tabs>
          <w:tab w:val="left" w:pos="1129"/>
        </w:tabs>
        <w:spacing w:after="0" w:line="240" w:lineRule="auto"/>
        <w:ind w:firstLine="709"/>
        <w:jc w:val="center"/>
        <w:rPr>
          <w:rFonts w:ascii="Times New Roman" w:hAnsi="Times New Roman" w:cs="Times New Roman"/>
          <w:sz w:val="14"/>
          <w:szCs w:val="14"/>
        </w:rPr>
      </w:pPr>
    </w:p>
    <w:p w:rsidR="00FC4C7B" w:rsidRPr="005602DB" w:rsidRDefault="00FC4C7B" w:rsidP="00FC4C7B">
      <w:pPr>
        <w:tabs>
          <w:tab w:val="left" w:pos="1129"/>
        </w:tabs>
        <w:spacing w:after="0" w:line="240" w:lineRule="auto"/>
        <w:ind w:firstLine="709"/>
        <w:jc w:val="center"/>
        <w:rPr>
          <w:rFonts w:ascii="Times New Roman" w:hAnsi="Times New Roman" w:cs="Times New Roman"/>
          <w:i/>
          <w:sz w:val="24"/>
          <w:szCs w:val="24"/>
        </w:rPr>
      </w:pPr>
      <w:r w:rsidRPr="005602DB">
        <w:rPr>
          <w:rFonts w:ascii="Times New Roman" w:hAnsi="Times New Roman" w:cs="Times New Roman"/>
          <w:sz w:val="24"/>
          <w:szCs w:val="24"/>
        </w:rPr>
        <w:t xml:space="preserve">Рис.23. </w:t>
      </w:r>
      <w:proofErr w:type="gramStart"/>
      <w:r w:rsidRPr="005602DB">
        <w:rPr>
          <w:rFonts w:ascii="Times New Roman" w:hAnsi="Times New Roman" w:cs="Times New Roman"/>
          <w:sz w:val="24"/>
          <w:szCs w:val="24"/>
        </w:rPr>
        <w:t xml:space="preserve">Коэффициент смертности, на 1000 человек </w:t>
      </w:r>
      <w:r w:rsidR="0098051F" w:rsidRPr="005602DB">
        <w:rPr>
          <w:rFonts w:ascii="Times New Roman" w:hAnsi="Times New Roman" w:cs="Times New Roman"/>
          <w:sz w:val="24"/>
          <w:szCs w:val="24"/>
        </w:rPr>
        <w:br/>
      </w:r>
      <w:r w:rsidRPr="005602DB">
        <w:rPr>
          <w:rFonts w:ascii="Times New Roman" w:hAnsi="Times New Roman" w:cs="Times New Roman"/>
          <w:sz w:val="24"/>
          <w:szCs w:val="24"/>
        </w:rPr>
        <w:t>(</w:t>
      </w:r>
      <w:r w:rsidRPr="005602DB">
        <w:rPr>
          <w:rFonts w:ascii="Times New Roman" w:hAnsi="Times New Roman" w:cs="Times New Roman"/>
          <w:i/>
          <w:sz w:val="24"/>
          <w:szCs w:val="24"/>
        </w:rPr>
        <w:t>Источник:</w:t>
      </w:r>
      <w:proofErr w:type="gramEnd"/>
      <w:r w:rsidRPr="005602DB">
        <w:rPr>
          <w:rFonts w:ascii="Times New Roman" w:hAnsi="Times New Roman" w:cs="Times New Roman"/>
          <w:i/>
          <w:sz w:val="24"/>
          <w:szCs w:val="24"/>
        </w:rPr>
        <w:t xml:space="preserve"> </w:t>
      </w:r>
      <w:proofErr w:type="gramStart"/>
      <w:r w:rsidR="0098051F" w:rsidRPr="005602DB">
        <w:rPr>
          <w:rFonts w:ascii="Times New Roman" w:eastAsia="SimSun" w:hAnsi="Times New Roman" w:cs="Times New Roman"/>
          <w:i/>
          <w:sz w:val="24"/>
          <w:szCs w:val="24"/>
        </w:rPr>
        <w:t xml:space="preserve">КС </w:t>
      </w:r>
      <w:r w:rsidRPr="005602DB">
        <w:rPr>
          <w:rFonts w:ascii="Times New Roman" w:eastAsia="SimSun" w:hAnsi="Times New Roman" w:cs="Times New Roman"/>
          <w:i/>
          <w:sz w:val="24"/>
          <w:szCs w:val="24"/>
        </w:rPr>
        <w:t>МНЭ РК</w:t>
      </w:r>
      <w:r w:rsidRPr="005602DB">
        <w:rPr>
          <w:rFonts w:ascii="Times New Roman" w:hAnsi="Times New Roman" w:cs="Times New Roman"/>
          <w:sz w:val="24"/>
          <w:szCs w:val="24"/>
        </w:rPr>
        <w:t>)</w:t>
      </w:r>
      <w:proofErr w:type="gramEnd"/>
    </w:p>
    <w:p w:rsidR="00FC4C7B" w:rsidRPr="005602DB" w:rsidRDefault="00FC4C7B" w:rsidP="00FC4C7B">
      <w:pPr>
        <w:spacing w:after="0" w:line="240" w:lineRule="auto"/>
        <w:ind w:firstLine="709"/>
        <w:jc w:val="center"/>
        <w:rPr>
          <w:rFonts w:ascii="Times New Roman" w:eastAsia="SimSun" w:hAnsi="Times New Roman" w:cs="Times New Roman"/>
          <w:sz w:val="28"/>
          <w:szCs w:val="28"/>
        </w:rPr>
      </w:pPr>
    </w:p>
    <w:p w:rsidR="00FC4C7B" w:rsidRPr="005602DB" w:rsidRDefault="00FC4C7B" w:rsidP="00FC4C7B">
      <w:pPr>
        <w:spacing w:after="0" w:line="240" w:lineRule="auto"/>
        <w:ind w:firstLine="709"/>
        <w:jc w:val="both"/>
        <w:rPr>
          <w:rFonts w:ascii="Times New Roman" w:eastAsia="SimSun" w:hAnsi="Times New Roman" w:cs="Times New Roman"/>
          <w:sz w:val="28"/>
          <w:szCs w:val="28"/>
        </w:rPr>
      </w:pPr>
      <w:r w:rsidRPr="005602DB">
        <w:rPr>
          <w:rFonts w:ascii="Times New Roman" w:eastAsia="SimSun" w:hAnsi="Times New Roman" w:cs="Times New Roman"/>
          <w:sz w:val="28"/>
          <w:szCs w:val="28"/>
        </w:rPr>
        <w:t xml:space="preserve">Болезни системы кровообращения остаются ведущей причиной смерти населения, в </w:t>
      </w:r>
      <w:proofErr w:type="gramStart"/>
      <w:r w:rsidRPr="005602DB">
        <w:rPr>
          <w:rFonts w:ascii="Times New Roman" w:eastAsia="SimSun" w:hAnsi="Times New Roman" w:cs="Times New Roman"/>
          <w:sz w:val="28"/>
          <w:szCs w:val="28"/>
        </w:rPr>
        <w:t>связи</w:t>
      </w:r>
      <w:proofErr w:type="gramEnd"/>
      <w:r w:rsidRPr="005602DB">
        <w:rPr>
          <w:rFonts w:ascii="Times New Roman" w:eastAsia="SimSun" w:hAnsi="Times New Roman" w:cs="Times New Roman"/>
          <w:sz w:val="28"/>
          <w:szCs w:val="28"/>
        </w:rPr>
        <w:t xml:space="preserve"> с чем огромное внимание уделяется улучшению кардиологической помощи. Проводится работа по обновлению медицинского оборудования и внедрению инновационных технологий.</w:t>
      </w:r>
    </w:p>
    <w:p w:rsidR="00FC4C7B" w:rsidRPr="005602DB" w:rsidRDefault="00FC4C7B" w:rsidP="00FC4C7B">
      <w:pPr>
        <w:spacing w:after="0" w:line="240" w:lineRule="auto"/>
        <w:ind w:firstLine="709"/>
        <w:jc w:val="both"/>
        <w:rPr>
          <w:rFonts w:ascii="Times New Roman" w:eastAsia="SimSun" w:hAnsi="Times New Roman" w:cs="Times New Roman"/>
          <w:iCs/>
          <w:sz w:val="28"/>
          <w:szCs w:val="28"/>
        </w:rPr>
      </w:pPr>
      <w:r w:rsidRPr="005602DB">
        <w:rPr>
          <w:rFonts w:ascii="Times New Roman" w:eastAsia="SimSun" w:hAnsi="Times New Roman" w:cs="Times New Roman"/>
          <w:iCs/>
          <w:sz w:val="28"/>
          <w:szCs w:val="28"/>
        </w:rPr>
        <w:t>Медицинские организации города оказывают высокоспециализированные виды медицинской помощи. В областной больнице, расположенной в городе Кокшетау, проводятся сложные операции, связанные с</w:t>
      </w:r>
      <w:r w:rsidR="00D201BD" w:rsidRPr="005602DB">
        <w:rPr>
          <w:rFonts w:ascii="Times New Roman" w:eastAsia="SimSun" w:hAnsi="Times New Roman" w:cs="Times New Roman"/>
          <w:iCs/>
          <w:sz w:val="28"/>
          <w:szCs w:val="28"/>
        </w:rPr>
        <w:t xml:space="preserve"> сосудами сердца</w:t>
      </w:r>
      <w:r w:rsidRPr="005602DB">
        <w:rPr>
          <w:rFonts w:ascii="Times New Roman" w:eastAsia="SimSun" w:hAnsi="Times New Roman" w:cs="Times New Roman"/>
          <w:iCs/>
          <w:sz w:val="28"/>
          <w:szCs w:val="28"/>
        </w:rPr>
        <w:t>, головно</w:t>
      </w:r>
      <w:r w:rsidR="00D201BD" w:rsidRPr="005602DB">
        <w:rPr>
          <w:rFonts w:ascii="Times New Roman" w:eastAsia="SimSun" w:hAnsi="Times New Roman" w:cs="Times New Roman"/>
          <w:iCs/>
          <w:sz w:val="28"/>
          <w:szCs w:val="28"/>
        </w:rPr>
        <w:t>го</w:t>
      </w:r>
      <w:r w:rsidRPr="005602DB">
        <w:rPr>
          <w:rFonts w:ascii="Times New Roman" w:eastAsia="SimSun" w:hAnsi="Times New Roman" w:cs="Times New Roman"/>
          <w:iCs/>
          <w:sz w:val="28"/>
          <w:szCs w:val="28"/>
        </w:rPr>
        <w:t xml:space="preserve"> мозг</w:t>
      </w:r>
      <w:r w:rsidR="00D201BD" w:rsidRPr="005602DB">
        <w:rPr>
          <w:rFonts w:ascii="Times New Roman" w:eastAsia="SimSun" w:hAnsi="Times New Roman" w:cs="Times New Roman"/>
          <w:iCs/>
          <w:sz w:val="28"/>
          <w:szCs w:val="28"/>
        </w:rPr>
        <w:t>а</w:t>
      </w:r>
      <w:r w:rsidRPr="005602DB">
        <w:rPr>
          <w:rFonts w:ascii="Times New Roman" w:eastAsia="SimSun" w:hAnsi="Times New Roman" w:cs="Times New Roman"/>
          <w:iCs/>
          <w:sz w:val="28"/>
          <w:szCs w:val="28"/>
        </w:rPr>
        <w:t>, поч</w:t>
      </w:r>
      <w:r w:rsidR="00D201BD" w:rsidRPr="005602DB">
        <w:rPr>
          <w:rFonts w:ascii="Times New Roman" w:eastAsia="SimSun" w:hAnsi="Times New Roman" w:cs="Times New Roman"/>
          <w:iCs/>
          <w:sz w:val="28"/>
          <w:szCs w:val="28"/>
        </w:rPr>
        <w:t>ек</w:t>
      </w:r>
      <w:r w:rsidRPr="005602DB">
        <w:rPr>
          <w:rFonts w:ascii="Times New Roman" w:eastAsia="SimSun" w:hAnsi="Times New Roman" w:cs="Times New Roman"/>
          <w:iCs/>
          <w:sz w:val="28"/>
          <w:szCs w:val="28"/>
        </w:rPr>
        <w:t>, открытые операции на сердце, также проводятся совместные операции с казахстанскими и зарубежными коллегами по новым методикам.</w:t>
      </w:r>
    </w:p>
    <w:p w:rsidR="00FC4C7B" w:rsidRPr="005602DB" w:rsidRDefault="00FC4C7B" w:rsidP="00FC4C7B">
      <w:pPr>
        <w:spacing w:after="0" w:line="240" w:lineRule="auto"/>
        <w:ind w:firstLine="709"/>
        <w:jc w:val="both"/>
        <w:rPr>
          <w:rFonts w:ascii="Times New Roman" w:eastAsia="SimSun" w:hAnsi="Times New Roman" w:cs="Times New Roman"/>
          <w:sz w:val="28"/>
          <w:szCs w:val="28"/>
        </w:rPr>
      </w:pPr>
      <w:r w:rsidRPr="005602DB">
        <w:rPr>
          <w:rFonts w:ascii="Times New Roman" w:eastAsia="SimSun" w:hAnsi="Times New Roman" w:cs="Times New Roman"/>
          <w:iCs/>
          <w:sz w:val="28"/>
          <w:szCs w:val="28"/>
        </w:rPr>
        <w:t>Также в городе функционирует областная больница восстановительного лечения детей с поражени</w:t>
      </w:r>
      <w:r w:rsidR="00D201BD" w:rsidRPr="005602DB">
        <w:rPr>
          <w:rFonts w:ascii="Times New Roman" w:eastAsia="SimSun" w:hAnsi="Times New Roman" w:cs="Times New Roman"/>
          <w:iCs/>
          <w:sz w:val="28"/>
          <w:szCs w:val="28"/>
        </w:rPr>
        <w:t>ем центральной нервной системы «</w:t>
      </w:r>
      <w:proofErr w:type="spellStart"/>
      <w:r w:rsidRPr="005602DB">
        <w:rPr>
          <w:rFonts w:ascii="Times New Roman" w:eastAsia="SimSun" w:hAnsi="Times New Roman" w:cs="Times New Roman"/>
          <w:iCs/>
          <w:sz w:val="28"/>
          <w:szCs w:val="28"/>
        </w:rPr>
        <w:t>Болашак</w:t>
      </w:r>
      <w:proofErr w:type="spellEnd"/>
      <w:r w:rsidR="00D201BD" w:rsidRPr="005602DB">
        <w:rPr>
          <w:rFonts w:ascii="Times New Roman" w:eastAsia="SimSun" w:hAnsi="Times New Roman" w:cs="Times New Roman"/>
          <w:iCs/>
          <w:sz w:val="28"/>
          <w:szCs w:val="28"/>
        </w:rPr>
        <w:t>»</w:t>
      </w:r>
      <w:r w:rsidRPr="005602DB">
        <w:rPr>
          <w:rFonts w:ascii="Times New Roman" w:eastAsia="SimSun" w:hAnsi="Times New Roman" w:cs="Times New Roman"/>
          <w:iCs/>
          <w:sz w:val="28"/>
          <w:szCs w:val="28"/>
        </w:rPr>
        <w:t>, оказывающая многопрофильную специализированную помощь детям с поражением центральной нервной системы и опорно-двигательного аппарата. Больница оснащена передовым оборудованием, здесь применяются прогрессивные технологии и методики лечения.</w:t>
      </w:r>
    </w:p>
    <w:p w:rsidR="00FC4C7B" w:rsidRPr="005602DB" w:rsidRDefault="00FC4C7B" w:rsidP="00FC4C7B">
      <w:pPr>
        <w:spacing w:after="0" w:line="240" w:lineRule="auto"/>
        <w:ind w:firstLine="709"/>
        <w:jc w:val="both"/>
        <w:rPr>
          <w:rFonts w:ascii="Times New Roman" w:eastAsia="SimSun" w:hAnsi="Times New Roman" w:cs="Times New Roman"/>
          <w:sz w:val="28"/>
          <w:szCs w:val="28"/>
        </w:rPr>
      </w:pPr>
      <w:r w:rsidRPr="005602DB">
        <w:rPr>
          <w:rFonts w:ascii="Times New Roman" w:eastAsia="SimSun" w:hAnsi="Times New Roman" w:cs="Times New Roman"/>
          <w:sz w:val="28"/>
          <w:szCs w:val="28"/>
        </w:rPr>
        <w:t>Реализуются меры для привлечения кадров в систему здравоохранения. В 2018 году количество врачей увеличилось до 889 человек против 751 в 2015 году. Несмотря на это, одной из проблем системы здравоохранения является дефицит медицинских кадров, составляющий порядка 150 специалистов. В городе отмечается нехватка анестезиологов-реаниматологов, педиатров и</w:t>
      </w:r>
      <w:r w:rsidR="00D201BD" w:rsidRPr="005602DB">
        <w:rPr>
          <w:rFonts w:ascii="Times New Roman" w:eastAsia="SimSun" w:hAnsi="Times New Roman" w:cs="Times New Roman"/>
          <w:sz w:val="28"/>
          <w:szCs w:val="28"/>
        </w:rPr>
        <w:t xml:space="preserve"> </w:t>
      </w:r>
      <w:r w:rsidRPr="005602DB">
        <w:rPr>
          <w:rFonts w:ascii="Times New Roman" w:eastAsia="SimSun" w:hAnsi="Times New Roman" w:cs="Times New Roman"/>
          <w:sz w:val="28"/>
          <w:szCs w:val="28"/>
        </w:rPr>
        <w:t xml:space="preserve">врачей общей практики. </w:t>
      </w:r>
      <w:r w:rsidRPr="005602DB">
        <w:rPr>
          <w:rFonts w:ascii="Times New Roman" w:hAnsi="Times New Roman" w:cs="Times New Roman"/>
          <w:sz w:val="28"/>
          <w:szCs w:val="28"/>
        </w:rPr>
        <w:t>Основными причинами непривлекательности государственных объектов медицины являются: большой объем работы</w:t>
      </w:r>
      <w:r w:rsidR="00D201BD" w:rsidRPr="005602DB">
        <w:rPr>
          <w:rFonts w:ascii="Times New Roman" w:hAnsi="Times New Roman" w:cs="Times New Roman"/>
          <w:sz w:val="28"/>
          <w:szCs w:val="28"/>
        </w:rPr>
        <w:t>, низкая заработанная плата,</w:t>
      </w:r>
      <w:r w:rsidRPr="005602DB">
        <w:rPr>
          <w:rFonts w:ascii="Times New Roman" w:hAnsi="Times New Roman" w:cs="Times New Roman"/>
          <w:sz w:val="28"/>
          <w:szCs w:val="28"/>
        </w:rPr>
        <w:t xml:space="preserve"> отсутствие социального пакета (жилья, переобучения). В </w:t>
      </w:r>
      <w:r w:rsidRPr="005602DB">
        <w:rPr>
          <w:rFonts w:ascii="Times New Roman" w:hAnsi="Times New Roman" w:cs="Times New Roman"/>
          <w:sz w:val="28"/>
          <w:szCs w:val="28"/>
        </w:rPr>
        <w:lastRenderedPageBreak/>
        <w:t>перспективе ожидается ухудшение ситуации в связи с ожидаемой ликвидацией практики предоставления платных услуг. Таким образом, система государственной медицины лишится дополнительных доходов, которые она могла бы использовать для своего развития</w:t>
      </w:r>
      <w:r w:rsidR="00D201BD" w:rsidRPr="005602DB">
        <w:rPr>
          <w:rFonts w:ascii="Times New Roman" w:hAnsi="Times New Roman" w:cs="Times New Roman"/>
          <w:sz w:val="28"/>
          <w:szCs w:val="28"/>
        </w:rPr>
        <w:t>,</w:t>
      </w:r>
      <w:r w:rsidRPr="005602DB">
        <w:rPr>
          <w:rFonts w:ascii="Times New Roman" w:hAnsi="Times New Roman" w:cs="Times New Roman"/>
          <w:sz w:val="28"/>
          <w:szCs w:val="28"/>
        </w:rPr>
        <w:t xml:space="preserve"> в том числе и развития человеческих ресурсов.</w:t>
      </w:r>
    </w:p>
    <w:p w:rsidR="00FC4C7B" w:rsidRPr="005602DB" w:rsidRDefault="00FC4C7B" w:rsidP="00FC4C7B">
      <w:pPr>
        <w:spacing w:after="0" w:line="240" w:lineRule="auto"/>
        <w:ind w:firstLine="709"/>
        <w:jc w:val="both"/>
        <w:rPr>
          <w:rFonts w:ascii="Times New Roman" w:hAnsi="Times New Roman" w:cs="Times New Roman"/>
          <w:sz w:val="28"/>
          <w:szCs w:val="28"/>
          <w:lang w:val="kk-KZ"/>
        </w:rPr>
      </w:pPr>
      <w:r w:rsidRPr="005602DB">
        <w:rPr>
          <w:rFonts w:ascii="Times New Roman" w:eastAsia="SimSun" w:hAnsi="Times New Roman" w:cs="Times New Roman"/>
          <w:sz w:val="28"/>
          <w:szCs w:val="28"/>
        </w:rPr>
        <w:t xml:space="preserve">Согласно результатам работы </w:t>
      </w:r>
      <w:proofErr w:type="spellStart"/>
      <w:proofErr w:type="gramStart"/>
      <w:r w:rsidRPr="005602DB">
        <w:rPr>
          <w:rFonts w:ascii="Times New Roman" w:eastAsia="SimSun" w:hAnsi="Times New Roman" w:cs="Times New Roman"/>
          <w:sz w:val="28"/>
          <w:szCs w:val="28"/>
        </w:rPr>
        <w:t>фокус-группы</w:t>
      </w:r>
      <w:proofErr w:type="spellEnd"/>
      <w:proofErr w:type="gramEnd"/>
      <w:r w:rsidRPr="005602DB">
        <w:rPr>
          <w:rFonts w:ascii="Times New Roman" w:eastAsia="SimSun" w:hAnsi="Times New Roman" w:cs="Times New Roman"/>
          <w:sz w:val="28"/>
          <w:szCs w:val="28"/>
        </w:rPr>
        <w:t>, в рамках городского</w:t>
      </w:r>
      <w:r w:rsidRPr="005602DB">
        <w:rPr>
          <w:rFonts w:ascii="Times New Roman" w:hAnsi="Times New Roman"/>
          <w:sz w:val="28"/>
          <w:szCs w:val="28"/>
        </w:rPr>
        <w:t xml:space="preserve"> </w:t>
      </w:r>
      <w:r w:rsidRPr="005602DB">
        <w:rPr>
          <w:rFonts w:ascii="Times New Roman" w:eastAsia="SimSun" w:hAnsi="Times New Roman" w:cs="Times New Roman"/>
          <w:sz w:val="28"/>
          <w:szCs w:val="28"/>
        </w:rPr>
        <w:t>планирования ведется работа по переходу</w:t>
      </w:r>
      <w:r w:rsidRPr="005602DB">
        <w:rPr>
          <w:rFonts w:ascii="Times New Roman" w:hAnsi="Times New Roman"/>
          <w:sz w:val="28"/>
          <w:szCs w:val="28"/>
        </w:rPr>
        <w:t xml:space="preserve"> от крупных поликлиник к малым, чтобы </w:t>
      </w:r>
      <w:r w:rsidR="00D201BD" w:rsidRPr="005602DB">
        <w:rPr>
          <w:rFonts w:ascii="Times New Roman" w:hAnsi="Times New Roman"/>
          <w:sz w:val="28"/>
          <w:szCs w:val="28"/>
        </w:rPr>
        <w:t>объекты здравоохранения стали</w:t>
      </w:r>
      <w:r w:rsidRPr="005602DB">
        <w:rPr>
          <w:rFonts w:ascii="Times New Roman" w:hAnsi="Times New Roman"/>
          <w:sz w:val="28"/>
          <w:szCs w:val="28"/>
        </w:rPr>
        <w:t xml:space="preserve"> максимально доступными для населения (проект «Доктор у дома»). </w:t>
      </w:r>
      <w:r w:rsidRPr="005602DB">
        <w:rPr>
          <w:rFonts w:ascii="Times New Roman" w:hAnsi="Times New Roman" w:cs="Times New Roman"/>
          <w:sz w:val="28"/>
          <w:szCs w:val="28"/>
          <w:lang w:val="kk-KZ"/>
        </w:rPr>
        <w:t>Вместе с тем нужна еще одна полноценная поликлиника, обслуживающая пригород (Красноярское), в которой бы работали профильные врачи.</w:t>
      </w:r>
    </w:p>
    <w:p w:rsidR="00FC4C7B" w:rsidRPr="005602DB" w:rsidRDefault="00FC4C7B" w:rsidP="00FC4C7B">
      <w:pPr>
        <w:spacing w:after="0" w:line="240" w:lineRule="auto"/>
        <w:ind w:firstLine="709"/>
        <w:jc w:val="both"/>
        <w:rPr>
          <w:rFonts w:ascii="Times New Roman" w:hAnsi="Times New Roman"/>
          <w:sz w:val="28"/>
          <w:szCs w:val="28"/>
        </w:rPr>
      </w:pPr>
    </w:p>
    <w:p w:rsidR="00FC4C7B" w:rsidRPr="005602DB" w:rsidRDefault="00FC4C7B" w:rsidP="00FC4C7B">
      <w:pPr>
        <w:spacing w:after="0" w:line="240" w:lineRule="auto"/>
        <w:ind w:firstLine="709"/>
        <w:jc w:val="both"/>
        <w:rPr>
          <w:rFonts w:ascii="Times New Roman" w:hAnsi="Times New Roman" w:cs="Times New Roman"/>
          <w:b/>
          <w:sz w:val="28"/>
          <w:szCs w:val="28"/>
        </w:rPr>
      </w:pPr>
      <w:r w:rsidRPr="005602DB">
        <w:rPr>
          <w:rFonts w:ascii="Times New Roman" w:hAnsi="Times New Roman" w:cs="Times New Roman"/>
          <w:b/>
          <w:sz w:val="28"/>
          <w:szCs w:val="28"/>
        </w:rPr>
        <w:t xml:space="preserve">Культура </w:t>
      </w:r>
    </w:p>
    <w:p w:rsidR="00CB30C4" w:rsidRPr="005602DB" w:rsidRDefault="00CB30C4" w:rsidP="00FC4C7B">
      <w:pPr>
        <w:spacing w:after="0" w:line="240" w:lineRule="auto"/>
        <w:ind w:firstLine="709"/>
        <w:jc w:val="both"/>
        <w:rPr>
          <w:rFonts w:ascii="Times New Roman" w:hAnsi="Times New Roman" w:cs="Times New Roman"/>
          <w:b/>
          <w:sz w:val="28"/>
          <w:szCs w:val="28"/>
        </w:rPr>
      </w:pPr>
    </w:p>
    <w:p w:rsidR="00FC4C7B" w:rsidRPr="005602DB" w:rsidRDefault="00FC4C7B" w:rsidP="00FC4C7B">
      <w:pPr>
        <w:spacing w:after="0" w:line="240" w:lineRule="auto"/>
        <w:ind w:firstLine="709"/>
        <w:jc w:val="both"/>
        <w:rPr>
          <w:rFonts w:ascii="Times New Roman" w:eastAsia="SimSun" w:hAnsi="Times New Roman" w:cs="Times New Roman"/>
          <w:sz w:val="28"/>
          <w:szCs w:val="28"/>
        </w:rPr>
      </w:pPr>
      <w:r w:rsidRPr="005602DB">
        <w:rPr>
          <w:rFonts w:ascii="Times New Roman" w:eastAsia="SimSun" w:hAnsi="Times New Roman" w:cs="Times New Roman"/>
          <w:sz w:val="28"/>
          <w:szCs w:val="28"/>
        </w:rPr>
        <w:t>Сфера культуры города Кокшетау представлена 11 учреждениями: городская информационно-библиотечная система, включающая в себя 8 структурных подразделений, дом культуры «</w:t>
      </w:r>
      <w:proofErr w:type="spellStart"/>
      <w:r w:rsidRPr="005602DB">
        <w:rPr>
          <w:rFonts w:ascii="Times New Roman" w:eastAsia="SimSun" w:hAnsi="Times New Roman" w:cs="Times New Roman"/>
          <w:sz w:val="28"/>
          <w:szCs w:val="28"/>
        </w:rPr>
        <w:t>Кокше</w:t>
      </w:r>
      <w:proofErr w:type="spellEnd"/>
      <w:r w:rsidRPr="005602DB">
        <w:rPr>
          <w:rFonts w:ascii="Times New Roman" w:eastAsia="SimSun" w:hAnsi="Times New Roman" w:cs="Times New Roman"/>
          <w:sz w:val="28"/>
          <w:szCs w:val="28"/>
        </w:rPr>
        <w:t>», дом культуры «</w:t>
      </w:r>
      <w:proofErr w:type="spellStart"/>
      <w:r w:rsidRPr="005602DB">
        <w:rPr>
          <w:rFonts w:ascii="Times New Roman" w:eastAsia="SimSun" w:hAnsi="Times New Roman" w:cs="Times New Roman"/>
          <w:sz w:val="28"/>
          <w:szCs w:val="28"/>
        </w:rPr>
        <w:t>Достар</w:t>
      </w:r>
      <w:proofErr w:type="spellEnd"/>
      <w:r w:rsidRPr="005602DB">
        <w:rPr>
          <w:rFonts w:ascii="Times New Roman" w:eastAsia="SimSun" w:hAnsi="Times New Roman" w:cs="Times New Roman"/>
          <w:sz w:val="28"/>
          <w:szCs w:val="28"/>
        </w:rPr>
        <w:t xml:space="preserve">», </w:t>
      </w:r>
      <w:r w:rsidRPr="005602DB">
        <w:rPr>
          <w:rFonts w:ascii="Times New Roman" w:eastAsia="SimSun" w:hAnsi="Times New Roman" w:cs="Times New Roman"/>
          <w:sz w:val="28"/>
          <w:szCs w:val="28"/>
          <w:lang w:val="kk-KZ"/>
        </w:rPr>
        <w:t>Бирликская модельная библиотека.</w:t>
      </w:r>
    </w:p>
    <w:p w:rsidR="00FC4C7B" w:rsidRPr="005602DB" w:rsidRDefault="00FC4C7B" w:rsidP="00FC4C7B">
      <w:pPr>
        <w:spacing w:after="0" w:line="240" w:lineRule="auto"/>
        <w:ind w:firstLine="709"/>
        <w:jc w:val="both"/>
        <w:rPr>
          <w:rFonts w:ascii="Times New Roman" w:eastAsia="SimSun" w:hAnsi="Times New Roman" w:cs="Times New Roman"/>
          <w:sz w:val="28"/>
          <w:szCs w:val="28"/>
        </w:rPr>
      </w:pPr>
      <w:r w:rsidRPr="005602DB">
        <w:rPr>
          <w:rFonts w:ascii="Times New Roman" w:eastAsia="SimSun" w:hAnsi="Times New Roman" w:cs="Times New Roman"/>
          <w:sz w:val="28"/>
          <w:szCs w:val="28"/>
          <w:lang w:val="kk-KZ"/>
        </w:rPr>
        <w:t>В городе функционирует 2 драматических театра. В 2018</w:t>
      </w:r>
      <w:r w:rsidR="003E0EA3" w:rsidRPr="005602DB">
        <w:rPr>
          <w:rFonts w:ascii="Times New Roman" w:eastAsia="SimSun" w:hAnsi="Times New Roman" w:cs="Times New Roman"/>
          <w:sz w:val="28"/>
          <w:szCs w:val="28"/>
          <w:lang w:val="kk-KZ"/>
        </w:rPr>
        <w:t xml:space="preserve"> </w:t>
      </w:r>
      <w:r w:rsidRPr="005602DB">
        <w:rPr>
          <w:rFonts w:ascii="Times New Roman" w:eastAsia="SimSun" w:hAnsi="Times New Roman" w:cs="Times New Roman"/>
          <w:sz w:val="28"/>
          <w:szCs w:val="28"/>
          <w:lang w:val="kk-KZ"/>
        </w:rPr>
        <w:t>г. коллективами театров было поставлено 762 спектакля, что на 0,5% больше, чем в 2017 году. Несмотря на то, что увеличивается число поставленных спектаклей, наблюдается уменьшение числа зрителей. В 2018 году число зрителей, посетивших театры, сократилось на 0,1%, по сравнению с 2017 годом</w:t>
      </w:r>
      <w:r w:rsidRPr="005602DB">
        <w:rPr>
          <w:rFonts w:ascii="Times New Roman" w:eastAsia="SimSun" w:hAnsi="Times New Roman" w:cs="Times New Roman"/>
          <w:sz w:val="28"/>
          <w:szCs w:val="28"/>
        </w:rPr>
        <w:t>.</w:t>
      </w:r>
    </w:p>
    <w:p w:rsidR="00FC4C7B" w:rsidRPr="005602DB" w:rsidRDefault="00FC4C7B" w:rsidP="00FC4C7B">
      <w:pPr>
        <w:spacing w:after="0" w:line="240" w:lineRule="auto"/>
        <w:ind w:firstLine="709"/>
        <w:jc w:val="both"/>
        <w:rPr>
          <w:rFonts w:ascii="Times New Roman" w:eastAsia="SimSun" w:hAnsi="Times New Roman" w:cs="Times New Roman"/>
          <w:noProof/>
          <w:sz w:val="28"/>
          <w:szCs w:val="28"/>
        </w:rPr>
      </w:pPr>
    </w:p>
    <w:p w:rsidR="00FC4C7B" w:rsidRPr="005602DB" w:rsidRDefault="00FC4C7B" w:rsidP="00FC4C7B">
      <w:pPr>
        <w:spacing w:after="0" w:line="240" w:lineRule="auto"/>
        <w:ind w:firstLine="709"/>
        <w:jc w:val="center"/>
        <w:rPr>
          <w:rFonts w:ascii="Times New Roman" w:eastAsia="SimSun" w:hAnsi="Times New Roman" w:cs="Times New Roman"/>
          <w:noProof/>
          <w:sz w:val="28"/>
          <w:szCs w:val="28"/>
        </w:rPr>
      </w:pPr>
      <w:r w:rsidRPr="005602DB">
        <w:rPr>
          <w:rFonts w:ascii="Times New Roman" w:eastAsia="SimSun" w:hAnsi="Times New Roman" w:cs="Times New Roman"/>
          <w:noProof/>
          <w:sz w:val="28"/>
          <w:szCs w:val="28"/>
        </w:rPr>
        <w:drawing>
          <wp:inline distT="0" distB="0" distL="0" distR="0">
            <wp:extent cx="4680000" cy="2634018"/>
            <wp:effectExtent l="19050" t="0" r="25350" b="0"/>
            <wp:docPr id="79"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B30C4" w:rsidRPr="005602DB" w:rsidRDefault="00CB30C4" w:rsidP="00FC4C7B">
      <w:pPr>
        <w:tabs>
          <w:tab w:val="left" w:pos="1129"/>
        </w:tabs>
        <w:spacing w:after="0" w:line="240" w:lineRule="auto"/>
        <w:ind w:firstLine="709"/>
        <w:jc w:val="center"/>
        <w:rPr>
          <w:rFonts w:ascii="Times New Roman" w:hAnsi="Times New Roman" w:cs="Times New Roman"/>
          <w:sz w:val="14"/>
          <w:szCs w:val="14"/>
        </w:rPr>
      </w:pPr>
    </w:p>
    <w:p w:rsidR="00FC4C7B" w:rsidRPr="005602DB" w:rsidRDefault="00FC4C7B" w:rsidP="00FC4C7B">
      <w:pPr>
        <w:tabs>
          <w:tab w:val="left" w:pos="1129"/>
        </w:tabs>
        <w:spacing w:after="0" w:line="240" w:lineRule="auto"/>
        <w:ind w:firstLine="709"/>
        <w:jc w:val="center"/>
        <w:rPr>
          <w:rFonts w:ascii="Times New Roman" w:hAnsi="Times New Roman" w:cs="Times New Roman"/>
          <w:i/>
          <w:sz w:val="24"/>
          <w:szCs w:val="24"/>
        </w:rPr>
      </w:pPr>
      <w:r w:rsidRPr="005602DB">
        <w:rPr>
          <w:rFonts w:ascii="Times New Roman" w:hAnsi="Times New Roman" w:cs="Times New Roman"/>
          <w:sz w:val="24"/>
          <w:szCs w:val="24"/>
        </w:rPr>
        <w:t xml:space="preserve">Рис.24. </w:t>
      </w:r>
      <w:proofErr w:type="gramStart"/>
      <w:r w:rsidRPr="005602DB">
        <w:rPr>
          <w:rFonts w:ascii="Times New Roman" w:hAnsi="Times New Roman" w:cs="Times New Roman"/>
          <w:sz w:val="24"/>
          <w:szCs w:val="24"/>
        </w:rPr>
        <w:t xml:space="preserve">Основные показатели деятельности театров </w:t>
      </w:r>
      <w:r w:rsidR="00555C00" w:rsidRPr="005602DB">
        <w:rPr>
          <w:rFonts w:ascii="Times New Roman" w:hAnsi="Times New Roman" w:cs="Times New Roman"/>
          <w:sz w:val="24"/>
          <w:szCs w:val="24"/>
        </w:rPr>
        <w:br/>
      </w:r>
      <w:r w:rsidRPr="005602DB">
        <w:rPr>
          <w:rFonts w:ascii="Times New Roman" w:hAnsi="Times New Roman" w:cs="Times New Roman"/>
          <w:sz w:val="24"/>
          <w:szCs w:val="24"/>
        </w:rPr>
        <w:t>(</w:t>
      </w:r>
      <w:r w:rsidRPr="005602DB">
        <w:rPr>
          <w:rFonts w:ascii="Times New Roman" w:hAnsi="Times New Roman" w:cs="Times New Roman"/>
          <w:i/>
          <w:sz w:val="24"/>
          <w:szCs w:val="24"/>
        </w:rPr>
        <w:t>Источник:</w:t>
      </w:r>
      <w:proofErr w:type="gramEnd"/>
      <w:r w:rsidRPr="005602DB">
        <w:rPr>
          <w:rFonts w:ascii="Times New Roman" w:hAnsi="Times New Roman" w:cs="Times New Roman"/>
          <w:i/>
          <w:sz w:val="24"/>
          <w:szCs w:val="24"/>
        </w:rPr>
        <w:t xml:space="preserve"> </w:t>
      </w:r>
      <w:proofErr w:type="gramStart"/>
      <w:r w:rsidR="00555C00" w:rsidRPr="005602DB">
        <w:rPr>
          <w:rFonts w:ascii="Times New Roman" w:eastAsia="SimSun" w:hAnsi="Times New Roman" w:cs="Times New Roman"/>
          <w:i/>
          <w:sz w:val="24"/>
          <w:szCs w:val="24"/>
        </w:rPr>
        <w:t>КС</w:t>
      </w:r>
      <w:r w:rsidRPr="005602DB">
        <w:rPr>
          <w:rFonts w:ascii="Times New Roman" w:eastAsia="SimSun" w:hAnsi="Times New Roman" w:cs="Times New Roman"/>
          <w:i/>
          <w:sz w:val="24"/>
          <w:szCs w:val="24"/>
        </w:rPr>
        <w:t xml:space="preserve"> МНЭ РК</w:t>
      </w:r>
      <w:r w:rsidRPr="005602DB">
        <w:rPr>
          <w:rFonts w:ascii="Times New Roman" w:hAnsi="Times New Roman" w:cs="Times New Roman"/>
          <w:sz w:val="24"/>
          <w:szCs w:val="24"/>
        </w:rPr>
        <w:t>)</w:t>
      </w:r>
      <w:proofErr w:type="gramEnd"/>
    </w:p>
    <w:p w:rsidR="00FC4C7B" w:rsidRPr="005602DB" w:rsidRDefault="00FC4C7B" w:rsidP="00FC4C7B">
      <w:pPr>
        <w:spacing w:after="0" w:line="240" w:lineRule="auto"/>
        <w:ind w:firstLine="709"/>
        <w:jc w:val="both"/>
        <w:rPr>
          <w:rFonts w:ascii="Times New Roman" w:eastAsia="SimSun" w:hAnsi="Times New Roman" w:cs="Times New Roman"/>
          <w:sz w:val="28"/>
          <w:szCs w:val="28"/>
        </w:rPr>
      </w:pPr>
    </w:p>
    <w:p w:rsidR="00FC4C7B" w:rsidRPr="005602DB" w:rsidRDefault="00FC4C7B" w:rsidP="00FC4C7B">
      <w:pPr>
        <w:spacing w:after="0" w:line="240" w:lineRule="auto"/>
        <w:ind w:firstLine="709"/>
        <w:jc w:val="both"/>
        <w:rPr>
          <w:rFonts w:ascii="Times New Roman" w:eastAsia="SimSun" w:hAnsi="Times New Roman" w:cs="Times New Roman"/>
          <w:sz w:val="28"/>
          <w:szCs w:val="28"/>
        </w:rPr>
      </w:pPr>
      <w:r w:rsidRPr="005602DB">
        <w:rPr>
          <w:rFonts w:ascii="Times New Roman" w:eastAsia="SimSun" w:hAnsi="Times New Roman" w:cs="Times New Roman"/>
          <w:sz w:val="28"/>
          <w:szCs w:val="28"/>
        </w:rPr>
        <w:t xml:space="preserve">В городе функционирует 4 музея. С каждым годом увеличивается число посетителей музеев и количество проведенных экскурсий и выставок. В 2018 году число посетителей музеев составило 69,1 тыс. человек и по сравнению с </w:t>
      </w:r>
      <w:r w:rsidRPr="005602DB">
        <w:rPr>
          <w:rFonts w:ascii="Times New Roman" w:eastAsia="SimSun" w:hAnsi="Times New Roman" w:cs="Times New Roman"/>
          <w:sz w:val="28"/>
          <w:szCs w:val="28"/>
        </w:rPr>
        <w:lastRenderedPageBreak/>
        <w:t xml:space="preserve">2017 годом увеличилось на 2,7%. Количество проведенных экскурсий и организованных выставок составило 2,4 тыс. мероприятий и по сравнению с 2017 годом увеличилось на 3%. </w:t>
      </w:r>
    </w:p>
    <w:p w:rsidR="00CB30C4" w:rsidRPr="005602DB" w:rsidRDefault="00CB30C4" w:rsidP="00FC4C7B">
      <w:pPr>
        <w:spacing w:after="0" w:line="240" w:lineRule="auto"/>
        <w:ind w:firstLine="709"/>
        <w:jc w:val="both"/>
        <w:rPr>
          <w:rFonts w:ascii="Times New Roman" w:eastAsia="SimSun" w:hAnsi="Times New Roman" w:cs="Times New Roman"/>
          <w:sz w:val="28"/>
          <w:szCs w:val="28"/>
        </w:rPr>
      </w:pPr>
    </w:p>
    <w:p w:rsidR="00FC4C7B" w:rsidRPr="005602DB" w:rsidRDefault="00FC4C7B" w:rsidP="00FC4C7B">
      <w:pPr>
        <w:spacing w:after="0" w:line="240" w:lineRule="auto"/>
        <w:ind w:firstLine="709"/>
        <w:jc w:val="both"/>
        <w:rPr>
          <w:rFonts w:ascii="Times New Roman" w:eastAsia="SimSun" w:hAnsi="Times New Roman" w:cs="Times New Roman"/>
          <w:sz w:val="28"/>
          <w:szCs w:val="28"/>
        </w:rPr>
      </w:pPr>
    </w:p>
    <w:p w:rsidR="00FC4C7B" w:rsidRPr="005602DB" w:rsidRDefault="00FC4C7B" w:rsidP="00FC4C7B">
      <w:pPr>
        <w:spacing w:after="0" w:line="240" w:lineRule="auto"/>
        <w:ind w:firstLine="709"/>
        <w:jc w:val="center"/>
        <w:rPr>
          <w:rFonts w:ascii="Times New Roman" w:eastAsia="SimSun" w:hAnsi="Times New Roman" w:cs="Times New Roman"/>
          <w:sz w:val="28"/>
          <w:szCs w:val="28"/>
        </w:rPr>
      </w:pPr>
    </w:p>
    <w:p w:rsidR="00FC4C7B" w:rsidRPr="005602DB" w:rsidRDefault="00FC4C7B" w:rsidP="00FC4C7B">
      <w:pPr>
        <w:tabs>
          <w:tab w:val="left" w:pos="1129"/>
        </w:tabs>
        <w:spacing w:after="0" w:line="240" w:lineRule="auto"/>
        <w:ind w:firstLine="709"/>
        <w:jc w:val="center"/>
        <w:rPr>
          <w:rFonts w:ascii="Times New Roman" w:hAnsi="Times New Roman" w:cs="Times New Roman"/>
          <w:sz w:val="28"/>
          <w:szCs w:val="28"/>
          <w:lang w:val="en-US"/>
        </w:rPr>
      </w:pPr>
      <w:r w:rsidRPr="005602DB">
        <w:rPr>
          <w:rFonts w:ascii="Times New Roman" w:hAnsi="Times New Roman" w:cs="Times New Roman"/>
          <w:noProof/>
          <w:sz w:val="28"/>
          <w:szCs w:val="28"/>
        </w:rPr>
        <w:drawing>
          <wp:inline distT="0" distB="0" distL="0" distR="0">
            <wp:extent cx="4573046" cy="2291024"/>
            <wp:effectExtent l="0" t="0" r="12065" b="8255"/>
            <wp:docPr id="80"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B30C4" w:rsidRPr="005602DB" w:rsidRDefault="00CB30C4" w:rsidP="00FC4C7B">
      <w:pPr>
        <w:tabs>
          <w:tab w:val="left" w:pos="1129"/>
        </w:tabs>
        <w:spacing w:after="0" w:line="240" w:lineRule="auto"/>
        <w:ind w:firstLine="709"/>
        <w:jc w:val="center"/>
        <w:rPr>
          <w:rFonts w:ascii="Times New Roman" w:hAnsi="Times New Roman" w:cs="Times New Roman"/>
          <w:sz w:val="14"/>
          <w:szCs w:val="14"/>
        </w:rPr>
      </w:pPr>
    </w:p>
    <w:p w:rsidR="00FC4C7B" w:rsidRPr="005602DB" w:rsidRDefault="00FC4C7B" w:rsidP="00FC4C7B">
      <w:pPr>
        <w:tabs>
          <w:tab w:val="left" w:pos="1129"/>
        </w:tabs>
        <w:spacing w:after="0" w:line="240" w:lineRule="auto"/>
        <w:ind w:firstLine="709"/>
        <w:jc w:val="center"/>
        <w:rPr>
          <w:rFonts w:ascii="Times New Roman" w:hAnsi="Times New Roman" w:cs="Times New Roman"/>
          <w:i/>
          <w:sz w:val="24"/>
          <w:szCs w:val="24"/>
        </w:rPr>
      </w:pPr>
      <w:r w:rsidRPr="005602DB">
        <w:rPr>
          <w:rFonts w:ascii="Times New Roman" w:hAnsi="Times New Roman" w:cs="Times New Roman"/>
          <w:sz w:val="24"/>
          <w:szCs w:val="24"/>
        </w:rPr>
        <w:t xml:space="preserve">Рис.25. </w:t>
      </w:r>
      <w:proofErr w:type="gramStart"/>
      <w:r w:rsidRPr="005602DB">
        <w:rPr>
          <w:rFonts w:ascii="Times New Roman" w:hAnsi="Times New Roman" w:cs="Times New Roman"/>
          <w:sz w:val="24"/>
          <w:szCs w:val="24"/>
        </w:rPr>
        <w:t xml:space="preserve">Основные показатели деятельности музеев </w:t>
      </w:r>
      <w:r w:rsidR="00555C00" w:rsidRPr="005602DB">
        <w:rPr>
          <w:rFonts w:ascii="Times New Roman" w:hAnsi="Times New Roman" w:cs="Times New Roman"/>
          <w:sz w:val="24"/>
          <w:szCs w:val="24"/>
        </w:rPr>
        <w:br/>
      </w:r>
      <w:r w:rsidRPr="005602DB">
        <w:rPr>
          <w:rFonts w:ascii="Times New Roman" w:hAnsi="Times New Roman" w:cs="Times New Roman"/>
          <w:sz w:val="24"/>
          <w:szCs w:val="24"/>
        </w:rPr>
        <w:t>(</w:t>
      </w:r>
      <w:r w:rsidRPr="005602DB">
        <w:rPr>
          <w:rFonts w:ascii="Times New Roman" w:hAnsi="Times New Roman" w:cs="Times New Roman"/>
          <w:i/>
          <w:sz w:val="24"/>
          <w:szCs w:val="24"/>
        </w:rPr>
        <w:t>Источник:</w:t>
      </w:r>
      <w:proofErr w:type="gramEnd"/>
      <w:r w:rsidRPr="005602DB">
        <w:rPr>
          <w:rFonts w:ascii="Times New Roman" w:hAnsi="Times New Roman" w:cs="Times New Roman"/>
          <w:i/>
          <w:sz w:val="24"/>
          <w:szCs w:val="24"/>
        </w:rPr>
        <w:t xml:space="preserve"> </w:t>
      </w:r>
      <w:proofErr w:type="gramStart"/>
      <w:r w:rsidR="00555C00" w:rsidRPr="005602DB">
        <w:rPr>
          <w:rFonts w:ascii="Times New Roman" w:eastAsia="SimSun" w:hAnsi="Times New Roman" w:cs="Times New Roman"/>
          <w:i/>
          <w:sz w:val="24"/>
          <w:szCs w:val="24"/>
        </w:rPr>
        <w:t>КС</w:t>
      </w:r>
      <w:r w:rsidRPr="005602DB">
        <w:rPr>
          <w:rFonts w:ascii="Times New Roman" w:eastAsia="SimSun" w:hAnsi="Times New Roman" w:cs="Times New Roman"/>
          <w:i/>
          <w:sz w:val="24"/>
          <w:szCs w:val="24"/>
        </w:rPr>
        <w:t xml:space="preserve"> МНЭ РК</w:t>
      </w:r>
      <w:r w:rsidRPr="005602DB">
        <w:rPr>
          <w:rFonts w:ascii="Times New Roman" w:hAnsi="Times New Roman" w:cs="Times New Roman"/>
          <w:sz w:val="24"/>
          <w:szCs w:val="24"/>
        </w:rPr>
        <w:t>)</w:t>
      </w:r>
      <w:proofErr w:type="gramEnd"/>
    </w:p>
    <w:p w:rsidR="00FC4C7B" w:rsidRPr="005602DB" w:rsidRDefault="00FC4C7B" w:rsidP="00FC4C7B">
      <w:pPr>
        <w:spacing w:after="0" w:line="240" w:lineRule="auto"/>
        <w:ind w:firstLine="709"/>
        <w:jc w:val="both"/>
        <w:rPr>
          <w:rFonts w:ascii="Times New Roman" w:eastAsia="SimSun" w:hAnsi="Times New Roman" w:cs="Times New Roman"/>
          <w:sz w:val="28"/>
          <w:szCs w:val="28"/>
        </w:rPr>
      </w:pPr>
    </w:p>
    <w:p w:rsidR="00FC4C7B" w:rsidRPr="005602DB" w:rsidRDefault="00FC4C7B" w:rsidP="00FC4C7B">
      <w:pPr>
        <w:spacing w:after="0" w:line="240" w:lineRule="auto"/>
        <w:ind w:firstLine="709"/>
        <w:jc w:val="both"/>
        <w:rPr>
          <w:rFonts w:ascii="Times New Roman" w:eastAsia="SimSun" w:hAnsi="Times New Roman" w:cs="Times New Roman"/>
          <w:sz w:val="28"/>
          <w:szCs w:val="28"/>
        </w:rPr>
      </w:pPr>
      <w:r w:rsidRPr="005602DB">
        <w:rPr>
          <w:rFonts w:ascii="Times New Roman" w:eastAsia="SimSun" w:hAnsi="Times New Roman" w:cs="Times New Roman"/>
          <w:sz w:val="28"/>
          <w:szCs w:val="28"/>
        </w:rPr>
        <w:t>На территории города расположено 25 памятников историко-культурного наследия.</w:t>
      </w:r>
    </w:p>
    <w:p w:rsidR="00FC4C7B" w:rsidRPr="005602DB" w:rsidRDefault="00FC4C7B" w:rsidP="00FC4C7B">
      <w:pPr>
        <w:tabs>
          <w:tab w:val="left" w:pos="0"/>
        </w:tabs>
        <w:spacing w:after="0" w:line="240" w:lineRule="auto"/>
        <w:ind w:firstLine="709"/>
        <w:jc w:val="both"/>
        <w:rPr>
          <w:rFonts w:ascii="Times New Roman" w:hAnsi="Times New Roman" w:cs="Times New Roman"/>
          <w:sz w:val="28"/>
          <w:szCs w:val="28"/>
        </w:rPr>
      </w:pPr>
    </w:p>
    <w:p w:rsidR="00FC4C7B" w:rsidRPr="005602DB" w:rsidRDefault="00FC4C7B" w:rsidP="00FC4C7B">
      <w:pPr>
        <w:spacing w:after="0" w:line="240" w:lineRule="auto"/>
        <w:ind w:firstLine="709"/>
        <w:jc w:val="both"/>
        <w:rPr>
          <w:rFonts w:ascii="Times New Roman" w:hAnsi="Times New Roman" w:cs="Times New Roman"/>
          <w:b/>
          <w:sz w:val="28"/>
          <w:szCs w:val="28"/>
        </w:rPr>
      </w:pPr>
      <w:r w:rsidRPr="005602DB">
        <w:rPr>
          <w:rFonts w:ascii="Times New Roman" w:hAnsi="Times New Roman" w:cs="Times New Roman"/>
          <w:b/>
          <w:sz w:val="28"/>
          <w:szCs w:val="28"/>
        </w:rPr>
        <w:t>Инженерная инфраструктура</w:t>
      </w:r>
    </w:p>
    <w:p w:rsidR="00CB30C4" w:rsidRPr="005602DB" w:rsidRDefault="00CB30C4" w:rsidP="00FC4C7B">
      <w:pPr>
        <w:spacing w:after="0" w:line="240" w:lineRule="auto"/>
        <w:ind w:firstLine="709"/>
        <w:jc w:val="both"/>
        <w:rPr>
          <w:rFonts w:ascii="Times New Roman" w:hAnsi="Times New Roman" w:cs="Times New Roman"/>
          <w:b/>
          <w:sz w:val="28"/>
          <w:szCs w:val="28"/>
        </w:rPr>
      </w:pPr>
    </w:p>
    <w:p w:rsidR="00FC4C7B" w:rsidRPr="005602DB" w:rsidRDefault="00FC4C7B" w:rsidP="00FC4C7B">
      <w:pPr>
        <w:tabs>
          <w:tab w:val="left" w:pos="1232"/>
        </w:tabs>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В городе сохраняется проблема износа водопроводных сетей, которые требуют обновления или ремонта. </w:t>
      </w:r>
      <w:proofErr w:type="gramStart"/>
      <w:r w:rsidRPr="005602DB">
        <w:rPr>
          <w:rFonts w:ascii="Times New Roman" w:hAnsi="Times New Roman" w:cs="Times New Roman"/>
          <w:sz w:val="28"/>
          <w:szCs w:val="28"/>
        </w:rPr>
        <w:t>В</w:t>
      </w:r>
      <w:proofErr w:type="gramEnd"/>
      <w:r w:rsidRPr="005602DB">
        <w:rPr>
          <w:rFonts w:ascii="Times New Roman" w:hAnsi="Times New Roman" w:cs="Times New Roman"/>
          <w:sz w:val="28"/>
          <w:szCs w:val="28"/>
        </w:rPr>
        <w:t xml:space="preserve"> </w:t>
      </w:r>
      <w:proofErr w:type="gramStart"/>
      <w:r w:rsidRPr="005602DB">
        <w:rPr>
          <w:rFonts w:ascii="Times New Roman" w:hAnsi="Times New Roman" w:cs="Times New Roman"/>
          <w:sz w:val="28"/>
          <w:szCs w:val="28"/>
        </w:rPr>
        <w:t>с</w:t>
      </w:r>
      <w:proofErr w:type="gramEnd"/>
      <w:r w:rsidRPr="005602DB">
        <w:rPr>
          <w:rFonts w:ascii="Times New Roman" w:hAnsi="Times New Roman" w:cs="Times New Roman"/>
          <w:sz w:val="28"/>
          <w:szCs w:val="28"/>
        </w:rPr>
        <w:t>. Красный Яр остается нерешенным вопрос проведения водоснабжения к каждому дому. Проблема теплоснабжения была решена в 2016 году в данном селе путем строительства блочно-модульной котельной.</w:t>
      </w:r>
    </w:p>
    <w:p w:rsidR="00FC4C7B" w:rsidRPr="005602DB" w:rsidRDefault="00FC4C7B" w:rsidP="00FC4C7B">
      <w:pPr>
        <w:tabs>
          <w:tab w:val="left" w:pos="1232"/>
        </w:tabs>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Центральным отоплением оборудовано 100% многоквартирных жилых домов (МЖД) и 20% частного сектора, центральным горячим водоснабжением оборудованы 10,2% МЖД, центральным водопроводом – 85,1 % и центральной канализацией – 64,3% МЖД. Кокшетау — единственный областной центр Казахстана, который не имеет централизованного горячего водоснабжения и собственной генерации электроэнергии.</w:t>
      </w:r>
    </w:p>
    <w:p w:rsidR="00FC4C7B" w:rsidRPr="005602DB" w:rsidRDefault="00FC4C7B" w:rsidP="00FC4C7B">
      <w:pPr>
        <w:tabs>
          <w:tab w:val="left" w:pos="1232"/>
        </w:tabs>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Вопрос газификации планируется решить в рамках проекта «</w:t>
      </w:r>
      <w:proofErr w:type="spellStart"/>
      <w:r w:rsidRPr="005602DB">
        <w:rPr>
          <w:rFonts w:ascii="Times New Roman" w:hAnsi="Times New Roman" w:cs="Times New Roman"/>
          <w:sz w:val="28"/>
          <w:szCs w:val="28"/>
        </w:rPr>
        <w:t>Сарыарка</w:t>
      </w:r>
      <w:proofErr w:type="spellEnd"/>
      <w:r w:rsidRPr="005602DB">
        <w:rPr>
          <w:rFonts w:ascii="Times New Roman" w:hAnsi="Times New Roman" w:cs="Times New Roman"/>
          <w:sz w:val="28"/>
          <w:szCs w:val="28"/>
        </w:rPr>
        <w:t>».</w:t>
      </w:r>
    </w:p>
    <w:p w:rsidR="00FC4C7B" w:rsidRPr="005602DB" w:rsidRDefault="00FC4C7B" w:rsidP="00FC4C7B">
      <w:pPr>
        <w:tabs>
          <w:tab w:val="left" w:pos="1232"/>
        </w:tabs>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Как показывают результаты соцопроса, остается актуальным вопрос </w:t>
      </w:r>
      <w:proofErr w:type="gramStart"/>
      <w:r w:rsidRPr="005602DB">
        <w:rPr>
          <w:rFonts w:ascii="Times New Roman" w:hAnsi="Times New Roman" w:cs="Times New Roman"/>
          <w:sz w:val="28"/>
          <w:szCs w:val="28"/>
        </w:rPr>
        <w:t>завершения строительства новой станции очистки воды</w:t>
      </w:r>
      <w:proofErr w:type="gramEnd"/>
      <w:r w:rsidRPr="005602DB">
        <w:rPr>
          <w:rFonts w:ascii="Times New Roman" w:hAnsi="Times New Roman" w:cs="Times New Roman"/>
          <w:sz w:val="28"/>
          <w:szCs w:val="28"/>
        </w:rPr>
        <w:t>. Кроме того, в силу изношенности имеющихся сооружений биологической очистки сточных вод в горо</w:t>
      </w:r>
      <w:r w:rsidR="003E0EA3" w:rsidRPr="005602DB">
        <w:rPr>
          <w:rFonts w:ascii="Times New Roman" w:hAnsi="Times New Roman" w:cs="Times New Roman"/>
          <w:sz w:val="28"/>
          <w:szCs w:val="28"/>
        </w:rPr>
        <w:t xml:space="preserve">де, сохраняется необходимость </w:t>
      </w:r>
      <w:r w:rsidRPr="005602DB">
        <w:rPr>
          <w:rFonts w:ascii="Times New Roman" w:hAnsi="Times New Roman" w:cs="Times New Roman"/>
          <w:sz w:val="28"/>
          <w:szCs w:val="28"/>
        </w:rPr>
        <w:t>решени</w:t>
      </w:r>
      <w:r w:rsidR="003E0EA3" w:rsidRPr="005602DB">
        <w:rPr>
          <w:rFonts w:ascii="Times New Roman" w:hAnsi="Times New Roman" w:cs="Times New Roman"/>
          <w:sz w:val="28"/>
          <w:szCs w:val="28"/>
        </w:rPr>
        <w:t>я</w:t>
      </w:r>
      <w:r w:rsidRPr="005602DB">
        <w:rPr>
          <w:rFonts w:ascii="Times New Roman" w:hAnsi="Times New Roman" w:cs="Times New Roman"/>
          <w:sz w:val="28"/>
          <w:szCs w:val="28"/>
        </w:rPr>
        <w:t xml:space="preserve"> проблемы по очистке сточных вод.</w:t>
      </w:r>
    </w:p>
    <w:p w:rsidR="00FC4C7B" w:rsidRPr="005602DB" w:rsidRDefault="00FC4C7B" w:rsidP="00FC4C7B">
      <w:pPr>
        <w:tabs>
          <w:tab w:val="left" w:pos="1232"/>
        </w:tabs>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lastRenderedPageBreak/>
        <w:t>Результаты р</w:t>
      </w:r>
      <w:r w:rsidR="003E0EA3" w:rsidRPr="005602DB">
        <w:rPr>
          <w:rFonts w:ascii="Times New Roman" w:hAnsi="Times New Roman" w:cs="Times New Roman"/>
          <w:sz w:val="28"/>
          <w:szCs w:val="28"/>
        </w:rPr>
        <w:t xml:space="preserve">аботы </w:t>
      </w:r>
      <w:proofErr w:type="spellStart"/>
      <w:proofErr w:type="gramStart"/>
      <w:r w:rsidR="003E0EA3" w:rsidRPr="005602DB">
        <w:rPr>
          <w:rFonts w:ascii="Times New Roman" w:hAnsi="Times New Roman" w:cs="Times New Roman"/>
          <w:sz w:val="28"/>
          <w:szCs w:val="28"/>
        </w:rPr>
        <w:t>фокус-группы</w:t>
      </w:r>
      <w:proofErr w:type="spellEnd"/>
      <w:proofErr w:type="gramEnd"/>
      <w:r w:rsidR="003E0EA3" w:rsidRPr="005602DB">
        <w:rPr>
          <w:rFonts w:ascii="Times New Roman" w:hAnsi="Times New Roman" w:cs="Times New Roman"/>
          <w:sz w:val="28"/>
          <w:szCs w:val="28"/>
        </w:rPr>
        <w:t xml:space="preserve"> показыва</w:t>
      </w:r>
      <w:r w:rsidRPr="005602DB">
        <w:rPr>
          <w:rFonts w:ascii="Times New Roman" w:hAnsi="Times New Roman" w:cs="Times New Roman"/>
          <w:sz w:val="28"/>
          <w:szCs w:val="28"/>
        </w:rPr>
        <w:t>ют, что город строится и заполняется сервисными объектами без учета интересов его жителей. В частности, наблюдается хаотичная застройка объектов малого бизнеса в жилом секторе, нарушая его экологию и безопасность. Злободневной является и проблема вывоза бытового мусора в некоторых районах (Красноярское и др.), в целом неразвита социальная инфраструктура в пригородной зоне, что и тормозит приток необходимых кадров туда. Отсутствует комплексный подход при строительстве новых объектов и застройке старых. Также строительство объектов спортивной инфраструктуры в целом существенно отстает от строительства жилого сектора, что говорит об отсутствии комплексного подхода при городском планировании. Строительство жилого массива ведется без учета потребности населения в физкультуре и спорте, более того при возведении новых школ, количество спортивных залов не позволяет учащимся заниматься полноценно.</w:t>
      </w:r>
    </w:p>
    <w:p w:rsidR="00FC4C7B" w:rsidRPr="005602DB" w:rsidRDefault="00FC4C7B" w:rsidP="00FC4C7B">
      <w:pPr>
        <w:pStyle w:val="aa"/>
        <w:shd w:val="clear" w:color="auto" w:fill="FFFFFF"/>
        <w:spacing w:before="0" w:beforeAutospacing="0" w:after="0" w:afterAutospacing="0"/>
        <w:ind w:firstLine="709"/>
        <w:jc w:val="both"/>
        <w:rPr>
          <w:sz w:val="28"/>
          <w:szCs w:val="28"/>
        </w:rPr>
      </w:pPr>
      <w:r w:rsidRPr="005602DB">
        <w:rPr>
          <w:sz w:val="28"/>
          <w:szCs w:val="28"/>
        </w:rPr>
        <w:t>Также следует отметить, что одним из барьеров полноценной жизнедеятельности большинства людей с ограниченными возможностями является недостаточность соответствующей инфраструктуры, несмотря на принимаемые меры в городе в данном направлении. По итогам 2016 года в городе функционировало 15 приоритетных объектов социальной инфраструктуры.</w:t>
      </w:r>
    </w:p>
    <w:p w:rsidR="00FC4C7B" w:rsidRPr="005602DB" w:rsidRDefault="00FC4C7B" w:rsidP="00FC4C7B">
      <w:pPr>
        <w:pStyle w:val="aa"/>
        <w:shd w:val="clear" w:color="auto" w:fill="FFFFFF"/>
        <w:spacing w:before="0" w:beforeAutospacing="0" w:after="0" w:afterAutospacing="0"/>
        <w:ind w:firstLine="709"/>
        <w:jc w:val="both"/>
        <w:rPr>
          <w:sz w:val="28"/>
          <w:szCs w:val="28"/>
        </w:rPr>
      </w:pPr>
      <w:r w:rsidRPr="005602DB">
        <w:rPr>
          <w:sz w:val="28"/>
          <w:szCs w:val="28"/>
        </w:rPr>
        <w:t xml:space="preserve">80% </w:t>
      </w:r>
      <w:proofErr w:type="gramStart"/>
      <w:r w:rsidRPr="005602DB">
        <w:rPr>
          <w:sz w:val="28"/>
          <w:szCs w:val="28"/>
        </w:rPr>
        <w:t>опрошенных</w:t>
      </w:r>
      <w:proofErr w:type="gramEnd"/>
      <w:r w:rsidRPr="005602DB">
        <w:rPr>
          <w:sz w:val="28"/>
          <w:szCs w:val="28"/>
        </w:rPr>
        <w:t xml:space="preserve"> считают необходимым развитие велосипедной инфраструктуры (</w:t>
      </w:r>
      <w:proofErr w:type="spellStart"/>
      <w:r w:rsidRPr="005602DB">
        <w:rPr>
          <w:sz w:val="28"/>
          <w:szCs w:val="28"/>
        </w:rPr>
        <w:t>велопрокат</w:t>
      </w:r>
      <w:proofErr w:type="spellEnd"/>
      <w:r w:rsidRPr="005602DB">
        <w:rPr>
          <w:sz w:val="28"/>
          <w:szCs w:val="28"/>
        </w:rPr>
        <w:t>, велодорожки и т.д.).</w:t>
      </w:r>
    </w:p>
    <w:p w:rsidR="00FC4C7B" w:rsidRPr="005602DB" w:rsidRDefault="00FC4C7B" w:rsidP="00FC4C7B">
      <w:pPr>
        <w:spacing w:after="0" w:line="240" w:lineRule="auto"/>
        <w:ind w:firstLine="709"/>
        <w:jc w:val="both"/>
        <w:rPr>
          <w:rFonts w:ascii="Times New Roman" w:hAnsi="Times New Roman" w:cs="Times New Roman"/>
          <w:b/>
          <w:sz w:val="28"/>
          <w:szCs w:val="28"/>
        </w:rPr>
      </w:pPr>
    </w:p>
    <w:p w:rsidR="00FC4C7B" w:rsidRPr="005602DB" w:rsidRDefault="00FC4C7B" w:rsidP="00FC4C7B">
      <w:pPr>
        <w:spacing w:after="0" w:line="240" w:lineRule="auto"/>
        <w:ind w:firstLine="709"/>
        <w:jc w:val="both"/>
        <w:rPr>
          <w:rFonts w:ascii="Times New Roman" w:hAnsi="Times New Roman" w:cs="Times New Roman"/>
          <w:b/>
          <w:sz w:val="28"/>
          <w:szCs w:val="28"/>
        </w:rPr>
      </w:pPr>
      <w:r w:rsidRPr="005602DB">
        <w:rPr>
          <w:rFonts w:ascii="Times New Roman" w:hAnsi="Times New Roman" w:cs="Times New Roman"/>
          <w:b/>
          <w:sz w:val="28"/>
          <w:szCs w:val="28"/>
        </w:rPr>
        <w:t>Экология</w:t>
      </w:r>
    </w:p>
    <w:p w:rsidR="00CB30C4" w:rsidRPr="005602DB" w:rsidRDefault="00CB30C4" w:rsidP="00FC4C7B">
      <w:pPr>
        <w:spacing w:after="0" w:line="240" w:lineRule="auto"/>
        <w:ind w:firstLine="709"/>
        <w:jc w:val="both"/>
        <w:rPr>
          <w:rFonts w:ascii="Times New Roman" w:hAnsi="Times New Roman" w:cs="Times New Roman"/>
          <w:b/>
          <w:sz w:val="28"/>
          <w:szCs w:val="28"/>
        </w:rPr>
      </w:pPr>
    </w:p>
    <w:p w:rsidR="00FC4C7B" w:rsidRPr="005602DB" w:rsidRDefault="00FC4C7B" w:rsidP="00FC4C7B">
      <w:pPr>
        <w:tabs>
          <w:tab w:val="left" w:pos="1232"/>
        </w:tabs>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В 2018 году отмечен наименьший размер (по 2016 году данные отсутствуют) за последние годы размер выбросов загрязняющих веществ в атмосферу.</w:t>
      </w:r>
    </w:p>
    <w:p w:rsidR="00FC4C7B" w:rsidRPr="005602DB" w:rsidRDefault="00FC4C7B" w:rsidP="00FC4C7B">
      <w:pPr>
        <w:tabs>
          <w:tab w:val="left" w:pos="1232"/>
        </w:tabs>
        <w:spacing w:after="0" w:line="240" w:lineRule="auto"/>
        <w:jc w:val="center"/>
        <w:rPr>
          <w:rFonts w:ascii="Times New Roman" w:hAnsi="Times New Roman" w:cs="Times New Roman"/>
          <w:sz w:val="28"/>
          <w:szCs w:val="28"/>
        </w:rPr>
      </w:pPr>
    </w:p>
    <w:p w:rsidR="00FC4C7B" w:rsidRPr="005602DB" w:rsidRDefault="00FC4C7B" w:rsidP="00FC4C7B">
      <w:pPr>
        <w:tabs>
          <w:tab w:val="left" w:pos="1129"/>
        </w:tabs>
        <w:spacing w:after="0" w:line="240" w:lineRule="auto"/>
        <w:ind w:firstLine="709"/>
        <w:jc w:val="center"/>
        <w:rPr>
          <w:rFonts w:ascii="Times New Roman" w:hAnsi="Times New Roman" w:cs="Times New Roman"/>
          <w:sz w:val="28"/>
          <w:szCs w:val="28"/>
          <w:lang w:val="en-US"/>
        </w:rPr>
      </w:pPr>
      <w:r w:rsidRPr="005602DB">
        <w:rPr>
          <w:rFonts w:ascii="Times New Roman" w:hAnsi="Times New Roman" w:cs="Times New Roman"/>
          <w:noProof/>
          <w:sz w:val="28"/>
          <w:szCs w:val="28"/>
        </w:rPr>
        <w:drawing>
          <wp:inline distT="0" distB="0" distL="0" distR="0">
            <wp:extent cx="4680000" cy="2633383"/>
            <wp:effectExtent l="19050" t="0" r="25350" b="0"/>
            <wp:docPr id="81"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B30C4" w:rsidRPr="005602DB" w:rsidRDefault="00CB30C4" w:rsidP="00FC4C7B">
      <w:pPr>
        <w:tabs>
          <w:tab w:val="left" w:pos="1129"/>
        </w:tabs>
        <w:spacing w:after="0" w:line="240" w:lineRule="auto"/>
        <w:ind w:firstLine="709"/>
        <w:jc w:val="center"/>
        <w:rPr>
          <w:rFonts w:ascii="Times New Roman" w:hAnsi="Times New Roman" w:cs="Times New Roman"/>
          <w:sz w:val="14"/>
          <w:szCs w:val="14"/>
        </w:rPr>
      </w:pPr>
    </w:p>
    <w:p w:rsidR="00FC4C7B" w:rsidRPr="005602DB" w:rsidRDefault="00FC4C7B" w:rsidP="00FC4C7B">
      <w:pPr>
        <w:tabs>
          <w:tab w:val="left" w:pos="1129"/>
        </w:tabs>
        <w:spacing w:after="0" w:line="240" w:lineRule="auto"/>
        <w:ind w:firstLine="709"/>
        <w:jc w:val="center"/>
        <w:rPr>
          <w:rFonts w:ascii="Times New Roman" w:hAnsi="Times New Roman" w:cs="Times New Roman"/>
          <w:i/>
          <w:sz w:val="24"/>
          <w:szCs w:val="24"/>
        </w:rPr>
      </w:pPr>
      <w:r w:rsidRPr="005602DB">
        <w:rPr>
          <w:rFonts w:ascii="Times New Roman" w:hAnsi="Times New Roman" w:cs="Times New Roman"/>
          <w:sz w:val="24"/>
          <w:szCs w:val="24"/>
        </w:rPr>
        <w:lastRenderedPageBreak/>
        <w:t>Рис.26. Выбросы загрязняющих веществ в атмосферу, тыс</w:t>
      </w:r>
      <w:proofErr w:type="gramStart"/>
      <w:r w:rsidRPr="005602DB">
        <w:rPr>
          <w:rFonts w:ascii="Times New Roman" w:hAnsi="Times New Roman" w:cs="Times New Roman"/>
          <w:sz w:val="24"/>
          <w:szCs w:val="24"/>
        </w:rPr>
        <w:t>.т</w:t>
      </w:r>
      <w:proofErr w:type="gramEnd"/>
      <w:r w:rsidRPr="005602DB">
        <w:rPr>
          <w:rFonts w:ascii="Times New Roman" w:hAnsi="Times New Roman" w:cs="Times New Roman"/>
          <w:sz w:val="24"/>
          <w:szCs w:val="24"/>
        </w:rPr>
        <w:t xml:space="preserve">онн </w:t>
      </w:r>
      <w:r w:rsidR="00CB30C4" w:rsidRPr="005602DB">
        <w:rPr>
          <w:rFonts w:ascii="Times New Roman" w:hAnsi="Times New Roman" w:cs="Times New Roman"/>
          <w:sz w:val="24"/>
          <w:szCs w:val="24"/>
        </w:rPr>
        <w:br/>
      </w:r>
      <w:r w:rsidRPr="005602DB">
        <w:rPr>
          <w:rFonts w:ascii="Times New Roman" w:hAnsi="Times New Roman" w:cs="Times New Roman"/>
          <w:sz w:val="24"/>
          <w:szCs w:val="24"/>
        </w:rPr>
        <w:t>(</w:t>
      </w:r>
      <w:r w:rsidRPr="005602DB">
        <w:rPr>
          <w:rFonts w:ascii="Times New Roman" w:hAnsi="Times New Roman" w:cs="Times New Roman"/>
          <w:i/>
          <w:sz w:val="24"/>
          <w:szCs w:val="24"/>
        </w:rPr>
        <w:t xml:space="preserve">Источник: </w:t>
      </w:r>
      <w:proofErr w:type="gramStart"/>
      <w:r w:rsidR="0098051F" w:rsidRPr="005602DB">
        <w:rPr>
          <w:rFonts w:ascii="Times New Roman" w:eastAsia="SimSun" w:hAnsi="Times New Roman" w:cs="Times New Roman"/>
          <w:i/>
          <w:sz w:val="24"/>
          <w:szCs w:val="24"/>
        </w:rPr>
        <w:t>КС</w:t>
      </w:r>
      <w:r w:rsidRPr="005602DB">
        <w:rPr>
          <w:rFonts w:ascii="Times New Roman" w:eastAsia="SimSun" w:hAnsi="Times New Roman" w:cs="Times New Roman"/>
          <w:i/>
          <w:sz w:val="24"/>
          <w:szCs w:val="24"/>
        </w:rPr>
        <w:t xml:space="preserve"> МНЭ РК</w:t>
      </w:r>
      <w:r w:rsidRPr="005602DB">
        <w:rPr>
          <w:rFonts w:ascii="Times New Roman" w:hAnsi="Times New Roman" w:cs="Times New Roman"/>
          <w:sz w:val="24"/>
          <w:szCs w:val="24"/>
        </w:rPr>
        <w:t>)</w:t>
      </w:r>
      <w:proofErr w:type="gramEnd"/>
    </w:p>
    <w:p w:rsidR="00FC4C7B" w:rsidRPr="005602DB" w:rsidRDefault="00FC4C7B" w:rsidP="00FC4C7B">
      <w:pPr>
        <w:tabs>
          <w:tab w:val="left" w:pos="1232"/>
        </w:tabs>
        <w:spacing w:after="0" w:line="240" w:lineRule="auto"/>
        <w:ind w:firstLine="709"/>
        <w:jc w:val="both"/>
        <w:rPr>
          <w:rFonts w:ascii="Times New Roman" w:hAnsi="Times New Roman" w:cs="Times New Roman"/>
          <w:sz w:val="28"/>
          <w:szCs w:val="28"/>
        </w:rPr>
      </w:pPr>
    </w:p>
    <w:p w:rsidR="00FC4C7B" w:rsidRPr="005602DB" w:rsidRDefault="00FC4C7B" w:rsidP="00FC4C7B">
      <w:pPr>
        <w:tabs>
          <w:tab w:val="left" w:pos="1232"/>
        </w:tabs>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Газообразные и жидкие вещества составляют 82% всех выброшенных в атмосферу загрязняющих веществ (в целом по области этот показатель составляет 58%). Основные загрязняющие вещества - это сернистый ангидрид (31%) и окись углерода (14%).</w:t>
      </w:r>
    </w:p>
    <w:p w:rsidR="00FC4C7B" w:rsidRPr="005602DB" w:rsidRDefault="00FC4C7B" w:rsidP="00FC4C7B">
      <w:pPr>
        <w:tabs>
          <w:tab w:val="left" w:pos="1232"/>
        </w:tabs>
        <w:spacing w:after="0" w:line="240" w:lineRule="auto"/>
        <w:ind w:firstLine="709"/>
        <w:jc w:val="both"/>
        <w:rPr>
          <w:rFonts w:ascii="Times New Roman" w:hAnsi="Times New Roman" w:cs="Times New Roman"/>
          <w:sz w:val="28"/>
          <w:szCs w:val="28"/>
          <w:lang w:val="en-US"/>
        </w:rPr>
      </w:pPr>
    </w:p>
    <w:tbl>
      <w:tblPr>
        <w:tblW w:w="8917" w:type="dxa"/>
        <w:jc w:val="center"/>
        <w:tblLook w:val="04A0"/>
      </w:tblPr>
      <w:tblGrid>
        <w:gridCol w:w="3549"/>
        <w:gridCol w:w="1843"/>
        <w:gridCol w:w="832"/>
        <w:gridCol w:w="1861"/>
        <w:gridCol w:w="832"/>
      </w:tblGrid>
      <w:tr w:rsidR="00FC4C7B" w:rsidRPr="005602DB" w:rsidTr="001755E0">
        <w:trPr>
          <w:trHeight w:val="300"/>
          <w:jc w:val="center"/>
        </w:trPr>
        <w:tc>
          <w:tcPr>
            <w:tcW w:w="3549"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jc w:val="center"/>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w:t>
            </w:r>
          </w:p>
        </w:tc>
        <w:tc>
          <w:tcPr>
            <w:tcW w:w="1843" w:type="dxa"/>
            <w:tcBorders>
              <w:top w:val="single" w:sz="4" w:space="0" w:color="auto"/>
              <w:left w:val="nil"/>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jc w:val="center"/>
              <w:rPr>
                <w:rFonts w:ascii="Times New Roman" w:eastAsia="Times New Roman" w:hAnsi="Times New Roman" w:cs="Times New Roman"/>
                <w:color w:val="000000"/>
                <w:sz w:val="20"/>
                <w:szCs w:val="20"/>
              </w:rPr>
            </w:pPr>
            <w:proofErr w:type="spellStart"/>
            <w:r w:rsidRPr="005602DB">
              <w:rPr>
                <w:rFonts w:ascii="Times New Roman" w:eastAsia="Times New Roman" w:hAnsi="Times New Roman" w:cs="Times New Roman"/>
                <w:color w:val="000000"/>
                <w:sz w:val="20"/>
                <w:szCs w:val="20"/>
              </w:rPr>
              <w:t>Акмолинская</w:t>
            </w:r>
            <w:proofErr w:type="spellEnd"/>
            <w:r w:rsidRPr="005602DB">
              <w:rPr>
                <w:rFonts w:ascii="Times New Roman" w:eastAsia="Times New Roman" w:hAnsi="Times New Roman" w:cs="Times New Roman"/>
                <w:color w:val="000000"/>
                <w:sz w:val="20"/>
                <w:szCs w:val="20"/>
              </w:rPr>
              <w:t xml:space="preserve"> область</w:t>
            </w:r>
          </w:p>
        </w:tc>
        <w:tc>
          <w:tcPr>
            <w:tcW w:w="832" w:type="dxa"/>
            <w:tcBorders>
              <w:top w:val="single" w:sz="4" w:space="0" w:color="auto"/>
              <w:left w:val="nil"/>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w:t>
            </w:r>
          </w:p>
        </w:tc>
        <w:tc>
          <w:tcPr>
            <w:tcW w:w="1861" w:type="dxa"/>
            <w:tcBorders>
              <w:top w:val="single" w:sz="4" w:space="0" w:color="auto"/>
              <w:left w:val="nil"/>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jc w:val="center"/>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г</w:t>
            </w:r>
            <w:proofErr w:type="gramStart"/>
            <w:r w:rsidRPr="005602DB">
              <w:rPr>
                <w:rFonts w:ascii="Times New Roman" w:eastAsia="Times New Roman" w:hAnsi="Times New Roman" w:cs="Times New Roman"/>
                <w:color w:val="000000"/>
                <w:sz w:val="20"/>
                <w:szCs w:val="20"/>
              </w:rPr>
              <w:t>.К</w:t>
            </w:r>
            <w:proofErr w:type="gramEnd"/>
            <w:r w:rsidRPr="005602DB">
              <w:rPr>
                <w:rFonts w:ascii="Times New Roman" w:eastAsia="Times New Roman" w:hAnsi="Times New Roman" w:cs="Times New Roman"/>
                <w:color w:val="000000"/>
                <w:sz w:val="20"/>
                <w:szCs w:val="20"/>
              </w:rPr>
              <w:t>окшетау</w:t>
            </w:r>
          </w:p>
        </w:tc>
        <w:tc>
          <w:tcPr>
            <w:tcW w:w="832" w:type="dxa"/>
            <w:tcBorders>
              <w:top w:val="single" w:sz="4" w:space="0" w:color="auto"/>
              <w:left w:val="nil"/>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w:t>
            </w:r>
          </w:p>
        </w:tc>
      </w:tr>
      <w:tr w:rsidR="00FC4C7B" w:rsidRPr="005602DB" w:rsidTr="001755E0">
        <w:trPr>
          <w:trHeight w:val="765"/>
          <w:jc w:val="center"/>
        </w:trPr>
        <w:tc>
          <w:tcPr>
            <w:tcW w:w="3549" w:type="dxa"/>
            <w:vMerge/>
            <w:tcBorders>
              <w:top w:val="single" w:sz="4" w:space="0" w:color="auto"/>
              <w:left w:val="single" w:sz="4" w:space="0" w:color="auto"/>
              <w:bottom w:val="single" w:sz="4" w:space="0" w:color="auto"/>
              <w:right w:val="single" w:sz="4" w:space="0" w:color="auto"/>
            </w:tcBorders>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jc w:val="center"/>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Всего выброшено в атмосферу загрязняющих веществ, тонн</w:t>
            </w:r>
          </w:p>
        </w:tc>
        <w:tc>
          <w:tcPr>
            <w:tcW w:w="832" w:type="dxa"/>
            <w:tcBorders>
              <w:top w:val="nil"/>
              <w:left w:val="nil"/>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0"/>
                <w:szCs w:val="20"/>
              </w:rPr>
            </w:pPr>
            <w:proofErr w:type="spellStart"/>
            <w:r w:rsidRPr="005602DB">
              <w:rPr>
                <w:rFonts w:ascii="Times New Roman" w:eastAsia="Times New Roman" w:hAnsi="Times New Roman" w:cs="Times New Roman"/>
                <w:color w:val="000000"/>
                <w:sz w:val="20"/>
                <w:szCs w:val="20"/>
              </w:rPr>
              <w:t>Уд</w:t>
            </w:r>
            <w:proofErr w:type="gramStart"/>
            <w:r w:rsidRPr="005602DB">
              <w:rPr>
                <w:rFonts w:ascii="Times New Roman" w:eastAsia="Times New Roman" w:hAnsi="Times New Roman" w:cs="Times New Roman"/>
                <w:color w:val="000000"/>
                <w:sz w:val="20"/>
                <w:szCs w:val="20"/>
              </w:rPr>
              <w:t>.в</w:t>
            </w:r>
            <w:proofErr w:type="gramEnd"/>
            <w:r w:rsidRPr="005602DB">
              <w:rPr>
                <w:rFonts w:ascii="Times New Roman" w:eastAsia="Times New Roman" w:hAnsi="Times New Roman" w:cs="Times New Roman"/>
                <w:color w:val="000000"/>
                <w:sz w:val="20"/>
                <w:szCs w:val="20"/>
              </w:rPr>
              <w:t>ес</w:t>
            </w:r>
            <w:proofErr w:type="spellEnd"/>
            <w:r w:rsidRPr="005602DB">
              <w:rPr>
                <w:rFonts w:ascii="Times New Roman" w:eastAsia="Times New Roman" w:hAnsi="Times New Roman" w:cs="Times New Roman"/>
                <w:color w:val="000000"/>
                <w:sz w:val="20"/>
                <w:szCs w:val="20"/>
              </w:rPr>
              <w:t>, %</w:t>
            </w:r>
          </w:p>
        </w:tc>
        <w:tc>
          <w:tcPr>
            <w:tcW w:w="1861" w:type="dxa"/>
            <w:tcBorders>
              <w:top w:val="nil"/>
              <w:left w:val="nil"/>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jc w:val="center"/>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Всего выброшено в атмосферу загрязняющих веществ, тонн</w:t>
            </w:r>
          </w:p>
        </w:tc>
        <w:tc>
          <w:tcPr>
            <w:tcW w:w="832" w:type="dxa"/>
            <w:tcBorders>
              <w:top w:val="nil"/>
              <w:left w:val="nil"/>
              <w:bottom w:val="single" w:sz="4" w:space="0" w:color="auto"/>
              <w:right w:val="single" w:sz="4" w:space="0" w:color="auto"/>
            </w:tcBorders>
            <w:shd w:val="clear" w:color="000000" w:fill="C5D9F1"/>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0"/>
                <w:szCs w:val="20"/>
              </w:rPr>
            </w:pPr>
            <w:proofErr w:type="spellStart"/>
            <w:r w:rsidRPr="005602DB">
              <w:rPr>
                <w:rFonts w:ascii="Times New Roman" w:eastAsia="Times New Roman" w:hAnsi="Times New Roman" w:cs="Times New Roman"/>
                <w:color w:val="000000"/>
                <w:sz w:val="20"/>
                <w:szCs w:val="20"/>
              </w:rPr>
              <w:t>Уд</w:t>
            </w:r>
            <w:proofErr w:type="gramStart"/>
            <w:r w:rsidRPr="005602DB">
              <w:rPr>
                <w:rFonts w:ascii="Times New Roman" w:eastAsia="Times New Roman" w:hAnsi="Times New Roman" w:cs="Times New Roman"/>
                <w:color w:val="000000"/>
                <w:sz w:val="20"/>
                <w:szCs w:val="20"/>
              </w:rPr>
              <w:t>.в</w:t>
            </w:r>
            <w:proofErr w:type="gramEnd"/>
            <w:r w:rsidRPr="005602DB">
              <w:rPr>
                <w:rFonts w:ascii="Times New Roman" w:eastAsia="Times New Roman" w:hAnsi="Times New Roman" w:cs="Times New Roman"/>
                <w:color w:val="000000"/>
                <w:sz w:val="20"/>
                <w:szCs w:val="20"/>
              </w:rPr>
              <w:t>ес</w:t>
            </w:r>
            <w:proofErr w:type="spellEnd"/>
            <w:r w:rsidRPr="005602DB">
              <w:rPr>
                <w:rFonts w:ascii="Times New Roman" w:eastAsia="Times New Roman" w:hAnsi="Times New Roman" w:cs="Times New Roman"/>
                <w:color w:val="000000"/>
                <w:sz w:val="20"/>
                <w:szCs w:val="20"/>
              </w:rPr>
              <w:t>, %</w:t>
            </w:r>
          </w:p>
        </w:tc>
      </w:tr>
      <w:tr w:rsidR="00FC4C7B" w:rsidRPr="005602DB" w:rsidTr="001755E0">
        <w:trPr>
          <w:trHeight w:val="300"/>
          <w:jc w:val="center"/>
        </w:trPr>
        <w:tc>
          <w:tcPr>
            <w:tcW w:w="3549" w:type="dxa"/>
            <w:tcBorders>
              <w:top w:val="nil"/>
              <w:left w:val="single" w:sz="4" w:space="0" w:color="auto"/>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Всего</w:t>
            </w:r>
          </w:p>
        </w:tc>
        <w:tc>
          <w:tcPr>
            <w:tcW w:w="1843"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85 653 </w:t>
            </w:r>
          </w:p>
        </w:tc>
        <w:tc>
          <w:tcPr>
            <w:tcW w:w="832"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100,0 </w:t>
            </w:r>
          </w:p>
        </w:tc>
        <w:tc>
          <w:tcPr>
            <w:tcW w:w="1861"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11 300 </w:t>
            </w:r>
          </w:p>
        </w:tc>
        <w:tc>
          <w:tcPr>
            <w:tcW w:w="832"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100,0 </w:t>
            </w:r>
          </w:p>
        </w:tc>
      </w:tr>
      <w:tr w:rsidR="00FC4C7B" w:rsidRPr="005602DB" w:rsidTr="001755E0">
        <w:trPr>
          <w:trHeight w:val="300"/>
          <w:jc w:val="center"/>
        </w:trPr>
        <w:tc>
          <w:tcPr>
            <w:tcW w:w="3549" w:type="dxa"/>
            <w:tcBorders>
              <w:top w:val="nil"/>
              <w:left w:val="single" w:sz="4" w:space="0" w:color="auto"/>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Твердые</w:t>
            </w:r>
          </w:p>
        </w:tc>
        <w:tc>
          <w:tcPr>
            <w:tcW w:w="1843"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35 660 </w:t>
            </w:r>
          </w:p>
        </w:tc>
        <w:tc>
          <w:tcPr>
            <w:tcW w:w="832"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41,6 </w:t>
            </w:r>
          </w:p>
        </w:tc>
        <w:tc>
          <w:tcPr>
            <w:tcW w:w="1861"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2 056 </w:t>
            </w:r>
          </w:p>
        </w:tc>
        <w:tc>
          <w:tcPr>
            <w:tcW w:w="832"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18,2 </w:t>
            </w:r>
          </w:p>
        </w:tc>
      </w:tr>
      <w:tr w:rsidR="00FC4C7B" w:rsidRPr="005602DB" w:rsidTr="001755E0">
        <w:trPr>
          <w:trHeight w:val="300"/>
          <w:jc w:val="center"/>
        </w:trPr>
        <w:tc>
          <w:tcPr>
            <w:tcW w:w="3549" w:type="dxa"/>
            <w:tcBorders>
              <w:top w:val="nil"/>
              <w:left w:val="single" w:sz="4" w:space="0" w:color="auto"/>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ТЧ10 (твердые частицы диаметром 10 мкм) </w:t>
            </w:r>
          </w:p>
        </w:tc>
        <w:tc>
          <w:tcPr>
            <w:tcW w:w="1843"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2 853 </w:t>
            </w:r>
          </w:p>
        </w:tc>
        <w:tc>
          <w:tcPr>
            <w:tcW w:w="832"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3,3 </w:t>
            </w:r>
          </w:p>
        </w:tc>
        <w:tc>
          <w:tcPr>
            <w:tcW w:w="1861"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1 313 </w:t>
            </w:r>
          </w:p>
        </w:tc>
        <w:tc>
          <w:tcPr>
            <w:tcW w:w="832"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11,6 </w:t>
            </w:r>
          </w:p>
        </w:tc>
      </w:tr>
      <w:tr w:rsidR="00FC4C7B" w:rsidRPr="005602DB" w:rsidTr="001755E0">
        <w:trPr>
          <w:trHeight w:val="300"/>
          <w:jc w:val="center"/>
        </w:trPr>
        <w:tc>
          <w:tcPr>
            <w:tcW w:w="3549" w:type="dxa"/>
            <w:tcBorders>
              <w:top w:val="nil"/>
              <w:left w:val="single" w:sz="4" w:space="0" w:color="auto"/>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ТЧ</w:t>
            </w:r>
            <w:proofErr w:type="gramStart"/>
            <w:r w:rsidRPr="005602DB">
              <w:rPr>
                <w:rFonts w:ascii="Times New Roman" w:eastAsia="Times New Roman" w:hAnsi="Times New Roman" w:cs="Times New Roman"/>
                <w:sz w:val="20"/>
                <w:szCs w:val="20"/>
              </w:rPr>
              <w:t>2</w:t>
            </w:r>
            <w:proofErr w:type="gramEnd"/>
            <w:r w:rsidRPr="005602DB">
              <w:rPr>
                <w:rFonts w:ascii="Times New Roman" w:eastAsia="Times New Roman" w:hAnsi="Times New Roman" w:cs="Times New Roman"/>
                <w:sz w:val="20"/>
                <w:szCs w:val="20"/>
              </w:rPr>
              <w:t>,5 (твердые частицы диаметром 2,5 мкм)</w:t>
            </w:r>
          </w:p>
        </w:tc>
        <w:tc>
          <w:tcPr>
            <w:tcW w:w="1843"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593 </w:t>
            </w:r>
          </w:p>
        </w:tc>
        <w:tc>
          <w:tcPr>
            <w:tcW w:w="832"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0,7 </w:t>
            </w:r>
          </w:p>
        </w:tc>
        <w:tc>
          <w:tcPr>
            <w:tcW w:w="1861"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8 </w:t>
            </w:r>
          </w:p>
        </w:tc>
        <w:tc>
          <w:tcPr>
            <w:tcW w:w="832"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0,1 </w:t>
            </w:r>
          </w:p>
        </w:tc>
      </w:tr>
      <w:tr w:rsidR="00FC4C7B" w:rsidRPr="005602DB" w:rsidTr="001755E0">
        <w:trPr>
          <w:trHeight w:val="300"/>
          <w:jc w:val="center"/>
        </w:trPr>
        <w:tc>
          <w:tcPr>
            <w:tcW w:w="3549" w:type="dxa"/>
            <w:tcBorders>
              <w:top w:val="nil"/>
              <w:left w:val="single" w:sz="4" w:space="0" w:color="auto"/>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Газообразные и жидкие</w:t>
            </w:r>
          </w:p>
        </w:tc>
        <w:tc>
          <w:tcPr>
            <w:tcW w:w="1843"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49 994 </w:t>
            </w:r>
          </w:p>
        </w:tc>
        <w:tc>
          <w:tcPr>
            <w:tcW w:w="832"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58,4 </w:t>
            </w:r>
          </w:p>
        </w:tc>
        <w:tc>
          <w:tcPr>
            <w:tcW w:w="1861"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9 244 </w:t>
            </w:r>
          </w:p>
        </w:tc>
        <w:tc>
          <w:tcPr>
            <w:tcW w:w="832"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81,8 </w:t>
            </w:r>
          </w:p>
        </w:tc>
      </w:tr>
      <w:tr w:rsidR="00FC4C7B" w:rsidRPr="005602DB" w:rsidTr="001755E0">
        <w:trPr>
          <w:trHeight w:val="300"/>
          <w:jc w:val="center"/>
        </w:trPr>
        <w:tc>
          <w:tcPr>
            <w:tcW w:w="3549" w:type="dxa"/>
            <w:tcBorders>
              <w:top w:val="nil"/>
              <w:left w:val="single" w:sz="4" w:space="0" w:color="auto"/>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Сернистый ангидрид (SO2)</w:t>
            </w:r>
          </w:p>
        </w:tc>
        <w:tc>
          <w:tcPr>
            <w:tcW w:w="1843"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17 392 </w:t>
            </w:r>
          </w:p>
        </w:tc>
        <w:tc>
          <w:tcPr>
            <w:tcW w:w="832"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20,3 </w:t>
            </w:r>
          </w:p>
        </w:tc>
        <w:tc>
          <w:tcPr>
            <w:tcW w:w="1861"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3 513 </w:t>
            </w:r>
          </w:p>
        </w:tc>
        <w:tc>
          <w:tcPr>
            <w:tcW w:w="832"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31,1 </w:t>
            </w:r>
          </w:p>
        </w:tc>
      </w:tr>
      <w:tr w:rsidR="00FC4C7B" w:rsidRPr="005602DB" w:rsidTr="001755E0">
        <w:trPr>
          <w:trHeight w:val="300"/>
          <w:jc w:val="center"/>
        </w:trPr>
        <w:tc>
          <w:tcPr>
            <w:tcW w:w="3549" w:type="dxa"/>
            <w:tcBorders>
              <w:top w:val="nil"/>
              <w:left w:val="single" w:sz="4" w:space="0" w:color="auto"/>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Сероводород (H2S)</w:t>
            </w:r>
          </w:p>
        </w:tc>
        <w:tc>
          <w:tcPr>
            <w:tcW w:w="1843"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515 </w:t>
            </w:r>
          </w:p>
        </w:tc>
        <w:tc>
          <w:tcPr>
            <w:tcW w:w="832"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0,6 </w:t>
            </w:r>
          </w:p>
        </w:tc>
        <w:tc>
          <w:tcPr>
            <w:tcW w:w="1861"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11 </w:t>
            </w:r>
          </w:p>
        </w:tc>
        <w:tc>
          <w:tcPr>
            <w:tcW w:w="832"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0,1 </w:t>
            </w:r>
          </w:p>
        </w:tc>
      </w:tr>
      <w:tr w:rsidR="00FC4C7B" w:rsidRPr="005602DB" w:rsidTr="001755E0">
        <w:trPr>
          <w:trHeight w:val="300"/>
          <w:jc w:val="center"/>
        </w:trPr>
        <w:tc>
          <w:tcPr>
            <w:tcW w:w="3549" w:type="dxa"/>
            <w:tcBorders>
              <w:top w:val="nil"/>
              <w:left w:val="single" w:sz="4" w:space="0" w:color="auto"/>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 xml:space="preserve"> Окись углерода (CO)</w:t>
            </w:r>
          </w:p>
        </w:tc>
        <w:tc>
          <w:tcPr>
            <w:tcW w:w="1843"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17 562 </w:t>
            </w:r>
          </w:p>
        </w:tc>
        <w:tc>
          <w:tcPr>
            <w:tcW w:w="832"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20,5 </w:t>
            </w:r>
          </w:p>
        </w:tc>
        <w:tc>
          <w:tcPr>
            <w:tcW w:w="1861"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1 567 </w:t>
            </w:r>
          </w:p>
        </w:tc>
        <w:tc>
          <w:tcPr>
            <w:tcW w:w="832"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13,9 </w:t>
            </w:r>
          </w:p>
        </w:tc>
      </w:tr>
      <w:tr w:rsidR="00FC4C7B" w:rsidRPr="005602DB" w:rsidTr="001755E0">
        <w:trPr>
          <w:trHeight w:val="300"/>
          <w:jc w:val="center"/>
        </w:trPr>
        <w:tc>
          <w:tcPr>
            <w:tcW w:w="3549" w:type="dxa"/>
            <w:tcBorders>
              <w:top w:val="nil"/>
              <w:left w:val="single" w:sz="4" w:space="0" w:color="auto"/>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Окислы азота (в пересчете на NO2)</w:t>
            </w:r>
          </w:p>
        </w:tc>
        <w:tc>
          <w:tcPr>
            <w:tcW w:w="1843"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4 266 </w:t>
            </w:r>
          </w:p>
        </w:tc>
        <w:tc>
          <w:tcPr>
            <w:tcW w:w="832"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5,0 </w:t>
            </w:r>
          </w:p>
        </w:tc>
        <w:tc>
          <w:tcPr>
            <w:tcW w:w="1861"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294 </w:t>
            </w:r>
          </w:p>
        </w:tc>
        <w:tc>
          <w:tcPr>
            <w:tcW w:w="832"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2,6 </w:t>
            </w:r>
          </w:p>
        </w:tc>
      </w:tr>
      <w:tr w:rsidR="00FC4C7B" w:rsidRPr="005602DB" w:rsidTr="001755E0">
        <w:trPr>
          <w:trHeight w:val="300"/>
          <w:jc w:val="center"/>
        </w:trPr>
        <w:tc>
          <w:tcPr>
            <w:tcW w:w="3549" w:type="dxa"/>
            <w:tcBorders>
              <w:top w:val="nil"/>
              <w:left w:val="single" w:sz="4" w:space="0" w:color="auto"/>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Аммиак</w:t>
            </w:r>
          </w:p>
        </w:tc>
        <w:tc>
          <w:tcPr>
            <w:tcW w:w="1843"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515 </w:t>
            </w:r>
          </w:p>
        </w:tc>
        <w:tc>
          <w:tcPr>
            <w:tcW w:w="832"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0,6 </w:t>
            </w:r>
          </w:p>
        </w:tc>
        <w:tc>
          <w:tcPr>
            <w:tcW w:w="1861"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36 </w:t>
            </w:r>
          </w:p>
        </w:tc>
        <w:tc>
          <w:tcPr>
            <w:tcW w:w="832"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0,3 </w:t>
            </w:r>
          </w:p>
        </w:tc>
      </w:tr>
      <w:tr w:rsidR="00FC4C7B" w:rsidRPr="005602DB" w:rsidTr="001755E0">
        <w:trPr>
          <w:trHeight w:val="510"/>
          <w:jc w:val="center"/>
        </w:trPr>
        <w:tc>
          <w:tcPr>
            <w:tcW w:w="3549" w:type="dxa"/>
            <w:tcBorders>
              <w:top w:val="nil"/>
              <w:left w:val="single" w:sz="4" w:space="0" w:color="auto"/>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proofErr w:type="gramStart"/>
            <w:r w:rsidRPr="005602DB">
              <w:rPr>
                <w:rFonts w:ascii="Times New Roman" w:eastAsia="Times New Roman" w:hAnsi="Times New Roman" w:cs="Times New Roman"/>
                <w:sz w:val="20"/>
                <w:szCs w:val="20"/>
              </w:rPr>
              <w:t>Углеводороды (без летучих органических соединений и метана (CH4)</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323 </w:t>
            </w:r>
          </w:p>
        </w:tc>
        <w:tc>
          <w:tcPr>
            <w:tcW w:w="832"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0,4 </w:t>
            </w:r>
          </w:p>
        </w:tc>
        <w:tc>
          <w:tcPr>
            <w:tcW w:w="1861"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94 </w:t>
            </w:r>
          </w:p>
        </w:tc>
        <w:tc>
          <w:tcPr>
            <w:tcW w:w="832"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0,8 </w:t>
            </w:r>
          </w:p>
        </w:tc>
      </w:tr>
      <w:tr w:rsidR="00FC4C7B" w:rsidRPr="005602DB" w:rsidTr="001755E0">
        <w:trPr>
          <w:trHeight w:val="300"/>
          <w:jc w:val="center"/>
        </w:trPr>
        <w:tc>
          <w:tcPr>
            <w:tcW w:w="3549" w:type="dxa"/>
            <w:tcBorders>
              <w:top w:val="nil"/>
              <w:left w:val="single" w:sz="4" w:space="0" w:color="auto"/>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Летучие органические соединения (ЛОС)</w:t>
            </w:r>
          </w:p>
        </w:tc>
        <w:tc>
          <w:tcPr>
            <w:tcW w:w="1843"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818 </w:t>
            </w:r>
          </w:p>
        </w:tc>
        <w:tc>
          <w:tcPr>
            <w:tcW w:w="832"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1,0 </w:t>
            </w:r>
          </w:p>
        </w:tc>
        <w:tc>
          <w:tcPr>
            <w:tcW w:w="1861"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190 </w:t>
            </w:r>
          </w:p>
        </w:tc>
        <w:tc>
          <w:tcPr>
            <w:tcW w:w="832"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1,7 </w:t>
            </w:r>
          </w:p>
        </w:tc>
      </w:tr>
      <w:tr w:rsidR="00FC4C7B" w:rsidRPr="005602DB" w:rsidTr="001755E0">
        <w:trPr>
          <w:trHeight w:val="300"/>
          <w:jc w:val="center"/>
        </w:trPr>
        <w:tc>
          <w:tcPr>
            <w:tcW w:w="3549" w:type="dxa"/>
            <w:tcBorders>
              <w:top w:val="nil"/>
              <w:left w:val="single" w:sz="4" w:space="0" w:color="auto"/>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sz w:val="20"/>
                <w:szCs w:val="20"/>
              </w:rPr>
            </w:pPr>
            <w:r w:rsidRPr="005602DB">
              <w:rPr>
                <w:rFonts w:ascii="Times New Roman" w:eastAsia="Times New Roman" w:hAnsi="Times New Roman" w:cs="Times New Roman"/>
                <w:sz w:val="20"/>
                <w:szCs w:val="20"/>
              </w:rPr>
              <w:t>Прочие</w:t>
            </w:r>
          </w:p>
        </w:tc>
        <w:tc>
          <w:tcPr>
            <w:tcW w:w="1843"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8 602 </w:t>
            </w:r>
          </w:p>
        </w:tc>
        <w:tc>
          <w:tcPr>
            <w:tcW w:w="832"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10,0 </w:t>
            </w:r>
          </w:p>
        </w:tc>
        <w:tc>
          <w:tcPr>
            <w:tcW w:w="1861"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3 538 </w:t>
            </w:r>
          </w:p>
        </w:tc>
        <w:tc>
          <w:tcPr>
            <w:tcW w:w="832" w:type="dxa"/>
            <w:tcBorders>
              <w:top w:val="nil"/>
              <w:left w:val="nil"/>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right"/>
              <w:rPr>
                <w:rFonts w:ascii="Times New Roman" w:eastAsia="Times New Roman" w:hAnsi="Times New Roman" w:cs="Times New Roman"/>
                <w:color w:val="000000"/>
                <w:sz w:val="20"/>
                <w:szCs w:val="20"/>
              </w:rPr>
            </w:pPr>
            <w:r w:rsidRPr="005602DB">
              <w:rPr>
                <w:rFonts w:ascii="Times New Roman" w:eastAsia="Times New Roman" w:hAnsi="Times New Roman" w:cs="Times New Roman"/>
                <w:color w:val="000000"/>
                <w:sz w:val="20"/>
                <w:szCs w:val="20"/>
              </w:rPr>
              <w:t xml:space="preserve">31,3 </w:t>
            </w:r>
          </w:p>
        </w:tc>
      </w:tr>
    </w:tbl>
    <w:p w:rsidR="00CB30C4" w:rsidRPr="005602DB" w:rsidRDefault="00CB30C4" w:rsidP="00FC4C7B">
      <w:pPr>
        <w:spacing w:after="0" w:line="240" w:lineRule="auto"/>
        <w:ind w:firstLine="709"/>
        <w:jc w:val="center"/>
        <w:rPr>
          <w:rFonts w:ascii="Times New Roman" w:hAnsi="Times New Roman" w:cs="Times New Roman"/>
          <w:sz w:val="14"/>
          <w:szCs w:val="14"/>
        </w:rPr>
      </w:pPr>
    </w:p>
    <w:p w:rsidR="00FC4C7B" w:rsidRPr="005602DB" w:rsidRDefault="00FC4C7B" w:rsidP="00FC4C7B">
      <w:pPr>
        <w:spacing w:after="0" w:line="240" w:lineRule="auto"/>
        <w:ind w:firstLine="709"/>
        <w:jc w:val="center"/>
        <w:rPr>
          <w:rFonts w:ascii="Times New Roman" w:hAnsi="Times New Roman" w:cs="Times New Roman"/>
          <w:sz w:val="24"/>
          <w:szCs w:val="24"/>
        </w:rPr>
      </w:pPr>
      <w:r w:rsidRPr="005602DB">
        <w:rPr>
          <w:rFonts w:ascii="Times New Roman" w:hAnsi="Times New Roman" w:cs="Times New Roman"/>
          <w:sz w:val="24"/>
          <w:szCs w:val="24"/>
        </w:rPr>
        <w:t xml:space="preserve">Таблица 8. </w:t>
      </w:r>
      <w:proofErr w:type="gramStart"/>
      <w:r w:rsidRPr="005602DB">
        <w:rPr>
          <w:rFonts w:ascii="Times New Roman" w:hAnsi="Times New Roman" w:cs="Times New Roman"/>
          <w:sz w:val="24"/>
          <w:szCs w:val="24"/>
        </w:rPr>
        <w:t xml:space="preserve">Объем выброшенных загрязняющих веществ в атмосферу </w:t>
      </w:r>
      <w:r w:rsidR="00CB30C4" w:rsidRPr="005602DB">
        <w:rPr>
          <w:rFonts w:ascii="Times New Roman" w:hAnsi="Times New Roman" w:cs="Times New Roman"/>
          <w:sz w:val="24"/>
          <w:szCs w:val="24"/>
        </w:rPr>
        <w:br/>
      </w:r>
      <w:r w:rsidRPr="005602DB">
        <w:rPr>
          <w:rFonts w:ascii="Times New Roman" w:hAnsi="Times New Roman" w:cs="Times New Roman"/>
          <w:sz w:val="24"/>
          <w:szCs w:val="24"/>
        </w:rPr>
        <w:t>(</w:t>
      </w:r>
      <w:r w:rsidRPr="005602DB">
        <w:rPr>
          <w:rFonts w:ascii="Times New Roman" w:hAnsi="Times New Roman" w:cs="Times New Roman"/>
          <w:i/>
          <w:sz w:val="24"/>
          <w:szCs w:val="24"/>
        </w:rPr>
        <w:t>Источник:</w:t>
      </w:r>
      <w:proofErr w:type="gramEnd"/>
      <w:r w:rsidRPr="005602DB">
        <w:rPr>
          <w:rFonts w:ascii="Times New Roman" w:hAnsi="Times New Roman" w:cs="Times New Roman"/>
          <w:i/>
          <w:sz w:val="24"/>
          <w:szCs w:val="24"/>
        </w:rPr>
        <w:t xml:space="preserve"> </w:t>
      </w:r>
      <w:proofErr w:type="gramStart"/>
      <w:r w:rsidRPr="005602DB">
        <w:rPr>
          <w:rFonts w:ascii="Times New Roman" w:hAnsi="Times New Roman" w:cs="Times New Roman"/>
          <w:i/>
          <w:sz w:val="24"/>
          <w:szCs w:val="24"/>
        </w:rPr>
        <w:t>КС МНЭ РК</w:t>
      </w:r>
      <w:r w:rsidRPr="005602DB">
        <w:rPr>
          <w:rFonts w:ascii="Times New Roman" w:hAnsi="Times New Roman" w:cs="Times New Roman"/>
          <w:sz w:val="24"/>
          <w:szCs w:val="24"/>
        </w:rPr>
        <w:t>)</w:t>
      </w:r>
      <w:proofErr w:type="gramEnd"/>
    </w:p>
    <w:p w:rsidR="00FC4C7B" w:rsidRPr="005602DB" w:rsidRDefault="00FC4C7B" w:rsidP="00FC4C7B">
      <w:pPr>
        <w:spacing w:after="0" w:line="240" w:lineRule="auto"/>
        <w:rPr>
          <w:rFonts w:ascii="Times New Roman" w:hAnsi="Times New Roman" w:cs="Times New Roman"/>
          <w:sz w:val="28"/>
          <w:szCs w:val="28"/>
        </w:rPr>
      </w:pPr>
      <w:r w:rsidRPr="005602DB">
        <w:rPr>
          <w:rFonts w:ascii="Times New Roman" w:hAnsi="Times New Roman" w:cs="Times New Roman"/>
          <w:sz w:val="28"/>
          <w:szCs w:val="28"/>
        </w:rPr>
        <w:tab/>
      </w:r>
    </w:p>
    <w:p w:rsidR="00FC4C7B" w:rsidRPr="005602DB" w:rsidRDefault="00FC4C7B" w:rsidP="00FC4C7B">
      <w:pPr>
        <w:spacing w:after="0" w:line="240" w:lineRule="auto"/>
        <w:ind w:firstLine="708"/>
        <w:jc w:val="both"/>
        <w:rPr>
          <w:rFonts w:ascii="Times New Roman" w:hAnsi="Times New Roman" w:cs="Times New Roman"/>
          <w:sz w:val="28"/>
          <w:szCs w:val="28"/>
        </w:rPr>
      </w:pPr>
      <w:r w:rsidRPr="005602DB">
        <w:rPr>
          <w:rFonts w:ascii="Times New Roman" w:hAnsi="Times New Roman" w:cs="Times New Roman"/>
          <w:sz w:val="28"/>
          <w:szCs w:val="28"/>
        </w:rPr>
        <w:t>Результаты соцопроса показывают крайне низкую осведомленность общественности о проводимых в городе мероприятиях в рамках охраны окружающей среды и сохранения природных ресурсов. Работа, проводимая органами власти по сбору, сортировке, утилизации и переработке ТБО оценивается как неудовлетворительная.</w:t>
      </w:r>
    </w:p>
    <w:p w:rsidR="00FC4C7B" w:rsidRPr="005602DB" w:rsidRDefault="00FC4C7B" w:rsidP="00FC4C7B">
      <w:pPr>
        <w:tabs>
          <w:tab w:val="left" w:pos="1232"/>
        </w:tabs>
        <w:spacing w:after="0" w:line="240" w:lineRule="auto"/>
        <w:ind w:firstLine="709"/>
        <w:jc w:val="both"/>
        <w:rPr>
          <w:rFonts w:ascii="Times New Roman" w:hAnsi="Times New Roman" w:cs="Times New Roman"/>
          <w:sz w:val="28"/>
          <w:szCs w:val="28"/>
        </w:rPr>
      </w:pPr>
    </w:p>
    <w:p w:rsidR="00FC4C7B" w:rsidRPr="005602DB" w:rsidRDefault="00FC4C7B" w:rsidP="00FC4C7B">
      <w:pPr>
        <w:spacing w:after="0" w:line="240" w:lineRule="auto"/>
        <w:ind w:firstLine="709"/>
        <w:jc w:val="both"/>
        <w:rPr>
          <w:rFonts w:ascii="Times New Roman" w:hAnsi="Times New Roman" w:cs="Times New Roman"/>
          <w:b/>
          <w:i/>
          <w:sz w:val="28"/>
          <w:szCs w:val="28"/>
        </w:rPr>
      </w:pPr>
      <w:r w:rsidRPr="005602DB">
        <w:rPr>
          <w:rFonts w:ascii="Times New Roman" w:hAnsi="Times New Roman" w:cs="Times New Roman"/>
          <w:b/>
          <w:i/>
          <w:sz w:val="28"/>
          <w:szCs w:val="28"/>
        </w:rPr>
        <w:t>Ключевые выводы:</w:t>
      </w:r>
    </w:p>
    <w:p w:rsidR="00FC4C7B" w:rsidRPr="005602DB" w:rsidRDefault="00FC4C7B" w:rsidP="00FC4C7B">
      <w:pPr>
        <w:pStyle w:val="a3"/>
        <w:numPr>
          <w:ilvl w:val="0"/>
          <w:numId w:val="14"/>
        </w:numPr>
        <w:spacing w:after="0" w:line="240" w:lineRule="auto"/>
        <w:ind w:left="0" w:firstLine="709"/>
        <w:jc w:val="both"/>
        <w:rPr>
          <w:rFonts w:ascii="Times New Roman" w:hAnsi="Times New Roman" w:cs="Times New Roman"/>
          <w:sz w:val="28"/>
          <w:szCs w:val="28"/>
        </w:rPr>
      </w:pPr>
      <w:r w:rsidRPr="005602DB">
        <w:rPr>
          <w:rFonts w:ascii="Times New Roman" w:eastAsia="SimSun" w:hAnsi="Times New Roman" w:cs="Times New Roman"/>
          <w:sz w:val="28"/>
          <w:szCs w:val="28"/>
        </w:rPr>
        <w:t>В городе отмечается дефицит ме</w:t>
      </w:r>
      <w:proofErr w:type="gramStart"/>
      <w:r w:rsidRPr="005602DB">
        <w:rPr>
          <w:rFonts w:ascii="Times New Roman" w:eastAsia="SimSun" w:hAnsi="Times New Roman" w:cs="Times New Roman"/>
          <w:sz w:val="28"/>
          <w:szCs w:val="28"/>
        </w:rPr>
        <w:t>ст в шк</w:t>
      </w:r>
      <w:proofErr w:type="gramEnd"/>
      <w:r w:rsidRPr="005602DB">
        <w:rPr>
          <w:rFonts w:ascii="Times New Roman" w:eastAsia="SimSun" w:hAnsi="Times New Roman" w:cs="Times New Roman"/>
          <w:sz w:val="28"/>
          <w:szCs w:val="28"/>
        </w:rPr>
        <w:t xml:space="preserve">ольных </w:t>
      </w:r>
      <w:r w:rsidR="00E26896" w:rsidRPr="005602DB">
        <w:rPr>
          <w:rFonts w:ascii="Times New Roman" w:eastAsia="SimSun" w:hAnsi="Times New Roman" w:cs="Times New Roman"/>
          <w:sz w:val="28"/>
          <w:szCs w:val="28"/>
        </w:rPr>
        <w:t xml:space="preserve">образовательных </w:t>
      </w:r>
      <w:r w:rsidRPr="005602DB">
        <w:rPr>
          <w:rFonts w:ascii="Times New Roman" w:eastAsia="SimSun" w:hAnsi="Times New Roman" w:cs="Times New Roman"/>
          <w:sz w:val="28"/>
          <w:szCs w:val="28"/>
        </w:rPr>
        <w:t xml:space="preserve">учреждениях, отмечается нехватка учителей и психологов, в сферах </w:t>
      </w:r>
      <w:proofErr w:type="spellStart"/>
      <w:r w:rsidRPr="005602DB">
        <w:rPr>
          <w:rFonts w:ascii="Times New Roman" w:eastAsia="SimSun" w:hAnsi="Times New Roman" w:cs="Times New Roman"/>
          <w:sz w:val="28"/>
          <w:szCs w:val="28"/>
        </w:rPr>
        <w:t>ТиПО</w:t>
      </w:r>
      <w:proofErr w:type="spellEnd"/>
      <w:r w:rsidRPr="005602DB">
        <w:rPr>
          <w:rFonts w:ascii="Times New Roman" w:eastAsia="SimSun" w:hAnsi="Times New Roman" w:cs="Times New Roman"/>
          <w:sz w:val="28"/>
          <w:szCs w:val="28"/>
        </w:rPr>
        <w:t xml:space="preserve"> и высшего образования наблюдаются проблемы с нехваткой общежитий</w:t>
      </w:r>
      <w:r w:rsidRPr="005602DB">
        <w:rPr>
          <w:rFonts w:ascii="Times New Roman" w:hAnsi="Times New Roman" w:cs="Times New Roman"/>
          <w:sz w:val="28"/>
          <w:szCs w:val="28"/>
        </w:rPr>
        <w:t>. С учетом роста в абсолютном и относительном выражении количества детей, в среднесрочной перспективе эти проблемы будут обостряться.</w:t>
      </w:r>
    </w:p>
    <w:p w:rsidR="00FC4C7B" w:rsidRPr="005602DB" w:rsidRDefault="00FC4C7B" w:rsidP="00FC4C7B">
      <w:pPr>
        <w:pStyle w:val="a3"/>
        <w:numPr>
          <w:ilvl w:val="0"/>
          <w:numId w:val="14"/>
        </w:numPr>
        <w:spacing w:after="0" w:line="240" w:lineRule="auto"/>
        <w:ind w:left="0" w:firstLine="709"/>
        <w:jc w:val="both"/>
        <w:rPr>
          <w:rFonts w:ascii="Times New Roman" w:hAnsi="Times New Roman" w:cs="Times New Roman"/>
          <w:sz w:val="28"/>
          <w:szCs w:val="28"/>
        </w:rPr>
      </w:pPr>
      <w:r w:rsidRPr="005602DB">
        <w:rPr>
          <w:rFonts w:ascii="Times New Roman" w:eastAsia="SimSun" w:hAnsi="Times New Roman" w:cs="Times New Roman"/>
          <w:sz w:val="28"/>
          <w:szCs w:val="28"/>
        </w:rPr>
        <w:lastRenderedPageBreak/>
        <w:t xml:space="preserve">Городу необходима больница скорой </w:t>
      </w:r>
      <w:r w:rsidR="00555C00" w:rsidRPr="005602DB">
        <w:rPr>
          <w:rFonts w:ascii="Times New Roman" w:eastAsia="SimSun" w:hAnsi="Times New Roman" w:cs="Times New Roman"/>
          <w:sz w:val="28"/>
          <w:szCs w:val="28"/>
        </w:rPr>
        <w:t xml:space="preserve">медицинской </w:t>
      </w:r>
      <w:r w:rsidRPr="005602DB">
        <w:rPr>
          <w:rFonts w:ascii="Times New Roman" w:eastAsia="SimSun" w:hAnsi="Times New Roman" w:cs="Times New Roman"/>
          <w:sz w:val="28"/>
          <w:szCs w:val="28"/>
        </w:rPr>
        <w:t xml:space="preserve">помощи (БМСП), </w:t>
      </w:r>
      <w:r w:rsidRPr="005602DB">
        <w:rPr>
          <w:rFonts w:ascii="Times New Roman" w:hAnsi="Times New Roman" w:cs="Times New Roman"/>
          <w:sz w:val="28"/>
          <w:szCs w:val="28"/>
        </w:rPr>
        <w:t xml:space="preserve">которая могла бы обслуживать как город, так и близлежащую местность. </w:t>
      </w:r>
      <w:r w:rsidRPr="005602DB">
        <w:rPr>
          <w:rFonts w:ascii="Times New Roman" w:eastAsia="SimSun" w:hAnsi="Times New Roman" w:cs="Times New Roman"/>
          <w:sz w:val="28"/>
          <w:szCs w:val="28"/>
        </w:rPr>
        <w:t>Отмечается дефицит медицинских кадров, составляющий порядка 150 специалистов, нехватка анестезиологов-реаниматологов, педиатров и врачей общей практики</w:t>
      </w:r>
      <w:r w:rsidR="00E26896" w:rsidRPr="005602DB">
        <w:rPr>
          <w:rFonts w:ascii="Times New Roman" w:eastAsia="SimSun" w:hAnsi="Times New Roman" w:cs="Times New Roman"/>
          <w:sz w:val="28"/>
          <w:szCs w:val="28"/>
        </w:rPr>
        <w:t xml:space="preserve"> и, к</w:t>
      </w:r>
      <w:r w:rsidRPr="005602DB">
        <w:rPr>
          <w:rFonts w:ascii="Times New Roman" w:eastAsia="SimSun" w:hAnsi="Times New Roman" w:cs="Times New Roman"/>
          <w:sz w:val="28"/>
          <w:szCs w:val="28"/>
        </w:rPr>
        <w:t>ак следствие</w:t>
      </w:r>
      <w:r w:rsidR="00697F89" w:rsidRPr="005602DB">
        <w:rPr>
          <w:rFonts w:ascii="Times New Roman" w:eastAsia="SimSun" w:hAnsi="Times New Roman" w:cs="Times New Roman"/>
          <w:sz w:val="28"/>
          <w:szCs w:val="28"/>
        </w:rPr>
        <w:t xml:space="preserve">, </w:t>
      </w:r>
      <w:r w:rsidRPr="005602DB">
        <w:rPr>
          <w:rFonts w:ascii="Times New Roman" w:eastAsia="SimSun" w:hAnsi="Times New Roman" w:cs="Times New Roman"/>
          <w:sz w:val="28"/>
          <w:szCs w:val="28"/>
        </w:rPr>
        <w:t>высокий коэффициент смертности в сравнении с республиканским показателем.</w:t>
      </w:r>
    </w:p>
    <w:p w:rsidR="00FC4C7B" w:rsidRPr="005602DB" w:rsidRDefault="00FC4C7B" w:rsidP="00FC4C7B">
      <w:pPr>
        <w:pStyle w:val="a3"/>
        <w:numPr>
          <w:ilvl w:val="0"/>
          <w:numId w:val="14"/>
        </w:numPr>
        <w:spacing w:after="0" w:line="240" w:lineRule="auto"/>
        <w:ind w:left="0"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С учетом </w:t>
      </w:r>
      <w:r w:rsidRPr="005602DB">
        <w:rPr>
          <w:rFonts w:ascii="Times New Roman" w:eastAsia="SimSun" w:hAnsi="Times New Roman" w:cs="Times New Roman"/>
          <w:sz w:val="28"/>
          <w:szCs w:val="28"/>
        </w:rPr>
        <w:t xml:space="preserve">выгодного </w:t>
      </w:r>
      <w:r w:rsidRPr="005602DB">
        <w:rPr>
          <w:rFonts w:ascii="Times New Roman" w:hAnsi="Times New Roman" w:cs="Times New Roman"/>
          <w:sz w:val="28"/>
          <w:szCs w:val="28"/>
        </w:rPr>
        <w:t>географического расположения на пересечении транспортных магистралей</w:t>
      </w:r>
      <w:r w:rsidRPr="005602DB">
        <w:rPr>
          <w:rFonts w:ascii="Times New Roman" w:eastAsia="SimSun" w:hAnsi="Times New Roman" w:cs="Times New Roman"/>
          <w:sz w:val="28"/>
          <w:szCs w:val="28"/>
        </w:rPr>
        <w:t>, расположенность города вблизи туристических зон (</w:t>
      </w:r>
      <w:proofErr w:type="spellStart"/>
      <w:r w:rsidRPr="005602DB">
        <w:rPr>
          <w:rFonts w:ascii="Times New Roman" w:eastAsia="SimSun" w:hAnsi="Times New Roman" w:cs="Times New Roman"/>
          <w:sz w:val="28"/>
          <w:szCs w:val="28"/>
        </w:rPr>
        <w:t>Бурабай</w:t>
      </w:r>
      <w:proofErr w:type="spellEnd"/>
      <w:r w:rsidRPr="005602DB">
        <w:rPr>
          <w:rFonts w:ascii="Times New Roman" w:eastAsia="SimSun" w:hAnsi="Times New Roman" w:cs="Times New Roman"/>
          <w:sz w:val="28"/>
          <w:szCs w:val="28"/>
        </w:rPr>
        <w:t>, Зеренда), Кокшетау в перспективе может стать центром медицинского туризма.</w:t>
      </w:r>
    </w:p>
    <w:p w:rsidR="00FC4C7B" w:rsidRPr="005602DB" w:rsidRDefault="00FC4C7B" w:rsidP="00FC4C7B">
      <w:pPr>
        <w:pStyle w:val="a3"/>
        <w:numPr>
          <w:ilvl w:val="0"/>
          <w:numId w:val="14"/>
        </w:numPr>
        <w:spacing w:after="0" w:line="240" w:lineRule="auto"/>
        <w:ind w:left="0" w:firstLine="709"/>
        <w:jc w:val="both"/>
        <w:rPr>
          <w:rFonts w:ascii="Times New Roman" w:hAnsi="Times New Roman" w:cs="Times New Roman"/>
          <w:sz w:val="28"/>
          <w:szCs w:val="28"/>
        </w:rPr>
      </w:pPr>
      <w:r w:rsidRPr="005602DB">
        <w:rPr>
          <w:rFonts w:ascii="Times New Roman" w:hAnsi="Times New Roman" w:cs="Times New Roman"/>
          <w:sz w:val="28"/>
          <w:szCs w:val="28"/>
        </w:rPr>
        <w:t>Необходимо реш</w:t>
      </w:r>
      <w:r w:rsidR="00E26896" w:rsidRPr="005602DB">
        <w:rPr>
          <w:rFonts w:ascii="Times New Roman" w:hAnsi="Times New Roman" w:cs="Times New Roman"/>
          <w:sz w:val="28"/>
          <w:szCs w:val="28"/>
        </w:rPr>
        <w:t>ить</w:t>
      </w:r>
      <w:r w:rsidRPr="005602DB">
        <w:rPr>
          <w:rFonts w:ascii="Times New Roman" w:hAnsi="Times New Roman" w:cs="Times New Roman"/>
          <w:sz w:val="28"/>
          <w:szCs w:val="28"/>
        </w:rPr>
        <w:t xml:space="preserve"> проблем</w:t>
      </w:r>
      <w:r w:rsidR="00E26896" w:rsidRPr="005602DB">
        <w:rPr>
          <w:rFonts w:ascii="Times New Roman" w:hAnsi="Times New Roman" w:cs="Times New Roman"/>
          <w:sz w:val="28"/>
          <w:szCs w:val="28"/>
        </w:rPr>
        <w:t>ы</w:t>
      </w:r>
      <w:r w:rsidRPr="005602DB">
        <w:rPr>
          <w:rFonts w:ascii="Times New Roman" w:hAnsi="Times New Roman" w:cs="Times New Roman"/>
          <w:sz w:val="28"/>
          <w:szCs w:val="28"/>
        </w:rPr>
        <w:t xml:space="preserve"> централизованного горячего водоснабжения</w:t>
      </w:r>
      <w:r w:rsidR="00E26896" w:rsidRPr="005602DB">
        <w:rPr>
          <w:rFonts w:ascii="Times New Roman" w:hAnsi="Times New Roman" w:cs="Times New Roman"/>
          <w:sz w:val="28"/>
          <w:szCs w:val="28"/>
        </w:rPr>
        <w:t xml:space="preserve">, генерации электроэнергии, </w:t>
      </w:r>
      <w:r w:rsidRPr="005602DB">
        <w:rPr>
          <w:rFonts w:ascii="Times New Roman" w:hAnsi="Times New Roman" w:cs="Times New Roman"/>
          <w:sz w:val="28"/>
          <w:szCs w:val="28"/>
        </w:rPr>
        <w:t>очистк</w:t>
      </w:r>
      <w:r w:rsidR="00E26896" w:rsidRPr="005602DB">
        <w:rPr>
          <w:rFonts w:ascii="Times New Roman" w:hAnsi="Times New Roman" w:cs="Times New Roman"/>
          <w:sz w:val="28"/>
          <w:szCs w:val="28"/>
        </w:rPr>
        <w:t>и</w:t>
      </w:r>
      <w:r w:rsidRPr="005602DB">
        <w:rPr>
          <w:rFonts w:ascii="Times New Roman" w:hAnsi="Times New Roman" w:cs="Times New Roman"/>
          <w:sz w:val="28"/>
          <w:szCs w:val="28"/>
        </w:rPr>
        <w:t xml:space="preserve"> сточных вод. </w:t>
      </w:r>
      <w:r w:rsidR="00E26896" w:rsidRPr="005602DB">
        <w:rPr>
          <w:rFonts w:ascii="Times New Roman" w:hAnsi="Times New Roman" w:cs="Times New Roman"/>
          <w:sz w:val="28"/>
          <w:szCs w:val="28"/>
        </w:rPr>
        <w:t>Необходимо р</w:t>
      </w:r>
      <w:r w:rsidRPr="005602DB">
        <w:rPr>
          <w:rFonts w:ascii="Times New Roman" w:hAnsi="Times New Roman" w:cs="Times New Roman"/>
          <w:sz w:val="28"/>
          <w:szCs w:val="28"/>
        </w:rPr>
        <w:t>азвитие соответствующей инфраструктуры, формирующей доступную городскую среду для ведения полноценной жизнедеятельности людьми с ограниченными возможностями.</w:t>
      </w:r>
    </w:p>
    <w:p w:rsidR="00FC4C7B" w:rsidRPr="005602DB" w:rsidRDefault="00FC4C7B" w:rsidP="00FC4C7B">
      <w:pPr>
        <w:spacing w:after="0" w:line="240" w:lineRule="auto"/>
        <w:rPr>
          <w:sz w:val="28"/>
        </w:rPr>
      </w:pPr>
    </w:p>
    <w:p w:rsidR="00FC4C7B" w:rsidRPr="005602DB" w:rsidRDefault="00FC4C7B" w:rsidP="00FC4C7B">
      <w:pPr>
        <w:spacing w:after="0" w:line="240" w:lineRule="auto"/>
        <w:ind w:firstLine="708"/>
        <w:jc w:val="both"/>
        <w:rPr>
          <w:rFonts w:ascii="Times New Roman" w:hAnsi="Times New Roman" w:cs="Times New Roman"/>
          <w:sz w:val="28"/>
          <w:szCs w:val="28"/>
        </w:rPr>
      </w:pPr>
      <w:r w:rsidRPr="005602DB">
        <w:rPr>
          <w:rFonts w:ascii="Times New Roman" w:hAnsi="Times New Roman" w:cs="Times New Roman"/>
          <w:sz w:val="28"/>
          <w:szCs w:val="28"/>
        </w:rPr>
        <w:t xml:space="preserve">Результаты анализа можно </w:t>
      </w:r>
      <w:proofErr w:type="spellStart"/>
      <w:r w:rsidRPr="005602DB">
        <w:rPr>
          <w:rFonts w:ascii="Times New Roman" w:hAnsi="Times New Roman" w:cs="Times New Roman"/>
          <w:sz w:val="28"/>
          <w:szCs w:val="28"/>
        </w:rPr>
        <w:t>укрупненно</w:t>
      </w:r>
      <w:proofErr w:type="spellEnd"/>
      <w:r w:rsidRPr="005602DB">
        <w:rPr>
          <w:rFonts w:ascii="Times New Roman" w:hAnsi="Times New Roman" w:cs="Times New Roman"/>
          <w:sz w:val="28"/>
          <w:szCs w:val="28"/>
        </w:rPr>
        <w:t xml:space="preserve"> изложить в виде следующей </w:t>
      </w:r>
      <w:r w:rsidRPr="005602DB">
        <w:rPr>
          <w:rFonts w:ascii="Times New Roman" w:hAnsi="Times New Roman" w:cs="Times New Roman"/>
          <w:sz w:val="28"/>
          <w:szCs w:val="28"/>
          <w:lang w:val="en-US"/>
        </w:rPr>
        <w:t>SWOT</w:t>
      </w:r>
      <w:r w:rsidRPr="005602DB">
        <w:rPr>
          <w:rFonts w:ascii="Times New Roman" w:hAnsi="Times New Roman" w:cs="Times New Roman"/>
          <w:sz w:val="28"/>
          <w:szCs w:val="28"/>
        </w:rPr>
        <w:t xml:space="preserve">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835"/>
        <w:gridCol w:w="4111"/>
        <w:gridCol w:w="3393"/>
      </w:tblGrid>
      <w:tr w:rsidR="00FC4C7B" w:rsidRPr="005602DB" w:rsidTr="001755E0">
        <w:trPr>
          <w:trHeight w:val="403"/>
        </w:trPr>
        <w:tc>
          <w:tcPr>
            <w:tcW w:w="1835" w:type="dxa"/>
            <w:shd w:val="clear" w:color="auto" w:fill="C6D9F1" w:themeFill="text2" w:themeFillTint="33"/>
            <w:vAlign w:val="center"/>
          </w:tcPr>
          <w:p w:rsidR="00FC4C7B" w:rsidRPr="005602DB" w:rsidRDefault="00FC4C7B" w:rsidP="00FC4C7B">
            <w:pPr>
              <w:spacing w:after="0" w:line="240" w:lineRule="auto"/>
              <w:jc w:val="center"/>
              <w:rPr>
                <w:rFonts w:ascii="Times New Roman" w:eastAsia="Times New Roman" w:hAnsi="Times New Roman" w:cs="Times New Roman"/>
                <w:b/>
                <w:bCs/>
                <w:sz w:val="28"/>
                <w:szCs w:val="24"/>
              </w:rPr>
            </w:pPr>
          </w:p>
        </w:tc>
        <w:tc>
          <w:tcPr>
            <w:tcW w:w="4111" w:type="dxa"/>
            <w:shd w:val="clear" w:color="auto" w:fill="C6D9F1" w:themeFill="text2" w:themeFillTint="33"/>
            <w:tcMar>
              <w:top w:w="48" w:type="dxa"/>
              <w:left w:w="96" w:type="dxa"/>
              <w:bottom w:w="48" w:type="dxa"/>
              <w:right w:w="96" w:type="dxa"/>
            </w:tcMar>
            <w:vAlign w:val="center"/>
            <w:hideMark/>
          </w:tcPr>
          <w:p w:rsidR="00FC4C7B" w:rsidRPr="005602DB" w:rsidRDefault="00FC4C7B" w:rsidP="00FC4C7B">
            <w:pPr>
              <w:spacing w:after="0" w:line="240" w:lineRule="auto"/>
              <w:jc w:val="center"/>
              <w:rPr>
                <w:rFonts w:ascii="Times New Roman" w:eastAsia="Times New Roman" w:hAnsi="Times New Roman" w:cs="Times New Roman"/>
                <w:b/>
                <w:bCs/>
                <w:sz w:val="28"/>
                <w:szCs w:val="24"/>
              </w:rPr>
            </w:pPr>
            <w:r w:rsidRPr="005602DB">
              <w:rPr>
                <w:rFonts w:ascii="Times New Roman" w:eastAsia="Times New Roman" w:hAnsi="Times New Roman" w:cs="Times New Roman"/>
                <w:b/>
                <w:bCs/>
                <w:sz w:val="28"/>
                <w:szCs w:val="24"/>
              </w:rPr>
              <w:t>Положительное влияние</w:t>
            </w:r>
          </w:p>
        </w:tc>
        <w:tc>
          <w:tcPr>
            <w:tcW w:w="3393" w:type="dxa"/>
            <w:shd w:val="clear" w:color="auto" w:fill="C6D9F1" w:themeFill="text2" w:themeFillTint="33"/>
            <w:tcMar>
              <w:top w:w="48" w:type="dxa"/>
              <w:left w:w="96" w:type="dxa"/>
              <w:bottom w:w="48" w:type="dxa"/>
              <w:right w:w="96" w:type="dxa"/>
            </w:tcMar>
            <w:vAlign w:val="center"/>
            <w:hideMark/>
          </w:tcPr>
          <w:p w:rsidR="00FC4C7B" w:rsidRPr="005602DB" w:rsidRDefault="00FC4C7B" w:rsidP="00FC4C7B">
            <w:pPr>
              <w:spacing w:after="0" w:line="240" w:lineRule="auto"/>
              <w:jc w:val="center"/>
              <w:rPr>
                <w:rFonts w:ascii="Times New Roman" w:eastAsia="Times New Roman" w:hAnsi="Times New Roman" w:cs="Times New Roman"/>
                <w:b/>
                <w:bCs/>
                <w:sz w:val="28"/>
                <w:szCs w:val="24"/>
              </w:rPr>
            </w:pPr>
            <w:r w:rsidRPr="005602DB">
              <w:rPr>
                <w:rFonts w:ascii="Times New Roman" w:eastAsia="Times New Roman" w:hAnsi="Times New Roman" w:cs="Times New Roman"/>
                <w:b/>
                <w:bCs/>
                <w:sz w:val="28"/>
                <w:szCs w:val="24"/>
              </w:rPr>
              <w:t>Отрицательное влияние</w:t>
            </w:r>
          </w:p>
        </w:tc>
      </w:tr>
      <w:tr w:rsidR="00FC4C7B" w:rsidRPr="005602DB" w:rsidTr="001755E0">
        <w:tc>
          <w:tcPr>
            <w:tcW w:w="1835" w:type="dxa"/>
            <w:shd w:val="clear" w:color="auto" w:fill="C6D9F1" w:themeFill="text2" w:themeFillTint="33"/>
            <w:tcMar>
              <w:top w:w="48" w:type="dxa"/>
              <w:left w:w="96" w:type="dxa"/>
              <w:bottom w:w="48" w:type="dxa"/>
              <w:right w:w="96" w:type="dxa"/>
            </w:tcMar>
            <w:vAlign w:val="center"/>
            <w:hideMark/>
          </w:tcPr>
          <w:p w:rsidR="00FC4C7B" w:rsidRPr="005602DB" w:rsidRDefault="00FC4C7B" w:rsidP="00FC4C7B">
            <w:pPr>
              <w:spacing w:after="0" w:line="240" w:lineRule="auto"/>
              <w:jc w:val="center"/>
              <w:rPr>
                <w:rFonts w:ascii="Times New Roman" w:eastAsia="Times New Roman" w:hAnsi="Times New Roman" w:cs="Times New Roman"/>
                <w:b/>
                <w:bCs/>
                <w:sz w:val="28"/>
                <w:szCs w:val="24"/>
              </w:rPr>
            </w:pPr>
            <w:r w:rsidRPr="005602DB">
              <w:rPr>
                <w:rFonts w:ascii="Times New Roman" w:eastAsia="Times New Roman" w:hAnsi="Times New Roman" w:cs="Times New Roman"/>
                <w:b/>
                <w:bCs/>
                <w:sz w:val="28"/>
                <w:szCs w:val="24"/>
              </w:rPr>
              <w:t>Внутренняя среда</w:t>
            </w:r>
          </w:p>
        </w:tc>
        <w:tc>
          <w:tcPr>
            <w:tcW w:w="4111" w:type="dxa"/>
            <w:shd w:val="clear" w:color="auto" w:fill="auto"/>
            <w:tcMar>
              <w:top w:w="48" w:type="dxa"/>
              <w:left w:w="96" w:type="dxa"/>
              <w:bottom w:w="48" w:type="dxa"/>
              <w:right w:w="96" w:type="dxa"/>
            </w:tcMar>
            <w:hideMark/>
          </w:tcPr>
          <w:p w:rsidR="00FC4C7B" w:rsidRPr="005602DB" w:rsidRDefault="00FC4C7B" w:rsidP="00FC4C7B">
            <w:pPr>
              <w:spacing w:after="0" w:line="240" w:lineRule="auto"/>
              <w:jc w:val="center"/>
              <w:rPr>
                <w:rFonts w:ascii="Times New Roman" w:hAnsi="Times New Roman" w:cs="Times New Roman"/>
                <w:b/>
                <w:sz w:val="28"/>
                <w:szCs w:val="24"/>
              </w:rPr>
            </w:pPr>
            <w:r w:rsidRPr="005602DB">
              <w:rPr>
                <w:rFonts w:ascii="Times New Roman" w:hAnsi="Times New Roman" w:cs="Times New Roman"/>
                <w:b/>
                <w:sz w:val="28"/>
                <w:szCs w:val="24"/>
              </w:rPr>
              <w:t>Сильные стороны</w:t>
            </w:r>
          </w:p>
          <w:p w:rsidR="00FC4C7B" w:rsidRPr="005602DB" w:rsidRDefault="00FC4C7B" w:rsidP="00FC4C7B">
            <w:pPr>
              <w:spacing w:after="0" w:line="240" w:lineRule="auto"/>
              <w:jc w:val="center"/>
              <w:rPr>
                <w:rFonts w:ascii="Times New Roman" w:hAnsi="Times New Roman" w:cs="Times New Roman"/>
                <w:sz w:val="28"/>
                <w:szCs w:val="24"/>
              </w:rPr>
            </w:pPr>
          </w:p>
          <w:p w:rsidR="00FC4C7B" w:rsidRPr="005602DB" w:rsidRDefault="00FC4C7B" w:rsidP="00FC4C7B">
            <w:pPr>
              <w:spacing w:after="0" w:line="240" w:lineRule="auto"/>
              <w:jc w:val="center"/>
              <w:rPr>
                <w:rFonts w:ascii="Times New Roman" w:hAnsi="Times New Roman" w:cs="Times New Roman"/>
                <w:sz w:val="28"/>
                <w:szCs w:val="24"/>
              </w:rPr>
            </w:pPr>
            <w:r w:rsidRPr="005602DB">
              <w:rPr>
                <w:rFonts w:ascii="Times New Roman" w:hAnsi="Times New Roman" w:cs="Times New Roman"/>
                <w:sz w:val="28"/>
                <w:szCs w:val="24"/>
              </w:rPr>
              <w:t xml:space="preserve">Снижение количества </w:t>
            </w:r>
          </w:p>
          <w:p w:rsidR="00FC4C7B" w:rsidRPr="005602DB" w:rsidRDefault="00FC4C7B" w:rsidP="00FC4C7B">
            <w:pPr>
              <w:spacing w:after="0" w:line="240" w:lineRule="auto"/>
              <w:jc w:val="center"/>
              <w:rPr>
                <w:rFonts w:ascii="Times New Roman" w:hAnsi="Times New Roman" w:cs="Times New Roman"/>
                <w:sz w:val="28"/>
                <w:szCs w:val="24"/>
              </w:rPr>
            </w:pPr>
            <w:r w:rsidRPr="005602DB">
              <w:rPr>
                <w:rFonts w:ascii="Times New Roman" w:hAnsi="Times New Roman" w:cs="Times New Roman"/>
                <w:sz w:val="28"/>
                <w:szCs w:val="24"/>
              </w:rPr>
              <w:t>безработного населения, в том числе молодежной безработицы</w:t>
            </w:r>
          </w:p>
          <w:p w:rsidR="00FC4C7B" w:rsidRPr="005602DB" w:rsidRDefault="00FC4C7B" w:rsidP="00FC4C7B">
            <w:pPr>
              <w:spacing w:after="0" w:line="240" w:lineRule="auto"/>
              <w:jc w:val="center"/>
              <w:rPr>
                <w:rFonts w:ascii="Times New Roman" w:hAnsi="Times New Roman" w:cs="Times New Roman"/>
                <w:sz w:val="28"/>
                <w:szCs w:val="24"/>
              </w:rPr>
            </w:pPr>
            <w:r w:rsidRPr="005602DB">
              <w:rPr>
                <w:rFonts w:ascii="Times New Roman" w:hAnsi="Times New Roman" w:cs="Times New Roman"/>
                <w:sz w:val="28"/>
                <w:szCs w:val="24"/>
              </w:rPr>
              <w:t xml:space="preserve">Рост в сфере </w:t>
            </w:r>
            <w:proofErr w:type="gramStart"/>
            <w:r w:rsidRPr="005602DB">
              <w:rPr>
                <w:rFonts w:ascii="Times New Roman" w:hAnsi="Times New Roman" w:cs="Times New Roman"/>
                <w:sz w:val="28"/>
                <w:szCs w:val="24"/>
              </w:rPr>
              <w:t>сельского</w:t>
            </w:r>
            <w:proofErr w:type="gramEnd"/>
            <w:r w:rsidRPr="005602DB">
              <w:rPr>
                <w:rFonts w:ascii="Times New Roman" w:hAnsi="Times New Roman" w:cs="Times New Roman"/>
                <w:sz w:val="28"/>
                <w:szCs w:val="24"/>
              </w:rPr>
              <w:t xml:space="preserve"> </w:t>
            </w:r>
          </w:p>
          <w:p w:rsidR="00FC4C7B" w:rsidRPr="005602DB" w:rsidRDefault="00FC4C7B" w:rsidP="00FC4C7B">
            <w:pPr>
              <w:spacing w:after="0" w:line="240" w:lineRule="auto"/>
              <w:jc w:val="center"/>
              <w:rPr>
                <w:rFonts w:ascii="Times New Roman" w:hAnsi="Times New Roman" w:cs="Times New Roman"/>
                <w:sz w:val="28"/>
                <w:szCs w:val="24"/>
              </w:rPr>
            </w:pPr>
            <w:r w:rsidRPr="005602DB">
              <w:rPr>
                <w:rFonts w:ascii="Times New Roman" w:hAnsi="Times New Roman" w:cs="Times New Roman"/>
                <w:sz w:val="28"/>
                <w:szCs w:val="24"/>
              </w:rPr>
              <w:t xml:space="preserve">хозяйства как демонстрация имеющихся резервов роста </w:t>
            </w:r>
          </w:p>
          <w:p w:rsidR="00FC4C7B" w:rsidRPr="005602DB" w:rsidRDefault="00FC4C7B" w:rsidP="00FC4C7B">
            <w:pPr>
              <w:spacing w:after="0" w:line="240" w:lineRule="auto"/>
              <w:jc w:val="center"/>
              <w:rPr>
                <w:rFonts w:ascii="Times New Roman" w:hAnsi="Times New Roman" w:cs="Times New Roman"/>
                <w:sz w:val="28"/>
                <w:szCs w:val="24"/>
              </w:rPr>
            </w:pPr>
            <w:r w:rsidRPr="005602DB">
              <w:rPr>
                <w:rFonts w:ascii="Times New Roman" w:hAnsi="Times New Roman" w:cs="Times New Roman"/>
                <w:sz w:val="28"/>
                <w:szCs w:val="24"/>
              </w:rPr>
              <w:t xml:space="preserve">экономики за счет других </w:t>
            </w:r>
          </w:p>
          <w:p w:rsidR="00FC4C7B" w:rsidRPr="005602DB" w:rsidRDefault="00FC4C7B" w:rsidP="00FC4C7B">
            <w:pPr>
              <w:spacing w:after="0" w:line="240" w:lineRule="auto"/>
              <w:jc w:val="center"/>
              <w:rPr>
                <w:rFonts w:ascii="Times New Roman" w:hAnsi="Times New Roman" w:cs="Times New Roman"/>
                <w:sz w:val="28"/>
                <w:szCs w:val="24"/>
              </w:rPr>
            </w:pPr>
            <w:r w:rsidRPr="005602DB">
              <w:rPr>
                <w:rFonts w:ascii="Times New Roman" w:hAnsi="Times New Roman" w:cs="Times New Roman"/>
                <w:sz w:val="28"/>
                <w:szCs w:val="24"/>
              </w:rPr>
              <w:t>отраслей деятельности</w:t>
            </w:r>
          </w:p>
          <w:p w:rsidR="00FC4C7B" w:rsidRPr="005602DB" w:rsidRDefault="00FC4C7B" w:rsidP="00FC4C7B">
            <w:pPr>
              <w:tabs>
                <w:tab w:val="num" w:pos="426"/>
              </w:tabs>
              <w:spacing w:after="0" w:line="240" w:lineRule="auto"/>
              <w:jc w:val="center"/>
              <w:rPr>
                <w:rFonts w:ascii="Times New Roman" w:hAnsi="Times New Roman" w:cs="Times New Roman"/>
                <w:sz w:val="28"/>
                <w:szCs w:val="24"/>
              </w:rPr>
            </w:pPr>
            <w:r w:rsidRPr="005602DB">
              <w:rPr>
                <w:rFonts w:ascii="Times New Roman" w:hAnsi="Times New Roman" w:cs="Times New Roman"/>
                <w:sz w:val="28"/>
                <w:szCs w:val="24"/>
              </w:rPr>
              <w:t xml:space="preserve">Строительство жилых зданий потенциально может являться новым драйвером роста </w:t>
            </w:r>
          </w:p>
          <w:p w:rsidR="00FC4C7B" w:rsidRPr="005602DB" w:rsidRDefault="00FC4C7B" w:rsidP="00FC4C7B">
            <w:pPr>
              <w:tabs>
                <w:tab w:val="num" w:pos="426"/>
              </w:tabs>
              <w:spacing w:after="0" w:line="240" w:lineRule="auto"/>
              <w:jc w:val="center"/>
              <w:rPr>
                <w:rFonts w:ascii="Times New Roman" w:hAnsi="Times New Roman" w:cs="Times New Roman"/>
                <w:sz w:val="28"/>
                <w:szCs w:val="24"/>
              </w:rPr>
            </w:pPr>
            <w:r w:rsidRPr="005602DB">
              <w:rPr>
                <w:rFonts w:ascii="Times New Roman" w:hAnsi="Times New Roman" w:cs="Times New Roman"/>
                <w:sz w:val="28"/>
                <w:szCs w:val="24"/>
              </w:rPr>
              <w:t>экономики</w:t>
            </w:r>
          </w:p>
        </w:tc>
        <w:tc>
          <w:tcPr>
            <w:tcW w:w="3393" w:type="dxa"/>
            <w:shd w:val="clear" w:color="auto" w:fill="auto"/>
            <w:tcMar>
              <w:top w:w="48" w:type="dxa"/>
              <w:left w:w="96" w:type="dxa"/>
              <w:bottom w:w="48" w:type="dxa"/>
              <w:right w:w="96" w:type="dxa"/>
            </w:tcMar>
            <w:hideMark/>
          </w:tcPr>
          <w:p w:rsidR="00FC4C7B" w:rsidRPr="005602DB" w:rsidRDefault="00FC4C7B" w:rsidP="00FC4C7B">
            <w:pPr>
              <w:tabs>
                <w:tab w:val="num" w:pos="426"/>
              </w:tabs>
              <w:spacing w:after="0" w:line="240" w:lineRule="auto"/>
              <w:jc w:val="center"/>
              <w:rPr>
                <w:rFonts w:ascii="Times New Roman" w:eastAsia="Times New Roman" w:hAnsi="Times New Roman" w:cs="Times New Roman"/>
                <w:b/>
                <w:bCs/>
                <w:sz w:val="28"/>
                <w:szCs w:val="24"/>
              </w:rPr>
            </w:pPr>
            <w:r w:rsidRPr="005602DB">
              <w:rPr>
                <w:rFonts w:ascii="Times New Roman" w:eastAsia="Times New Roman" w:hAnsi="Times New Roman" w:cs="Times New Roman"/>
                <w:b/>
                <w:bCs/>
                <w:sz w:val="28"/>
                <w:szCs w:val="24"/>
              </w:rPr>
              <w:t>Слабые стороны</w:t>
            </w:r>
          </w:p>
          <w:p w:rsidR="00FC4C7B" w:rsidRPr="005602DB" w:rsidRDefault="00FC4C7B" w:rsidP="00FC4C7B">
            <w:pPr>
              <w:tabs>
                <w:tab w:val="num" w:pos="426"/>
              </w:tabs>
              <w:spacing w:after="0" w:line="240" w:lineRule="auto"/>
              <w:jc w:val="center"/>
              <w:rPr>
                <w:rFonts w:ascii="Times New Roman" w:eastAsia="Times New Roman" w:hAnsi="Times New Roman" w:cs="Times New Roman"/>
                <w:bCs/>
                <w:sz w:val="28"/>
                <w:szCs w:val="24"/>
              </w:rPr>
            </w:pPr>
          </w:p>
          <w:p w:rsidR="00FC4C7B" w:rsidRPr="005602DB" w:rsidRDefault="00FC4C7B" w:rsidP="00FC4C7B">
            <w:pPr>
              <w:tabs>
                <w:tab w:val="num" w:pos="426"/>
              </w:tabs>
              <w:spacing w:after="0" w:line="240" w:lineRule="auto"/>
              <w:jc w:val="center"/>
              <w:rPr>
                <w:rFonts w:ascii="Times New Roman" w:eastAsia="Times New Roman" w:hAnsi="Times New Roman" w:cs="Times New Roman"/>
                <w:bCs/>
                <w:sz w:val="28"/>
                <w:szCs w:val="24"/>
              </w:rPr>
            </w:pPr>
            <w:r w:rsidRPr="005602DB">
              <w:rPr>
                <w:rFonts w:ascii="Times New Roman" w:eastAsia="Times New Roman" w:hAnsi="Times New Roman" w:cs="Times New Roman"/>
                <w:bCs/>
                <w:sz w:val="28"/>
                <w:szCs w:val="24"/>
              </w:rPr>
              <w:t xml:space="preserve">Отрицательное сальдо </w:t>
            </w:r>
          </w:p>
          <w:p w:rsidR="00FC4C7B" w:rsidRPr="005602DB" w:rsidRDefault="00FC4C7B" w:rsidP="00FC4C7B">
            <w:pPr>
              <w:tabs>
                <w:tab w:val="num" w:pos="426"/>
              </w:tabs>
              <w:spacing w:after="0" w:line="240" w:lineRule="auto"/>
              <w:jc w:val="center"/>
              <w:rPr>
                <w:rFonts w:ascii="Times New Roman" w:eastAsia="Times New Roman" w:hAnsi="Times New Roman" w:cs="Times New Roman"/>
                <w:bCs/>
                <w:sz w:val="28"/>
                <w:szCs w:val="24"/>
              </w:rPr>
            </w:pPr>
            <w:r w:rsidRPr="005602DB">
              <w:rPr>
                <w:rFonts w:ascii="Times New Roman" w:eastAsia="Times New Roman" w:hAnsi="Times New Roman" w:cs="Times New Roman"/>
                <w:bCs/>
                <w:sz w:val="28"/>
                <w:szCs w:val="24"/>
              </w:rPr>
              <w:t>миграции</w:t>
            </w:r>
          </w:p>
          <w:p w:rsidR="00FC4C7B" w:rsidRPr="005602DB" w:rsidRDefault="00FC4C7B" w:rsidP="00FC4C7B">
            <w:pPr>
              <w:tabs>
                <w:tab w:val="num" w:pos="426"/>
              </w:tabs>
              <w:spacing w:after="0" w:line="240" w:lineRule="auto"/>
              <w:jc w:val="center"/>
              <w:rPr>
                <w:rFonts w:ascii="Times New Roman" w:eastAsia="Times New Roman" w:hAnsi="Times New Roman" w:cs="Times New Roman"/>
                <w:bCs/>
                <w:sz w:val="28"/>
                <w:szCs w:val="24"/>
              </w:rPr>
            </w:pPr>
            <w:r w:rsidRPr="005602DB">
              <w:rPr>
                <w:rFonts w:ascii="Times New Roman" w:eastAsia="Times New Roman" w:hAnsi="Times New Roman" w:cs="Times New Roman"/>
                <w:bCs/>
                <w:sz w:val="28"/>
                <w:szCs w:val="24"/>
              </w:rPr>
              <w:t xml:space="preserve">Стагнация </w:t>
            </w:r>
            <w:proofErr w:type="gramStart"/>
            <w:r w:rsidRPr="005602DB">
              <w:rPr>
                <w:rFonts w:ascii="Times New Roman" w:eastAsia="Times New Roman" w:hAnsi="Times New Roman" w:cs="Times New Roman"/>
                <w:bCs/>
                <w:sz w:val="28"/>
                <w:szCs w:val="24"/>
              </w:rPr>
              <w:t>реальных</w:t>
            </w:r>
            <w:proofErr w:type="gramEnd"/>
          </w:p>
          <w:p w:rsidR="00FC4C7B" w:rsidRPr="005602DB" w:rsidRDefault="00FC4C7B" w:rsidP="00FC4C7B">
            <w:pPr>
              <w:tabs>
                <w:tab w:val="num" w:pos="426"/>
              </w:tabs>
              <w:spacing w:after="0" w:line="240" w:lineRule="auto"/>
              <w:jc w:val="center"/>
              <w:rPr>
                <w:rFonts w:ascii="Times New Roman" w:eastAsia="Times New Roman" w:hAnsi="Times New Roman" w:cs="Times New Roman"/>
                <w:bCs/>
                <w:sz w:val="28"/>
                <w:szCs w:val="24"/>
              </w:rPr>
            </w:pPr>
            <w:r w:rsidRPr="005602DB">
              <w:rPr>
                <w:rFonts w:ascii="Times New Roman" w:eastAsia="Times New Roman" w:hAnsi="Times New Roman" w:cs="Times New Roman"/>
                <w:bCs/>
                <w:sz w:val="28"/>
                <w:szCs w:val="24"/>
              </w:rPr>
              <w:t xml:space="preserve"> доходов населения</w:t>
            </w:r>
          </w:p>
          <w:p w:rsidR="00FC4C7B" w:rsidRPr="005602DB" w:rsidRDefault="00FC4C7B" w:rsidP="00FC4C7B">
            <w:pPr>
              <w:tabs>
                <w:tab w:val="num" w:pos="426"/>
              </w:tabs>
              <w:spacing w:after="0" w:line="240" w:lineRule="auto"/>
              <w:jc w:val="center"/>
              <w:rPr>
                <w:rFonts w:ascii="Times New Roman" w:eastAsia="Times New Roman" w:hAnsi="Times New Roman" w:cs="Times New Roman"/>
                <w:bCs/>
                <w:sz w:val="28"/>
                <w:szCs w:val="24"/>
              </w:rPr>
            </w:pPr>
            <w:r w:rsidRPr="005602DB">
              <w:rPr>
                <w:rFonts w:ascii="Times New Roman" w:eastAsia="Times New Roman" w:hAnsi="Times New Roman" w:cs="Times New Roman"/>
                <w:bCs/>
                <w:sz w:val="28"/>
                <w:szCs w:val="24"/>
              </w:rPr>
              <w:t xml:space="preserve">Изношенность </w:t>
            </w:r>
            <w:proofErr w:type="gramStart"/>
            <w:r w:rsidRPr="005602DB">
              <w:rPr>
                <w:rFonts w:ascii="Times New Roman" w:eastAsia="Times New Roman" w:hAnsi="Times New Roman" w:cs="Times New Roman"/>
                <w:bCs/>
                <w:sz w:val="28"/>
                <w:szCs w:val="24"/>
              </w:rPr>
              <w:t>инженерной</w:t>
            </w:r>
            <w:proofErr w:type="gramEnd"/>
            <w:r w:rsidRPr="005602DB">
              <w:rPr>
                <w:rFonts w:ascii="Times New Roman" w:eastAsia="Times New Roman" w:hAnsi="Times New Roman" w:cs="Times New Roman"/>
                <w:bCs/>
                <w:sz w:val="28"/>
                <w:szCs w:val="24"/>
              </w:rPr>
              <w:t>, транспортной и</w:t>
            </w:r>
          </w:p>
          <w:p w:rsidR="00FC4C7B" w:rsidRPr="005602DB" w:rsidRDefault="00FC4C7B" w:rsidP="00FC4C7B">
            <w:pPr>
              <w:tabs>
                <w:tab w:val="num" w:pos="426"/>
              </w:tabs>
              <w:spacing w:after="0" w:line="240" w:lineRule="auto"/>
              <w:jc w:val="center"/>
              <w:rPr>
                <w:rFonts w:ascii="Times New Roman" w:eastAsia="Times New Roman" w:hAnsi="Times New Roman" w:cs="Times New Roman"/>
                <w:bCs/>
                <w:sz w:val="28"/>
                <w:szCs w:val="24"/>
              </w:rPr>
            </w:pPr>
            <w:r w:rsidRPr="005602DB">
              <w:rPr>
                <w:rFonts w:ascii="Times New Roman" w:eastAsia="Times New Roman" w:hAnsi="Times New Roman" w:cs="Times New Roman"/>
                <w:bCs/>
                <w:sz w:val="28"/>
                <w:szCs w:val="24"/>
              </w:rPr>
              <w:t xml:space="preserve"> производственной </w:t>
            </w:r>
          </w:p>
          <w:p w:rsidR="00FC4C7B" w:rsidRPr="005602DB" w:rsidRDefault="00FC4C7B" w:rsidP="00FC4C7B">
            <w:pPr>
              <w:tabs>
                <w:tab w:val="num" w:pos="426"/>
              </w:tabs>
              <w:spacing w:after="0" w:line="240" w:lineRule="auto"/>
              <w:jc w:val="center"/>
              <w:rPr>
                <w:rFonts w:ascii="Times New Roman" w:eastAsia="Times New Roman" w:hAnsi="Times New Roman" w:cs="Times New Roman"/>
                <w:bCs/>
                <w:sz w:val="28"/>
                <w:szCs w:val="24"/>
              </w:rPr>
            </w:pPr>
            <w:r w:rsidRPr="005602DB">
              <w:rPr>
                <w:rFonts w:ascii="Times New Roman" w:eastAsia="Times New Roman" w:hAnsi="Times New Roman" w:cs="Times New Roman"/>
                <w:bCs/>
                <w:sz w:val="28"/>
                <w:szCs w:val="24"/>
              </w:rPr>
              <w:t>инфраструктуры</w:t>
            </w:r>
          </w:p>
          <w:p w:rsidR="00FC4C7B" w:rsidRPr="005602DB" w:rsidRDefault="00FC4C7B" w:rsidP="00FC4C7B">
            <w:pPr>
              <w:tabs>
                <w:tab w:val="num" w:pos="426"/>
              </w:tabs>
              <w:spacing w:after="0" w:line="240" w:lineRule="auto"/>
              <w:jc w:val="center"/>
              <w:rPr>
                <w:rFonts w:ascii="Times New Roman" w:eastAsia="Times New Roman" w:hAnsi="Times New Roman" w:cs="Times New Roman"/>
                <w:bCs/>
                <w:sz w:val="28"/>
                <w:szCs w:val="24"/>
              </w:rPr>
            </w:pPr>
            <w:r w:rsidRPr="005602DB">
              <w:rPr>
                <w:rFonts w:ascii="Times New Roman" w:eastAsia="Times New Roman" w:hAnsi="Times New Roman" w:cs="Times New Roman"/>
                <w:bCs/>
                <w:sz w:val="28"/>
                <w:szCs w:val="24"/>
              </w:rPr>
              <w:t xml:space="preserve">Нехватка кадров </w:t>
            </w:r>
            <w:proofErr w:type="gramStart"/>
            <w:r w:rsidRPr="005602DB">
              <w:rPr>
                <w:rFonts w:ascii="Times New Roman" w:eastAsia="Times New Roman" w:hAnsi="Times New Roman" w:cs="Times New Roman"/>
                <w:bCs/>
                <w:sz w:val="28"/>
                <w:szCs w:val="24"/>
              </w:rPr>
              <w:t>в</w:t>
            </w:r>
            <w:proofErr w:type="gramEnd"/>
            <w:r w:rsidRPr="005602DB">
              <w:rPr>
                <w:rFonts w:ascii="Times New Roman" w:eastAsia="Times New Roman" w:hAnsi="Times New Roman" w:cs="Times New Roman"/>
                <w:bCs/>
                <w:sz w:val="28"/>
                <w:szCs w:val="24"/>
              </w:rPr>
              <w:t xml:space="preserve"> </w:t>
            </w:r>
          </w:p>
          <w:p w:rsidR="00FC4C7B" w:rsidRPr="005602DB" w:rsidRDefault="00FC4C7B" w:rsidP="00FC4C7B">
            <w:pPr>
              <w:tabs>
                <w:tab w:val="num" w:pos="426"/>
              </w:tabs>
              <w:spacing w:after="0" w:line="240" w:lineRule="auto"/>
              <w:jc w:val="center"/>
              <w:rPr>
                <w:rFonts w:ascii="Times New Roman" w:eastAsia="Times New Roman" w:hAnsi="Times New Roman" w:cs="Times New Roman"/>
                <w:bCs/>
                <w:sz w:val="28"/>
                <w:szCs w:val="24"/>
              </w:rPr>
            </w:pPr>
            <w:r w:rsidRPr="005602DB">
              <w:rPr>
                <w:rFonts w:ascii="Times New Roman" w:eastAsia="Times New Roman" w:hAnsi="Times New Roman" w:cs="Times New Roman"/>
                <w:bCs/>
                <w:sz w:val="28"/>
                <w:szCs w:val="24"/>
              </w:rPr>
              <w:t>социальной сфере</w:t>
            </w:r>
          </w:p>
        </w:tc>
      </w:tr>
      <w:tr w:rsidR="00FC4C7B" w:rsidRPr="005602DB" w:rsidTr="001755E0">
        <w:tc>
          <w:tcPr>
            <w:tcW w:w="1835" w:type="dxa"/>
            <w:shd w:val="clear" w:color="auto" w:fill="C6D9F1" w:themeFill="text2" w:themeFillTint="33"/>
            <w:tcMar>
              <w:top w:w="48" w:type="dxa"/>
              <w:left w:w="96" w:type="dxa"/>
              <w:bottom w:w="48" w:type="dxa"/>
              <w:right w:w="96" w:type="dxa"/>
            </w:tcMar>
            <w:vAlign w:val="center"/>
            <w:hideMark/>
          </w:tcPr>
          <w:p w:rsidR="00FC4C7B" w:rsidRPr="005602DB" w:rsidRDefault="00FC4C7B" w:rsidP="00FC4C7B">
            <w:pPr>
              <w:spacing w:after="0" w:line="240" w:lineRule="auto"/>
              <w:jc w:val="center"/>
              <w:rPr>
                <w:rFonts w:ascii="Times New Roman" w:eastAsia="Times New Roman" w:hAnsi="Times New Roman" w:cs="Times New Roman"/>
                <w:b/>
                <w:bCs/>
                <w:sz w:val="28"/>
                <w:szCs w:val="24"/>
                <w:lang w:val="kk-KZ"/>
              </w:rPr>
            </w:pPr>
            <w:r w:rsidRPr="005602DB">
              <w:rPr>
                <w:rFonts w:ascii="Times New Roman" w:eastAsia="Times New Roman" w:hAnsi="Times New Roman" w:cs="Times New Roman"/>
                <w:b/>
                <w:bCs/>
                <w:sz w:val="28"/>
                <w:szCs w:val="24"/>
              </w:rPr>
              <w:t>Внешняя</w:t>
            </w:r>
          </w:p>
          <w:p w:rsidR="00FC4C7B" w:rsidRPr="005602DB" w:rsidRDefault="00FC4C7B" w:rsidP="00FC4C7B">
            <w:pPr>
              <w:spacing w:after="0" w:line="240" w:lineRule="auto"/>
              <w:jc w:val="center"/>
              <w:rPr>
                <w:rFonts w:ascii="Times New Roman" w:eastAsia="Times New Roman" w:hAnsi="Times New Roman" w:cs="Times New Roman"/>
                <w:b/>
                <w:bCs/>
                <w:sz w:val="28"/>
                <w:szCs w:val="24"/>
              </w:rPr>
            </w:pPr>
            <w:r w:rsidRPr="005602DB">
              <w:rPr>
                <w:rFonts w:ascii="Times New Roman" w:eastAsia="Times New Roman" w:hAnsi="Times New Roman" w:cs="Times New Roman"/>
                <w:b/>
                <w:bCs/>
                <w:sz w:val="28"/>
                <w:szCs w:val="24"/>
              </w:rPr>
              <w:t>среда</w:t>
            </w:r>
          </w:p>
        </w:tc>
        <w:tc>
          <w:tcPr>
            <w:tcW w:w="4111" w:type="dxa"/>
            <w:shd w:val="clear" w:color="auto" w:fill="auto"/>
            <w:tcMar>
              <w:top w:w="48" w:type="dxa"/>
              <w:left w:w="96" w:type="dxa"/>
              <w:bottom w:w="48" w:type="dxa"/>
              <w:right w:w="96" w:type="dxa"/>
            </w:tcMar>
            <w:hideMark/>
          </w:tcPr>
          <w:p w:rsidR="00FC4C7B" w:rsidRPr="005602DB" w:rsidRDefault="00FC4C7B" w:rsidP="00FC4C7B">
            <w:pPr>
              <w:tabs>
                <w:tab w:val="num" w:pos="426"/>
              </w:tabs>
              <w:spacing w:after="0" w:line="240" w:lineRule="auto"/>
              <w:jc w:val="center"/>
              <w:rPr>
                <w:rFonts w:ascii="Times New Roman" w:eastAsia="Times New Roman" w:hAnsi="Times New Roman" w:cs="Times New Roman"/>
                <w:b/>
                <w:bCs/>
                <w:sz w:val="28"/>
                <w:szCs w:val="24"/>
              </w:rPr>
            </w:pPr>
            <w:r w:rsidRPr="005602DB">
              <w:rPr>
                <w:rFonts w:ascii="Times New Roman" w:eastAsia="Times New Roman" w:hAnsi="Times New Roman" w:cs="Times New Roman"/>
                <w:b/>
                <w:bCs/>
                <w:sz w:val="28"/>
                <w:szCs w:val="24"/>
              </w:rPr>
              <w:t>Возможности</w:t>
            </w:r>
          </w:p>
          <w:p w:rsidR="00FC4C7B" w:rsidRPr="005602DB" w:rsidRDefault="00FC4C7B" w:rsidP="00FC4C7B">
            <w:pPr>
              <w:tabs>
                <w:tab w:val="num" w:pos="426"/>
              </w:tabs>
              <w:spacing w:after="0" w:line="240" w:lineRule="auto"/>
              <w:jc w:val="center"/>
              <w:rPr>
                <w:rFonts w:ascii="Times New Roman" w:eastAsia="Times New Roman" w:hAnsi="Times New Roman" w:cs="Times New Roman"/>
                <w:bCs/>
                <w:sz w:val="28"/>
                <w:szCs w:val="24"/>
              </w:rPr>
            </w:pPr>
          </w:p>
          <w:p w:rsidR="00FC4C7B" w:rsidRPr="005602DB" w:rsidRDefault="00FC4C7B" w:rsidP="00FC4C7B">
            <w:pPr>
              <w:tabs>
                <w:tab w:val="num" w:pos="426"/>
              </w:tabs>
              <w:spacing w:after="0" w:line="240" w:lineRule="auto"/>
              <w:jc w:val="center"/>
              <w:rPr>
                <w:rFonts w:ascii="Times New Roman" w:eastAsia="Times New Roman" w:hAnsi="Times New Roman" w:cs="Times New Roman"/>
                <w:bCs/>
                <w:sz w:val="28"/>
                <w:szCs w:val="24"/>
              </w:rPr>
            </w:pPr>
            <w:r w:rsidRPr="005602DB">
              <w:rPr>
                <w:rFonts w:ascii="Times New Roman" w:eastAsia="Times New Roman" w:hAnsi="Times New Roman" w:cs="Times New Roman"/>
                <w:bCs/>
                <w:sz w:val="28"/>
                <w:szCs w:val="24"/>
              </w:rPr>
              <w:t>Привлечение молодежи за счет целенаправленного развития и укрупнения городских ВУЗов</w:t>
            </w:r>
          </w:p>
          <w:p w:rsidR="00FC4C7B" w:rsidRPr="005602DB" w:rsidRDefault="00FC4C7B" w:rsidP="00FC4C7B">
            <w:pPr>
              <w:tabs>
                <w:tab w:val="num" w:pos="426"/>
              </w:tabs>
              <w:spacing w:after="0" w:line="240" w:lineRule="auto"/>
              <w:jc w:val="center"/>
              <w:rPr>
                <w:rFonts w:ascii="Times New Roman" w:eastAsia="Times New Roman" w:hAnsi="Times New Roman" w:cs="Times New Roman"/>
                <w:bCs/>
                <w:sz w:val="28"/>
                <w:szCs w:val="24"/>
              </w:rPr>
            </w:pPr>
            <w:r w:rsidRPr="005602DB">
              <w:rPr>
                <w:rFonts w:ascii="Times New Roman" w:eastAsia="Times New Roman" w:hAnsi="Times New Roman" w:cs="Times New Roman"/>
                <w:bCs/>
                <w:sz w:val="28"/>
                <w:szCs w:val="24"/>
              </w:rPr>
              <w:t>Развитие медицинского туризма</w:t>
            </w:r>
          </w:p>
          <w:p w:rsidR="00FC4C7B" w:rsidRPr="005602DB" w:rsidRDefault="00FC4C7B" w:rsidP="00FC4C7B">
            <w:pPr>
              <w:tabs>
                <w:tab w:val="num" w:pos="426"/>
              </w:tabs>
              <w:spacing w:after="0" w:line="240" w:lineRule="auto"/>
              <w:jc w:val="center"/>
              <w:rPr>
                <w:rFonts w:ascii="Times New Roman" w:eastAsia="Times New Roman" w:hAnsi="Times New Roman" w:cs="Times New Roman"/>
                <w:bCs/>
                <w:sz w:val="28"/>
                <w:szCs w:val="24"/>
              </w:rPr>
            </w:pPr>
            <w:r w:rsidRPr="005602DB">
              <w:rPr>
                <w:rFonts w:ascii="Times New Roman" w:eastAsia="Times New Roman" w:hAnsi="Times New Roman" w:cs="Times New Roman"/>
                <w:bCs/>
                <w:sz w:val="28"/>
                <w:szCs w:val="24"/>
              </w:rPr>
              <w:t xml:space="preserve">Выгодное расположение города Кокшетау позволяет увеличить </w:t>
            </w:r>
            <w:r w:rsidRPr="005602DB">
              <w:rPr>
                <w:rFonts w:ascii="Times New Roman" w:eastAsia="Times New Roman" w:hAnsi="Times New Roman" w:cs="Times New Roman"/>
                <w:bCs/>
                <w:sz w:val="28"/>
                <w:szCs w:val="24"/>
              </w:rPr>
              <w:lastRenderedPageBreak/>
              <w:t xml:space="preserve">объемы приграничного </w:t>
            </w:r>
          </w:p>
          <w:p w:rsidR="00FC4C7B" w:rsidRPr="005602DB" w:rsidRDefault="00FC4C7B" w:rsidP="00FC4C7B">
            <w:pPr>
              <w:tabs>
                <w:tab w:val="num" w:pos="426"/>
              </w:tabs>
              <w:spacing w:after="0" w:line="240" w:lineRule="auto"/>
              <w:jc w:val="center"/>
              <w:rPr>
                <w:rFonts w:ascii="Times New Roman" w:eastAsia="Times New Roman" w:hAnsi="Times New Roman" w:cs="Times New Roman"/>
                <w:bCs/>
                <w:sz w:val="28"/>
                <w:szCs w:val="24"/>
              </w:rPr>
            </w:pPr>
            <w:r w:rsidRPr="005602DB">
              <w:rPr>
                <w:rFonts w:ascii="Times New Roman" w:eastAsia="Times New Roman" w:hAnsi="Times New Roman" w:cs="Times New Roman"/>
                <w:bCs/>
                <w:sz w:val="28"/>
                <w:szCs w:val="24"/>
              </w:rPr>
              <w:t xml:space="preserve">торгового оборота с РФ, </w:t>
            </w:r>
          </w:p>
          <w:p w:rsidR="00FC4C7B" w:rsidRPr="005602DB" w:rsidRDefault="00FC4C7B" w:rsidP="00FC4C7B">
            <w:pPr>
              <w:tabs>
                <w:tab w:val="num" w:pos="426"/>
              </w:tabs>
              <w:spacing w:after="0" w:line="240" w:lineRule="auto"/>
              <w:jc w:val="center"/>
              <w:rPr>
                <w:rFonts w:ascii="Times New Roman" w:eastAsia="Times New Roman" w:hAnsi="Times New Roman" w:cs="Times New Roman"/>
                <w:bCs/>
                <w:sz w:val="28"/>
                <w:szCs w:val="24"/>
              </w:rPr>
            </w:pPr>
            <w:r w:rsidRPr="005602DB">
              <w:rPr>
                <w:rFonts w:ascii="Times New Roman" w:eastAsia="Times New Roman" w:hAnsi="Times New Roman" w:cs="Times New Roman"/>
                <w:bCs/>
                <w:sz w:val="28"/>
                <w:szCs w:val="24"/>
              </w:rPr>
              <w:t xml:space="preserve">активизировать инвестиционную деятельность в рамках </w:t>
            </w:r>
          </w:p>
          <w:p w:rsidR="00FC4C7B" w:rsidRPr="005602DB" w:rsidRDefault="00FC4C7B" w:rsidP="00FC4C7B">
            <w:pPr>
              <w:tabs>
                <w:tab w:val="num" w:pos="426"/>
              </w:tabs>
              <w:spacing w:after="0" w:line="240" w:lineRule="auto"/>
              <w:jc w:val="center"/>
              <w:rPr>
                <w:rFonts w:ascii="Times New Roman" w:eastAsia="Times New Roman" w:hAnsi="Times New Roman" w:cs="Times New Roman"/>
                <w:bCs/>
                <w:sz w:val="28"/>
                <w:szCs w:val="24"/>
              </w:rPr>
            </w:pPr>
            <w:r w:rsidRPr="005602DB">
              <w:rPr>
                <w:rFonts w:ascii="Times New Roman" w:eastAsia="Times New Roman" w:hAnsi="Times New Roman" w:cs="Times New Roman"/>
                <w:bCs/>
                <w:sz w:val="28"/>
                <w:szCs w:val="24"/>
              </w:rPr>
              <w:t xml:space="preserve">создания </w:t>
            </w:r>
            <w:proofErr w:type="gramStart"/>
            <w:r w:rsidRPr="005602DB">
              <w:rPr>
                <w:rFonts w:ascii="Times New Roman" w:eastAsia="Times New Roman" w:hAnsi="Times New Roman" w:cs="Times New Roman"/>
                <w:bCs/>
                <w:sz w:val="28"/>
                <w:szCs w:val="24"/>
              </w:rPr>
              <w:t>совместных</w:t>
            </w:r>
            <w:proofErr w:type="gramEnd"/>
            <w:r w:rsidRPr="005602DB">
              <w:rPr>
                <w:rFonts w:ascii="Times New Roman" w:eastAsia="Times New Roman" w:hAnsi="Times New Roman" w:cs="Times New Roman"/>
                <w:bCs/>
                <w:sz w:val="28"/>
                <w:szCs w:val="24"/>
              </w:rPr>
              <w:t xml:space="preserve"> </w:t>
            </w:r>
          </w:p>
          <w:p w:rsidR="00FC4C7B" w:rsidRPr="005602DB" w:rsidRDefault="00FC4C7B" w:rsidP="00FC4C7B">
            <w:pPr>
              <w:tabs>
                <w:tab w:val="num" w:pos="426"/>
              </w:tabs>
              <w:spacing w:after="0" w:line="240" w:lineRule="auto"/>
              <w:jc w:val="center"/>
              <w:rPr>
                <w:rFonts w:ascii="Times New Roman" w:eastAsia="Times New Roman" w:hAnsi="Times New Roman" w:cs="Times New Roman"/>
                <w:bCs/>
                <w:sz w:val="28"/>
                <w:szCs w:val="24"/>
              </w:rPr>
            </w:pPr>
            <w:r w:rsidRPr="005602DB">
              <w:rPr>
                <w:rFonts w:ascii="Times New Roman" w:eastAsia="Times New Roman" w:hAnsi="Times New Roman" w:cs="Times New Roman"/>
                <w:bCs/>
                <w:sz w:val="28"/>
                <w:szCs w:val="24"/>
              </w:rPr>
              <w:t>предприятий</w:t>
            </w:r>
          </w:p>
        </w:tc>
        <w:tc>
          <w:tcPr>
            <w:tcW w:w="3393" w:type="dxa"/>
            <w:shd w:val="clear" w:color="auto" w:fill="auto"/>
            <w:tcMar>
              <w:top w:w="48" w:type="dxa"/>
              <w:left w:w="96" w:type="dxa"/>
              <w:bottom w:w="48" w:type="dxa"/>
              <w:right w:w="96" w:type="dxa"/>
            </w:tcMar>
            <w:hideMark/>
          </w:tcPr>
          <w:p w:rsidR="00FC4C7B" w:rsidRPr="005602DB" w:rsidRDefault="00FC4C7B" w:rsidP="00FC4C7B">
            <w:pPr>
              <w:tabs>
                <w:tab w:val="num" w:pos="426"/>
              </w:tabs>
              <w:spacing w:after="0" w:line="240" w:lineRule="auto"/>
              <w:jc w:val="center"/>
              <w:rPr>
                <w:rFonts w:ascii="Times New Roman" w:eastAsia="Times New Roman" w:hAnsi="Times New Roman" w:cs="Times New Roman"/>
                <w:b/>
                <w:bCs/>
                <w:sz w:val="28"/>
                <w:szCs w:val="24"/>
              </w:rPr>
            </w:pPr>
            <w:r w:rsidRPr="005602DB">
              <w:rPr>
                <w:rFonts w:ascii="Times New Roman" w:eastAsia="Times New Roman" w:hAnsi="Times New Roman" w:cs="Times New Roman"/>
                <w:b/>
                <w:bCs/>
                <w:sz w:val="28"/>
                <w:szCs w:val="24"/>
              </w:rPr>
              <w:lastRenderedPageBreak/>
              <w:t>Угрозы</w:t>
            </w:r>
          </w:p>
          <w:p w:rsidR="00FC4C7B" w:rsidRPr="005602DB" w:rsidRDefault="00FC4C7B" w:rsidP="00FC4C7B">
            <w:pPr>
              <w:tabs>
                <w:tab w:val="num" w:pos="426"/>
              </w:tabs>
              <w:spacing w:after="0" w:line="240" w:lineRule="auto"/>
              <w:jc w:val="center"/>
              <w:rPr>
                <w:rFonts w:ascii="Times New Roman" w:eastAsia="Times New Roman" w:hAnsi="Times New Roman" w:cs="Times New Roman"/>
                <w:bCs/>
                <w:sz w:val="28"/>
                <w:szCs w:val="24"/>
              </w:rPr>
            </w:pPr>
          </w:p>
          <w:p w:rsidR="00FC4C7B" w:rsidRPr="005602DB" w:rsidRDefault="00FC4C7B" w:rsidP="00FC4C7B">
            <w:pPr>
              <w:tabs>
                <w:tab w:val="num" w:pos="426"/>
              </w:tabs>
              <w:spacing w:after="0" w:line="240" w:lineRule="auto"/>
              <w:jc w:val="center"/>
              <w:rPr>
                <w:rFonts w:ascii="Times New Roman" w:eastAsia="Times New Roman" w:hAnsi="Times New Roman" w:cs="Times New Roman"/>
                <w:bCs/>
                <w:sz w:val="28"/>
                <w:szCs w:val="24"/>
              </w:rPr>
            </w:pPr>
            <w:r w:rsidRPr="005602DB">
              <w:rPr>
                <w:rFonts w:ascii="Times New Roman" w:eastAsia="Times New Roman" w:hAnsi="Times New Roman" w:cs="Times New Roman"/>
                <w:bCs/>
                <w:sz w:val="28"/>
                <w:szCs w:val="24"/>
              </w:rPr>
              <w:t xml:space="preserve">Демографический </w:t>
            </w:r>
          </w:p>
          <w:p w:rsidR="00FC4C7B" w:rsidRPr="005602DB" w:rsidRDefault="00FC4C7B" w:rsidP="00FC4C7B">
            <w:pPr>
              <w:tabs>
                <w:tab w:val="num" w:pos="426"/>
              </w:tabs>
              <w:spacing w:after="0" w:line="240" w:lineRule="auto"/>
              <w:jc w:val="center"/>
              <w:rPr>
                <w:rFonts w:ascii="Times New Roman" w:eastAsia="Times New Roman" w:hAnsi="Times New Roman" w:cs="Times New Roman"/>
                <w:bCs/>
                <w:sz w:val="28"/>
                <w:szCs w:val="24"/>
              </w:rPr>
            </w:pPr>
            <w:r w:rsidRPr="005602DB">
              <w:rPr>
                <w:rFonts w:ascii="Times New Roman" w:eastAsia="Times New Roman" w:hAnsi="Times New Roman" w:cs="Times New Roman"/>
                <w:bCs/>
                <w:sz w:val="28"/>
                <w:szCs w:val="24"/>
              </w:rPr>
              <w:t>дисбаланс</w:t>
            </w:r>
          </w:p>
          <w:p w:rsidR="00FC4C7B" w:rsidRPr="005602DB" w:rsidRDefault="00FC4C7B" w:rsidP="00FC4C7B">
            <w:pPr>
              <w:tabs>
                <w:tab w:val="num" w:pos="426"/>
              </w:tabs>
              <w:spacing w:after="0" w:line="240" w:lineRule="auto"/>
              <w:jc w:val="center"/>
              <w:rPr>
                <w:rFonts w:ascii="Times New Roman" w:eastAsia="Times New Roman" w:hAnsi="Times New Roman" w:cs="Times New Roman"/>
                <w:bCs/>
                <w:sz w:val="28"/>
                <w:szCs w:val="24"/>
              </w:rPr>
            </w:pPr>
            <w:r w:rsidRPr="005602DB">
              <w:rPr>
                <w:rFonts w:ascii="Times New Roman" w:eastAsia="Times New Roman" w:hAnsi="Times New Roman" w:cs="Times New Roman"/>
                <w:bCs/>
                <w:sz w:val="28"/>
                <w:szCs w:val="24"/>
              </w:rPr>
              <w:t xml:space="preserve">Общее замедление </w:t>
            </w:r>
          </w:p>
          <w:p w:rsidR="00FC4C7B" w:rsidRPr="005602DB" w:rsidRDefault="00FC4C7B" w:rsidP="00FC4C7B">
            <w:pPr>
              <w:tabs>
                <w:tab w:val="num" w:pos="426"/>
              </w:tabs>
              <w:spacing w:after="0" w:line="240" w:lineRule="auto"/>
              <w:jc w:val="center"/>
              <w:rPr>
                <w:rFonts w:ascii="Times New Roman" w:eastAsia="Times New Roman" w:hAnsi="Times New Roman" w:cs="Times New Roman"/>
                <w:bCs/>
                <w:sz w:val="28"/>
                <w:szCs w:val="24"/>
              </w:rPr>
            </w:pPr>
            <w:r w:rsidRPr="005602DB">
              <w:rPr>
                <w:rFonts w:ascii="Times New Roman" w:eastAsia="Times New Roman" w:hAnsi="Times New Roman" w:cs="Times New Roman"/>
                <w:bCs/>
                <w:sz w:val="28"/>
                <w:szCs w:val="24"/>
              </w:rPr>
              <w:t>экономики</w:t>
            </w:r>
          </w:p>
          <w:p w:rsidR="00FC4C7B" w:rsidRPr="005602DB" w:rsidRDefault="00FC4C7B" w:rsidP="00FC4C7B">
            <w:pPr>
              <w:tabs>
                <w:tab w:val="num" w:pos="426"/>
              </w:tabs>
              <w:spacing w:after="0" w:line="240" w:lineRule="auto"/>
              <w:jc w:val="center"/>
              <w:rPr>
                <w:rFonts w:ascii="Times New Roman" w:eastAsia="Times New Roman" w:hAnsi="Times New Roman" w:cs="Times New Roman"/>
                <w:bCs/>
                <w:sz w:val="28"/>
                <w:szCs w:val="24"/>
              </w:rPr>
            </w:pPr>
            <w:r w:rsidRPr="005602DB">
              <w:rPr>
                <w:rFonts w:ascii="Times New Roman" w:eastAsia="Times New Roman" w:hAnsi="Times New Roman" w:cs="Times New Roman"/>
                <w:bCs/>
                <w:sz w:val="28"/>
                <w:szCs w:val="24"/>
              </w:rPr>
              <w:t xml:space="preserve">Недостаток средств для инвестирования </w:t>
            </w:r>
            <w:proofErr w:type="gramStart"/>
            <w:r w:rsidRPr="005602DB">
              <w:rPr>
                <w:rFonts w:ascii="Times New Roman" w:eastAsia="Times New Roman" w:hAnsi="Times New Roman" w:cs="Times New Roman"/>
                <w:bCs/>
                <w:sz w:val="28"/>
                <w:szCs w:val="24"/>
              </w:rPr>
              <w:t>в</w:t>
            </w:r>
            <w:proofErr w:type="gramEnd"/>
            <w:r w:rsidRPr="005602DB">
              <w:rPr>
                <w:rFonts w:ascii="Times New Roman" w:eastAsia="Times New Roman" w:hAnsi="Times New Roman" w:cs="Times New Roman"/>
                <w:bCs/>
                <w:sz w:val="28"/>
                <w:szCs w:val="24"/>
              </w:rPr>
              <w:t xml:space="preserve"> </w:t>
            </w:r>
          </w:p>
          <w:p w:rsidR="00FC4C7B" w:rsidRPr="005602DB" w:rsidRDefault="00FC4C7B" w:rsidP="00FC4C7B">
            <w:pPr>
              <w:tabs>
                <w:tab w:val="num" w:pos="426"/>
              </w:tabs>
              <w:spacing w:after="0" w:line="240" w:lineRule="auto"/>
              <w:jc w:val="center"/>
              <w:rPr>
                <w:rFonts w:ascii="Times New Roman" w:eastAsia="Times New Roman" w:hAnsi="Times New Roman" w:cs="Times New Roman"/>
                <w:bCs/>
                <w:sz w:val="28"/>
                <w:szCs w:val="24"/>
              </w:rPr>
            </w:pPr>
            <w:r w:rsidRPr="005602DB">
              <w:rPr>
                <w:rFonts w:ascii="Times New Roman" w:eastAsia="Times New Roman" w:hAnsi="Times New Roman" w:cs="Times New Roman"/>
                <w:bCs/>
                <w:sz w:val="28"/>
                <w:szCs w:val="24"/>
              </w:rPr>
              <w:lastRenderedPageBreak/>
              <w:t>инфраструктуру</w:t>
            </w:r>
          </w:p>
        </w:tc>
      </w:tr>
    </w:tbl>
    <w:p w:rsidR="008E5441" w:rsidRPr="005602DB" w:rsidRDefault="008E5441" w:rsidP="00FC4C7B">
      <w:pPr>
        <w:spacing w:after="0" w:line="240" w:lineRule="auto"/>
        <w:rPr>
          <w:sz w:val="28"/>
          <w:lang w:val="kk-KZ"/>
        </w:rPr>
      </w:pPr>
    </w:p>
    <w:p w:rsidR="003C112A" w:rsidRPr="005602DB" w:rsidRDefault="006071D0" w:rsidP="00FC4C7B">
      <w:pPr>
        <w:spacing w:after="0" w:line="240" w:lineRule="auto"/>
      </w:pPr>
      <w:r w:rsidRPr="005602DB">
        <w:br w:type="page"/>
      </w:r>
    </w:p>
    <w:p w:rsidR="003C112A" w:rsidRPr="005602DB" w:rsidRDefault="003C112A" w:rsidP="00FC4C7B">
      <w:pPr>
        <w:pStyle w:val="1"/>
        <w:numPr>
          <w:ilvl w:val="0"/>
          <w:numId w:val="20"/>
        </w:numPr>
        <w:rPr>
          <w:rFonts w:eastAsia="Times New Roman"/>
        </w:rPr>
      </w:pPr>
      <w:bookmarkStart w:id="8" w:name="_Toc22864619"/>
      <w:r w:rsidRPr="005602DB">
        <w:rPr>
          <w:rFonts w:eastAsia="Times New Roman"/>
        </w:rPr>
        <w:lastRenderedPageBreak/>
        <w:t>Демографический прогноз</w:t>
      </w:r>
      <w:bookmarkEnd w:id="8"/>
    </w:p>
    <w:p w:rsidR="003C112A" w:rsidRPr="005602DB" w:rsidRDefault="003C112A" w:rsidP="00FC4C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97E20" w:rsidRPr="005602DB" w:rsidRDefault="00697E20" w:rsidP="00697E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602DB">
        <w:rPr>
          <w:rFonts w:ascii="Times New Roman" w:eastAsia="Times New Roman" w:hAnsi="Times New Roman" w:cs="Times New Roman"/>
          <w:sz w:val="28"/>
          <w:szCs w:val="28"/>
        </w:rPr>
        <w:t xml:space="preserve">Последовательная реализация Стратегии предполагает достижение целевых индикаторов при достаточном наличии ресурсов для реализации намеченных инициатив. Наибольшее значение приобретает обеспечение полноценного и качественного исполнения поставленных задач. Важно понимать, что только при этом условии может </w:t>
      </w:r>
      <w:proofErr w:type="gramStart"/>
      <w:r w:rsidRPr="005602DB">
        <w:rPr>
          <w:rFonts w:ascii="Times New Roman" w:eastAsia="Times New Roman" w:hAnsi="Times New Roman" w:cs="Times New Roman"/>
          <w:sz w:val="28"/>
          <w:szCs w:val="28"/>
        </w:rPr>
        <w:t>быть достигнут</w:t>
      </w:r>
      <w:proofErr w:type="gramEnd"/>
      <w:r w:rsidRPr="005602DB">
        <w:rPr>
          <w:rFonts w:ascii="Times New Roman" w:eastAsia="Times New Roman" w:hAnsi="Times New Roman" w:cs="Times New Roman"/>
          <w:sz w:val="28"/>
          <w:szCs w:val="28"/>
        </w:rPr>
        <w:t xml:space="preserve"> синергетический эффект </w:t>
      </w:r>
      <w:r w:rsidR="002B0467" w:rsidRPr="005602DB">
        <w:rPr>
          <w:rFonts w:ascii="Times New Roman" w:eastAsia="Times New Roman" w:hAnsi="Times New Roman" w:cs="Times New Roman"/>
          <w:sz w:val="28"/>
          <w:szCs w:val="28"/>
        </w:rPr>
        <w:t>и, следовательно,</w:t>
      </w:r>
      <w:r w:rsidRPr="005602DB">
        <w:rPr>
          <w:rFonts w:ascii="Times New Roman" w:eastAsia="Times New Roman" w:hAnsi="Times New Roman" w:cs="Times New Roman"/>
          <w:sz w:val="28"/>
          <w:szCs w:val="28"/>
        </w:rPr>
        <w:t xml:space="preserve"> на первый план выходит именно качественное и грамотное составление демографического прогноза.</w:t>
      </w:r>
    </w:p>
    <w:p w:rsidR="00FC4C7B" w:rsidRPr="005602DB" w:rsidRDefault="00FC4C7B" w:rsidP="00FC4C7B">
      <w:pPr>
        <w:spacing w:after="0" w:line="240" w:lineRule="auto"/>
        <w:ind w:firstLine="709"/>
        <w:jc w:val="both"/>
        <w:rPr>
          <w:rFonts w:ascii="Times New Roman" w:hAnsi="Times New Roman" w:cs="Times New Roman"/>
          <w:sz w:val="28"/>
          <w:szCs w:val="28"/>
        </w:rPr>
      </w:pP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b/>
          <w:sz w:val="28"/>
          <w:szCs w:val="28"/>
        </w:rPr>
        <w:t>Базовый сценарий</w:t>
      </w:r>
      <w:r w:rsidRPr="005602DB">
        <w:rPr>
          <w:rFonts w:ascii="Times New Roman" w:hAnsi="Times New Roman" w:cs="Times New Roman"/>
          <w:sz w:val="28"/>
          <w:szCs w:val="28"/>
        </w:rPr>
        <w:t xml:space="preserve"> </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Базовый вариант развития предполагает, что основные тенденции и параметры развития экономики </w:t>
      </w:r>
      <w:proofErr w:type="gramStart"/>
      <w:r w:rsidRPr="005602DB">
        <w:rPr>
          <w:rFonts w:ascii="Times New Roman" w:hAnsi="Times New Roman" w:cs="Times New Roman"/>
          <w:sz w:val="28"/>
          <w:szCs w:val="28"/>
        </w:rPr>
        <w:t>г</w:t>
      </w:r>
      <w:proofErr w:type="gramEnd"/>
      <w:r w:rsidRPr="005602DB">
        <w:rPr>
          <w:rFonts w:ascii="Times New Roman" w:hAnsi="Times New Roman" w:cs="Times New Roman"/>
          <w:sz w:val="28"/>
          <w:szCs w:val="28"/>
        </w:rPr>
        <w:t>. Кокшетау до 2050 года будут р</w:t>
      </w:r>
      <w:r w:rsidR="002B0467" w:rsidRPr="005602DB">
        <w:rPr>
          <w:rFonts w:ascii="Times New Roman" w:hAnsi="Times New Roman" w:cs="Times New Roman"/>
          <w:sz w:val="28"/>
          <w:szCs w:val="28"/>
        </w:rPr>
        <w:t>азвиваться в условиях действующих тенденций</w:t>
      </w:r>
      <w:r w:rsidRPr="005602DB">
        <w:rPr>
          <w:rFonts w:ascii="Times New Roman" w:hAnsi="Times New Roman" w:cs="Times New Roman"/>
          <w:sz w:val="28"/>
          <w:szCs w:val="28"/>
        </w:rPr>
        <w:t xml:space="preserve"> изменения внешних и внутренних факторов.</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В соответствии </w:t>
      </w:r>
      <w:r w:rsidR="00697F89" w:rsidRPr="005602DB">
        <w:rPr>
          <w:rFonts w:ascii="Times New Roman" w:hAnsi="Times New Roman" w:cs="Times New Roman"/>
          <w:sz w:val="28"/>
          <w:szCs w:val="28"/>
        </w:rPr>
        <w:t>с базовым</w:t>
      </w:r>
      <w:r w:rsidRPr="005602DB">
        <w:rPr>
          <w:rFonts w:ascii="Times New Roman" w:hAnsi="Times New Roman" w:cs="Times New Roman"/>
          <w:sz w:val="28"/>
          <w:szCs w:val="28"/>
        </w:rPr>
        <w:t xml:space="preserve"> вариант</w:t>
      </w:r>
      <w:r w:rsidR="00697F89" w:rsidRPr="005602DB">
        <w:rPr>
          <w:rFonts w:ascii="Times New Roman" w:hAnsi="Times New Roman" w:cs="Times New Roman"/>
          <w:sz w:val="28"/>
          <w:szCs w:val="28"/>
        </w:rPr>
        <w:t>ом</w:t>
      </w:r>
      <w:r w:rsidRPr="005602DB">
        <w:rPr>
          <w:rFonts w:ascii="Times New Roman" w:hAnsi="Times New Roman" w:cs="Times New Roman"/>
          <w:sz w:val="28"/>
          <w:szCs w:val="28"/>
        </w:rPr>
        <w:t xml:space="preserve"> развития естественный прирост населения снизится к 2030 году до 42% к базовому 2018 году и до 23% в 2050 году</w:t>
      </w:r>
      <w:r w:rsidR="00697F89" w:rsidRPr="005602DB">
        <w:rPr>
          <w:rFonts w:ascii="Times New Roman" w:hAnsi="Times New Roman" w:cs="Times New Roman"/>
          <w:sz w:val="28"/>
          <w:szCs w:val="28"/>
        </w:rPr>
        <w:t xml:space="preserve"> </w:t>
      </w:r>
      <w:r w:rsidRPr="005602DB">
        <w:rPr>
          <w:rFonts w:ascii="Times New Roman" w:hAnsi="Times New Roman" w:cs="Times New Roman"/>
          <w:sz w:val="28"/>
          <w:szCs w:val="28"/>
        </w:rPr>
        <w:t>вследствие увеличения уровня смертности и увеличения отрицательного сальдо миграции.  Увеличение отрицательного сальдо миграции в свою очередь влияет на снижение рождаемости в регионе.</w:t>
      </w:r>
    </w:p>
    <w:p w:rsidR="00FC4C7B" w:rsidRPr="005602DB" w:rsidRDefault="00FC4C7B" w:rsidP="00FC4C7B">
      <w:pPr>
        <w:spacing w:after="0" w:line="240" w:lineRule="auto"/>
        <w:ind w:firstLine="709"/>
        <w:jc w:val="both"/>
        <w:rPr>
          <w:rFonts w:ascii="Times New Roman" w:hAnsi="Times New Roman" w:cs="Times New Roman"/>
          <w:sz w:val="28"/>
          <w:szCs w:val="28"/>
        </w:rPr>
      </w:pPr>
    </w:p>
    <w:tbl>
      <w:tblPr>
        <w:tblW w:w="9372" w:type="dxa"/>
        <w:tblInd w:w="92" w:type="dxa"/>
        <w:tblLook w:val="04A0"/>
      </w:tblPr>
      <w:tblGrid>
        <w:gridCol w:w="4120"/>
        <w:gridCol w:w="1964"/>
        <w:gridCol w:w="1587"/>
        <w:gridCol w:w="1701"/>
      </w:tblGrid>
      <w:tr w:rsidR="00FC4C7B" w:rsidRPr="005602DB" w:rsidTr="001755E0">
        <w:trPr>
          <w:trHeight w:val="675"/>
        </w:trPr>
        <w:tc>
          <w:tcPr>
            <w:tcW w:w="412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FC4C7B" w:rsidRPr="005602DB" w:rsidRDefault="00FC4C7B" w:rsidP="00FC4C7B">
            <w:pPr>
              <w:spacing w:after="0" w:line="240" w:lineRule="auto"/>
              <w:ind w:firstLine="709"/>
              <w:jc w:val="center"/>
              <w:rPr>
                <w:rFonts w:ascii="Times New Roman" w:hAnsi="Times New Roman" w:cs="Times New Roman"/>
                <w:b/>
                <w:color w:val="000000"/>
                <w:sz w:val="28"/>
                <w:szCs w:val="28"/>
              </w:rPr>
            </w:pPr>
            <w:r w:rsidRPr="005602DB">
              <w:rPr>
                <w:rFonts w:ascii="Times New Roman" w:hAnsi="Times New Roman" w:cs="Times New Roman"/>
                <w:b/>
                <w:color w:val="000000"/>
                <w:sz w:val="28"/>
                <w:szCs w:val="28"/>
              </w:rPr>
              <w:t>Индикатор</w:t>
            </w:r>
          </w:p>
        </w:tc>
        <w:tc>
          <w:tcPr>
            <w:tcW w:w="5252" w:type="dxa"/>
            <w:gridSpan w:val="3"/>
            <w:tcBorders>
              <w:top w:val="single" w:sz="4" w:space="0" w:color="auto"/>
              <w:left w:val="nil"/>
              <w:bottom w:val="single" w:sz="4" w:space="0" w:color="auto"/>
              <w:right w:val="single" w:sz="4" w:space="0" w:color="000000"/>
            </w:tcBorders>
            <w:shd w:val="clear" w:color="auto" w:fill="C6D9F1" w:themeFill="text2" w:themeFillTint="33"/>
            <w:vAlign w:val="center"/>
            <w:hideMark/>
          </w:tcPr>
          <w:p w:rsidR="00FC4C7B" w:rsidRPr="005602DB" w:rsidRDefault="00FC4C7B" w:rsidP="00FC4C7B">
            <w:pPr>
              <w:spacing w:after="0" w:line="240" w:lineRule="auto"/>
              <w:ind w:firstLine="709"/>
              <w:jc w:val="center"/>
              <w:rPr>
                <w:rFonts w:ascii="Times New Roman" w:hAnsi="Times New Roman" w:cs="Times New Roman"/>
                <w:b/>
                <w:bCs/>
                <w:color w:val="000000"/>
                <w:sz w:val="28"/>
                <w:szCs w:val="28"/>
              </w:rPr>
            </w:pPr>
            <w:r w:rsidRPr="005602DB">
              <w:rPr>
                <w:rFonts w:ascii="Times New Roman" w:hAnsi="Times New Roman" w:cs="Times New Roman"/>
                <w:b/>
                <w:bCs/>
                <w:color w:val="000000"/>
                <w:sz w:val="28"/>
                <w:szCs w:val="28"/>
              </w:rPr>
              <w:t xml:space="preserve">Целевые индикаторы к базовому 2018 году, </w:t>
            </w:r>
            <w:proofErr w:type="gramStart"/>
            <w:r w:rsidRPr="005602DB">
              <w:rPr>
                <w:rFonts w:ascii="Times New Roman" w:hAnsi="Times New Roman" w:cs="Times New Roman"/>
                <w:b/>
                <w:bCs/>
                <w:color w:val="000000"/>
                <w:sz w:val="28"/>
                <w:szCs w:val="28"/>
              </w:rPr>
              <w:t>в</w:t>
            </w:r>
            <w:proofErr w:type="gramEnd"/>
            <w:r w:rsidRPr="005602DB">
              <w:rPr>
                <w:rFonts w:ascii="Times New Roman" w:hAnsi="Times New Roman" w:cs="Times New Roman"/>
                <w:b/>
                <w:bCs/>
                <w:color w:val="000000"/>
                <w:sz w:val="28"/>
                <w:szCs w:val="28"/>
              </w:rPr>
              <w:t xml:space="preserve"> %</w:t>
            </w:r>
          </w:p>
        </w:tc>
      </w:tr>
      <w:tr w:rsidR="00FC4C7B" w:rsidRPr="005602DB" w:rsidTr="001755E0">
        <w:trPr>
          <w:trHeight w:val="365"/>
        </w:trPr>
        <w:tc>
          <w:tcPr>
            <w:tcW w:w="412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C4C7B" w:rsidRPr="005602DB" w:rsidRDefault="00FC4C7B" w:rsidP="00FC4C7B">
            <w:pPr>
              <w:spacing w:after="0" w:line="240" w:lineRule="auto"/>
              <w:ind w:firstLine="709"/>
              <w:jc w:val="center"/>
              <w:rPr>
                <w:rFonts w:ascii="Times New Roman" w:hAnsi="Times New Roman" w:cs="Times New Roman"/>
                <w:color w:val="000000"/>
                <w:sz w:val="28"/>
                <w:szCs w:val="28"/>
              </w:rPr>
            </w:pPr>
          </w:p>
        </w:tc>
        <w:tc>
          <w:tcPr>
            <w:tcW w:w="1964" w:type="dxa"/>
            <w:tcBorders>
              <w:top w:val="nil"/>
              <w:left w:val="nil"/>
              <w:bottom w:val="single" w:sz="4" w:space="0" w:color="auto"/>
              <w:right w:val="single" w:sz="4" w:space="0" w:color="auto"/>
            </w:tcBorders>
            <w:shd w:val="clear" w:color="auto" w:fill="C6D9F1" w:themeFill="text2" w:themeFillTint="33"/>
            <w:vAlign w:val="center"/>
            <w:hideMark/>
          </w:tcPr>
          <w:p w:rsidR="00FC4C7B" w:rsidRPr="005602DB" w:rsidRDefault="00FC4C7B" w:rsidP="00FC4C7B">
            <w:pPr>
              <w:spacing w:after="0" w:line="240" w:lineRule="auto"/>
              <w:jc w:val="center"/>
              <w:rPr>
                <w:rFonts w:ascii="Times New Roman" w:hAnsi="Times New Roman" w:cs="Times New Roman"/>
                <w:b/>
                <w:bCs/>
                <w:sz w:val="28"/>
                <w:szCs w:val="28"/>
              </w:rPr>
            </w:pPr>
            <w:r w:rsidRPr="005602DB">
              <w:rPr>
                <w:rFonts w:ascii="Times New Roman" w:hAnsi="Times New Roman" w:cs="Times New Roman"/>
                <w:b/>
                <w:bCs/>
                <w:sz w:val="28"/>
                <w:szCs w:val="28"/>
              </w:rPr>
              <w:t>2018 (базовый)</w:t>
            </w:r>
          </w:p>
        </w:tc>
        <w:tc>
          <w:tcPr>
            <w:tcW w:w="1587" w:type="dxa"/>
            <w:tcBorders>
              <w:top w:val="nil"/>
              <w:left w:val="nil"/>
              <w:bottom w:val="single" w:sz="4" w:space="0" w:color="auto"/>
              <w:right w:val="single" w:sz="4" w:space="0" w:color="auto"/>
            </w:tcBorders>
            <w:shd w:val="clear" w:color="auto" w:fill="C6D9F1" w:themeFill="text2" w:themeFillTint="33"/>
            <w:vAlign w:val="center"/>
            <w:hideMark/>
          </w:tcPr>
          <w:p w:rsidR="00FC4C7B" w:rsidRPr="005602DB" w:rsidRDefault="00FC4C7B" w:rsidP="00FC4C7B">
            <w:pPr>
              <w:spacing w:after="0" w:line="240" w:lineRule="auto"/>
              <w:jc w:val="center"/>
              <w:rPr>
                <w:rFonts w:ascii="Times New Roman" w:hAnsi="Times New Roman" w:cs="Times New Roman"/>
                <w:b/>
                <w:bCs/>
                <w:sz w:val="28"/>
                <w:szCs w:val="28"/>
              </w:rPr>
            </w:pPr>
            <w:r w:rsidRPr="005602DB">
              <w:rPr>
                <w:rFonts w:ascii="Times New Roman" w:hAnsi="Times New Roman" w:cs="Times New Roman"/>
                <w:b/>
                <w:bCs/>
                <w:sz w:val="28"/>
                <w:szCs w:val="28"/>
              </w:rPr>
              <w:t>2030</w:t>
            </w:r>
          </w:p>
        </w:tc>
        <w:tc>
          <w:tcPr>
            <w:tcW w:w="1701" w:type="dxa"/>
            <w:tcBorders>
              <w:top w:val="nil"/>
              <w:left w:val="nil"/>
              <w:bottom w:val="single" w:sz="4" w:space="0" w:color="auto"/>
              <w:right w:val="single" w:sz="4" w:space="0" w:color="auto"/>
            </w:tcBorders>
            <w:shd w:val="clear" w:color="auto" w:fill="C6D9F1" w:themeFill="text2" w:themeFillTint="33"/>
            <w:vAlign w:val="center"/>
            <w:hideMark/>
          </w:tcPr>
          <w:p w:rsidR="00FC4C7B" w:rsidRPr="005602DB" w:rsidRDefault="00FC4C7B" w:rsidP="00FC4C7B">
            <w:pPr>
              <w:spacing w:after="0" w:line="240" w:lineRule="auto"/>
              <w:jc w:val="center"/>
              <w:rPr>
                <w:rFonts w:ascii="Times New Roman" w:hAnsi="Times New Roman" w:cs="Times New Roman"/>
                <w:b/>
                <w:bCs/>
                <w:sz w:val="28"/>
                <w:szCs w:val="28"/>
              </w:rPr>
            </w:pPr>
            <w:r w:rsidRPr="005602DB">
              <w:rPr>
                <w:rFonts w:ascii="Times New Roman" w:hAnsi="Times New Roman" w:cs="Times New Roman"/>
                <w:b/>
                <w:bCs/>
                <w:sz w:val="28"/>
                <w:szCs w:val="28"/>
              </w:rPr>
              <w:t>2050</w:t>
            </w:r>
          </w:p>
        </w:tc>
      </w:tr>
      <w:tr w:rsidR="00FC4C7B" w:rsidRPr="005602DB" w:rsidTr="001755E0">
        <w:trPr>
          <w:trHeight w:val="375"/>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hAnsi="Times New Roman" w:cs="Times New Roman"/>
                <w:b/>
                <w:bCs/>
                <w:sz w:val="28"/>
                <w:szCs w:val="28"/>
              </w:rPr>
            </w:pPr>
            <w:r w:rsidRPr="005602DB">
              <w:rPr>
                <w:rFonts w:ascii="Times New Roman" w:hAnsi="Times New Roman" w:cs="Times New Roman"/>
                <w:b/>
                <w:bCs/>
                <w:sz w:val="28"/>
                <w:szCs w:val="28"/>
              </w:rPr>
              <w:t>Естественный   прирост, чел.</w:t>
            </w:r>
          </w:p>
        </w:tc>
        <w:tc>
          <w:tcPr>
            <w:tcW w:w="1964"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
                <w:bCs/>
                <w:sz w:val="28"/>
                <w:szCs w:val="28"/>
              </w:rPr>
            </w:pPr>
            <w:r w:rsidRPr="005602DB">
              <w:rPr>
                <w:rFonts w:ascii="Times New Roman" w:hAnsi="Times New Roman" w:cs="Times New Roman"/>
                <w:b/>
                <w:bCs/>
                <w:sz w:val="28"/>
                <w:szCs w:val="28"/>
              </w:rPr>
              <w:t>100%</w:t>
            </w:r>
          </w:p>
        </w:tc>
        <w:tc>
          <w:tcPr>
            <w:tcW w:w="1587"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
                <w:bCs/>
                <w:sz w:val="28"/>
                <w:szCs w:val="28"/>
              </w:rPr>
            </w:pPr>
            <w:r w:rsidRPr="005602DB">
              <w:rPr>
                <w:rFonts w:ascii="Times New Roman" w:hAnsi="Times New Roman" w:cs="Times New Roman"/>
                <w:b/>
                <w:bCs/>
                <w:sz w:val="28"/>
                <w:szCs w:val="28"/>
              </w:rPr>
              <w:t>42%</w:t>
            </w:r>
          </w:p>
        </w:tc>
        <w:tc>
          <w:tcPr>
            <w:tcW w:w="1701"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
                <w:bCs/>
                <w:color w:val="000000"/>
                <w:sz w:val="28"/>
                <w:szCs w:val="28"/>
              </w:rPr>
            </w:pPr>
            <w:r w:rsidRPr="005602DB">
              <w:rPr>
                <w:rFonts w:ascii="Times New Roman" w:hAnsi="Times New Roman" w:cs="Times New Roman"/>
                <w:b/>
                <w:bCs/>
                <w:color w:val="000000"/>
                <w:sz w:val="28"/>
                <w:szCs w:val="28"/>
              </w:rPr>
              <w:t>23%</w:t>
            </w:r>
          </w:p>
        </w:tc>
      </w:tr>
      <w:tr w:rsidR="00FC4C7B" w:rsidRPr="005602DB" w:rsidTr="001755E0">
        <w:trPr>
          <w:trHeight w:val="375"/>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hAnsi="Times New Roman" w:cs="Times New Roman"/>
                <w:sz w:val="28"/>
                <w:szCs w:val="28"/>
              </w:rPr>
            </w:pPr>
            <w:r w:rsidRPr="005602DB">
              <w:rPr>
                <w:rFonts w:ascii="Times New Roman" w:hAnsi="Times New Roman" w:cs="Times New Roman"/>
                <w:sz w:val="28"/>
                <w:szCs w:val="28"/>
              </w:rPr>
              <w:t>Число родившихся, чел.</w:t>
            </w:r>
          </w:p>
        </w:tc>
        <w:tc>
          <w:tcPr>
            <w:tcW w:w="1964"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Cs/>
                <w:sz w:val="28"/>
                <w:szCs w:val="28"/>
              </w:rPr>
            </w:pPr>
            <w:r w:rsidRPr="005602DB">
              <w:rPr>
                <w:rFonts w:ascii="Times New Roman" w:hAnsi="Times New Roman" w:cs="Times New Roman"/>
                <w:bCs/>
                <w:sz w:val="28"/>
                <w:szCs w:val="28"/>
              </w:rPr>
              <w:t>100%</w:t>
            </w:r>
          </w:p>
        </w:tc>
        <w:tc>
          <w:tcPr>
            <w:tcW w:w="1587"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Cs/>
                <w:sz w:val="28"/>
                <w:szCs w:val="28"/>
              </w:rPr>
            </w:pPr>
            <w:r w:rsidRPr="005602DB">
              <w:rPr>
                <w:rFonts w:ascii="Times New Roman" w:hAnsi="Times New Roman" w:cs="Times New Roman"/>
                <w:bCs/>
                <w:sz w:val="28"/>
                <w:szCs w:val="28"/>
              </w:rPr>
              <w:t>70%</w:t>
            </w:r>
          </w:p>
        </w:tc>
        <w:tc>
          <w:tcPr>
            <w:tcW w:w="1701"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Cs/>
                <w:color w:val="000000"/>
                <w:sz w:val="28"/>
                <w:szCs w:val="28"/>
              </w:rPr>
            </w:pPr>
            <w:r w:rsidRPr="005602DB">
              <w:rPr>
                <w:rFonts w:ascii="Times New Roman" w:hAnsi="Times New Roman" w:cs="Times New Roman"/>
                <w:bCs/>
                <w:color w:val="000000"/>
                <w:sz w:val="28"/>
                <w:szCs w:val="28"/>
              </w:rPr>
              <w:t>62%</w:t>
            </w:r>
          </w:p>
        </w:tc>
      </w:tr>
      <w:tr w:rsidR="00FC4C7B" w:rsidRPr="005602DB" w:rsidTr="001755E0">
        <w:trPr>
          <w:trHeight w:val="375"/>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hAnsi="Times New Roman" w:cs="Times New Roman"/>
                <w:sz w:val="28"/>
                <w:szCs w:val="28"/>
              </w:rPr>
            </w:pPr>
            <w:r w:rsidRPr="005602DB">
              <w:rPr>
                <w:rFonts w:ascii="Times New Roman" w:hAnsi="Times New Roman" w:cs="Times New Roman"/>
                <w:sz w:val="28"/>
                <w:szCs w:val="28"/>
              </w:rPr>
              <w:t>Число умерших, чел.</w:t>
            </w:r>
          </w:p>
        </w:tc>
        <w:tc>
          <w:tcPr>
            <w:tcW w:w="1964"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Cs/>
                <w:sz w:val="28"/>
                <w:szCs w:val="28"/>
              </w:rPr>
            </w:pPr>
            <w:r w:rsidRPr="005602DB">
              <w:rPr>
                <w:rFonts w:ascii="Times New Roman" w:hAnsi="Times New Roman" w:cs="Times New Roman"/>
                <w:bCs/>
                <w:sz w:val="28"/>
                <w:szCs w:val="28"/>
              </w:rPr>
              <w:t>100%</w:t>
            </w:r>
          </w:p>
        </w:tc>
        <w:tc>
          <w:tcPr>
            <w:tcW w:w="1587"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Cs/>
                <w:sz w:val="28"/>
                <w:szCs w:val="28"/>
              </w:rPr>
            </w:pPr>
            <w:r w:rsidRPr="005602DB">
              <w:rPr>
                <w:rFonts w:ascii="Times New Roman" w:hAnsi="Times New Roman" w:cs="Times New Roman"/>
                <w:bCs/>
                <w:sz w:val="28"/>
                <w:szCs w:val="28"/>
              </w:rPr>
              <w:t>104%</w:t>
            </w:r>
          </w:p>
        </w:tc>
        <w:tc>
          <w:tcPr>
            <w:tcW w:w="1701"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Cs/>
                <w:color w:val="000000"/>
                <w:sz w:val="28"/>
                <w:szCs w:val="28"/>
              </w:rPr>
            </w:pPr>
            <w:r w:rsidRPr="005602DB">
              <w:rPr>
                <w:rFonts w:ascii="Times New Roman" w:hAnsi="Times New Roman" w:cs="Times New Roman"/>
                <w:bCs/>
                <w:color w:val="000000"/>
                <w:sz w:val="28"/>
                <w:szCs w:val="28"/>
              </w:rPr>
              <w:t>110%</w:t>
            </w:r>
          </w:p>
        </w:tc>
      </w:tr>
      <w:tr w:rsidR="00FC4C7B" w:rsidRPr="005602DB" w:rsidTr="001755E0">
        <w:trPr>
          <w:trHeight w:val="375"/>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hAnsi="Times New Roman" w:cs="Times New Roman"/>
                <w:b/>
                <w:bCs/>
                <w:sz w:val="28"/>
                <w:szCs w:val="28"/>
              </w:rPr>
            </w:pPr>
            <w:r w:rsidRPr="005602DB">
              <w:rPr>
                <w:rFonts w:ascii="Times New Roman" w:hAnsi="Times New Roman" w:cs="Times New Roman"/>
                <w:b/>
                <w:bCs/>
                <w:sz w:val="28"/>
                <w:szCs w:val="28"/>
              </w:rPr>
              <w:t>Сальдо миграции, чел.</w:t>
            </w:r>
          </w:p>
        </w:tc>
        <w:tc>
          <w:tcPr>
            <w:tcW w:w="1964"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
                <w:bCs/>
                <w:sz w:val="28"/>
                <w:szCs w:val="28"/>
              </w:rPr>
            </w:pPr>
            <w:r w:rsidRPr="005602DB">
              <w:rPr>
                <w:rFonts w:ascii="Times New Roman" w:hAnsi="Times New Roman" w:cs="Times New Roman"/>
                <w:b/>
                <w:bCs/>
                <w:sz w:val="28"/>
                <w:szCs w:val="28"/>
              </w:rPr>
              <w:t>100%</w:t>
            </w:r>
          </w:p>
        </w:tc>
        <w:tc>
          <w:tcPr>
            <w:tcW w:w="1587"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
                <w:bCs/>
                <w:sz w:val="28"/>
                <w:szCs w:val="28"/>
              </w:rPr>
            </w:pPr>
            <w:r w:rsidRPr="005602DB">
              <w:rPr>
                <w:rFonts w:ascii="Times New Roman" w:hAnsi="Times New Roman" w:cs="Times New Roman"/>
                <w:b/>
                <w:bCs/>
                <w:sz w:val="28"/>
                <w:szCs w:val="28"/>
              </w:rPr>
              <w:t>112%</w:t>
            </w:r>
          </w:p>
        </w:tc>
        <w:tc>
          <w:tcPr>
            <w:tcW w:w="1701"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
                <w:bCs/>
                <w:color w:val="000000"/>
                <w:sz w:val="28"/>
                <w:szCs w:val="28"/>
              </w:rPr>
            </w:pPr>
            <w:r w:rsidRPr="005602DB">
              <w:rPr>
                <w:rFonts w:ascii="Times New Roman" w:hAnsi="Times New Roman" w:cs="Times New Roman"/>
                <w:b/>
                <w:bCs/>
                <w:color w:val="000000"/>
                <w:sz w:val="28"/>
                <w:szCs w:val="28"/>
              </w:rPr>
              <w:t>133%</w:t>
            </w:r>
          </w:p>
        </w:tc>
      </w:tr>
      <w:tr w:rsidR="00FC4C7B" w:rsidRPr="005602DB" w:rsidTr="001755E0">
        <w:trPr>
          <w:trHeight w:val="375"/>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hAnsi="Times New Roman" w:cs="Times New Roman"/>
                <w:sz w:val="28"/>
                <w:szCs w:val="28"/>
              </w:rPr>
            </w:pPr>
            <w:r w:rsidRPr="005602DB">
              <w:rPr>
                <w:rFonts w:ascii="Times New Roman" w:hAnsi="Times New Roman" w:cs="Times New Roman"/>
                <w:sz w:val="28"/>
                <w:szCs w:val="28"/>
              </w:rPr>
              <w:t>прибыло, чел.</w:t>
            </w:r>
          </w:p>
        </w:tc>
        <w:tc>
          <w:tcPr>
            <w:tcW w:w="1964"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Cs/>
                <w:sz w:val="28"/>
                <w:szCs w:val="28"/>
              </w:rPr>
            </w:pPr>
            <w:r w:rsidRPr="005602DB">
              <w:rPr>
                <w:rFonts w:ascii="Times New Roman" w:hAnsi="Times New Roman" w:cs="Times New Roman"/>
                <w:bCs/>
                <w:sz w:val="28"/>
                <w:szCs w:val="28"/>
              </w:rPr>
              <w:t>100%</w:t>
            </w:r>
          </w:p>
        </w:tc>
        <w:tc>
          <w:tcPr>
            <w:tcW w:w="1587"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Cs/>
                <w:sz w:val="28"/>
                <w:szCs w:val="28"/>
              </w:rPr>
            </w:pPr>
            <w:r w:rsidRPr="005602DB">
              <w:rPr>
                <w:rFonts w:ascii="Times New Roman" w:hAnsi="Times New Roman" w:cs="Times New Roman"/>
                <w:bCs/>
                <w:sz w:val="28"/>
                <w:szCs w:val="28"/>
              </w:rPr>
              <w:t>103%</w:t>
            </w:r>
          </w:p>
        </w:tc>
        <w:tc>
          <w:tcPr>
            <w:tcW w:w="1701"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Cs/>
                <w:color w:val="000000"/>
                <w:sz w:val="28"/>
                <w:szCs w:val="28"/>
              </w:rPr>
            </w:pPr>
            <w:r w:rsidRPr="005602DB">
              <w:rPr>
                <w:rFonts w:ascii="Times New Roman" w:hAnsi="Times New Roman" w:cs="Times New Roman"/>
                <w:bCs/>
                <w:color w:val="000000"/>
                <w:sz w:val="28"/>
                <w:szCs w:val="28"/>
              </w:rPr>
              <w:t>109%</w:t>
            </w:r>
          </w:p>
        </w:tc>
      </w:tr>
      <w:tr w:rsidR="00FC4C7B" w:rsidRPr="005602DB" w:rsidTr="001755E0">
        <w:trPr>
          <w:trHeight w:val="375"/>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hAnsi="Times New Roman" w:cs="Times New Roman"/>
                <w:sz w:val="28"/>
                <w:szCs w:val="28"/>
              </w:rPr>
            </w:pPr>
            <w:r w:rsidRPr="005602DB">
              <w:rPr>
                <w:rFonts w:ascii="Times New Roman" w:hAnsi="Times New Roman" w:cs="Times New Roman"/>
                <w:sz w:val="28"/>
                <w:szCs w:val="28"/>
              </w:rPr>
              <w:t>выбыло, чел.</w:t>
            </w:r>
          </w:p>
        </w:tc>
        <w:tc>
          <w:tcPr>
            <w:tcW w:w="1964"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Cs/>
                <w:sz w:val="28"/>
                <w:szCs w:val="28"/>
              </w:rPr>
            </w:pPr>
            <w:r w:rsidRPr="005602DB">
              <w:rPr>
                <w:rFonts w:ascii="Times New Roman" w:hAnsi="Times New Roman" w:cs="Times New Roman"/>
                <w:bCs/>
                <w:sz w:val="28"/>
                <w:szCs w:val="28"/>
              </w:rPr>
              <w:t>100%</w:t>
            </w:r>
          </w:p>
        </w:tc>
        <w:tc>
          <w:tcPr>
            <w:tcW w:w="1587"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Cs/>
                <w:sz w:val="28"/>
                <w:szCs w:val="28"/>
              </w:rPr>
            </w:pPr>
            <w:r w:rsidRPr="005602DB">
              <w:rPr>
                <w:rFonts w:ascii="Times New Roman" w:hAnsi="Times New Roman" w:cs="Times New Roman"/>
                <w:bCs/>
                <w:sz w:val="28"/>
                <w:szCs w:val="28"/>
              </w:rPr>
              <w:t>106%</w:t>
            </w:r>
          </w:p>
        </w:tc>
        <w:tc>
          <w:tcPr>
            <w:tcW w:w="1701"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Cs/>
                <w:color w:val="000000"/>
                <w:sz w:val="28"/>
                <w:szCs w:val="28"/>
              </w:rPr>
            </w:pPr>
            <w:r w:rsidRPr="005602DB">
              <w:rPr>
                <w:rFonts w:ascii="Times New Roman" w:hAnsi="Times New Roman" w:cs="Times New Roman"/>
                <w:bCs/>
                <w:color w:val="000000"/>
                <w:sz w:val="28"/>
                <w:szCs w:val="28"/>
              </w:rPr>
              <w:t>117%</w:t>
            </w:r>
          </w:p>
        </w:tc>
      </w:tr>
    </w:tbl>
    <w:p w:rsidR="00CB30C4" w:rsidRPr="005602DB" w:rsidRDefault="00CB30C4" w:rsidP="00FC4C7B">
      <w:pPr>
        <w:spacing w:after="0" w:line="240" w:lineRule="auto"/>
        <w:ind w:firstLine="709"/>
        <w:jc w:val="center"/>
        <w:rPr>
          <w:rFonts w:ascii="Times New Roman" w:hAnsi="Times New Roman" w:cs="Times New Roman"/>
          <w:sz w:val="14"/>
          <w:szCs w:val="14"/>
        </w:rPr>
      </w:pPr>
    </w:p>
    <w:p w:rsidR="00FC4C7B" w:rsidRPr="005602DB" w:rsidRDefault="00FC4C7B" w:rsidP="00FC4C7B">
      <w:pPr>
        <w:spacing w:after="0" w:line="240" w:lineRule="auto"/>
        <w:ind w:firstLine="709"/>
        <w:jc w:val="center"/>
        <w:rPr>
          <w:rFonts w:ascii="Times New Roman" w:hAnsi="Times New Roman" w:cs="Times New Roman"/>
          <w:sz w:val="24"/>
          <w:szCs w:val="24"/>
        </w:rPr>
      </w:pPr>
      <w:r w:rsidRPr="005602DB">
        <w:rPr>
          <w:rFonts w:ascii="Times New Roman" w:hAnsi="Times New Roman" w:cs="Times New Roman"/>
          <w:sz w:val="24"/>
          <w:szCs w:val="24"/>
        </w:rPr>
        <w:t xml:space="preserve">Таблица </w:t>
      </w:r>
      <w:r w:rsidRPr="005602DB">
        <w:rPr>
          <w:rFonts w:ascii="Times New Roman" w:hAnsi="Times New Roman" w:cs="Times New Roman"/>
          <w:sz w:val="24"/>
          <w:szCs w:val="24"/>
          <w:lang w:val="kk-KZ"/>
        </w:rPr>
        <w:t>9</w:t>
      </w:r>
      <w:r w:rsidRPr="005602DB">
        <w:rPr>
          <w:rFonts w:ascii="Times New Roman" w:hAnsi="Times New Roman" w:cs="Times New Roman"/>
          <w:sz w:val="24"/>
          <w:szCs w:val="24"/>
        </w:rPr>
        <w:t>.</w:t>
      </w:r>
      <w:r w:rsidRPr="005602DB">
        <w:rPr>
          <w:rFonts w:ascii="Times New Roman" w:hAnsi="Times New Roman" w:cs="Times New Roman"/>
          <w:sz w:val="24"/>
          <w:szCs w:val="24"/>
          <w:lang w:val="kk-KZ"/>
        </w:rPr>
        <w:t xml:space="preserve"> </w:t>
      </w:r>
      <w:r w:rsidRPr="005602DB">
        <w:rPr>
          <w:rFonts w:ascii="Times New Roman" w:hAnsi="Times New Roman" w:cs="Times New Roman"/>
          <w:sz w:val="24"/>
          <w:szCs w:val="24"/>
        </w:rPr>
        <w:t>Прогноз сальдо миграции по базовому сценарию</w:t>
      </w:r>
    </w:p>
    <w:p w:rsidR="00FC4C7B" w:rsidRPr="005602DB" w:rsidRDefault="00FC4C7B" w:rsidP="00FC4C7B">
      <w:pPr>
        <w:spacing w:after="0" w:line="240" w:lineRule="auto"/>
        <w:ind w:firstLine="709"/>
        <w:jc w:val="both"/>
        <w:rPr>
          <w:rFonts w:ascii="Times New Roman" w:hAnsi="Times New Roman" w:cs="Times New Roman"/>
          <w:sz w:val="28"/>
          <w:szCs w:val="28"/>
          <w:lang w:val="kk-KZ"/>
        </w:rPr>
      </w:pP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Численность населения </w:t>
      </w:r>
      <w:proofErr w:type="gramStart"/>
      <w:r w:rsidRPr="005602DB">
        <w:rPr>
          <w:rFonts w:ascii="Times New Roman" w:hAnsi="Times New Roman" w:cs="Times New Roman"/>
          <w:sz w:val="28"/>
          <w:szCs w:val="28"/>
        </w:rPr>
        <w:t>г</w:t>
      </w:r>
      <w:proofErr w:type="gramEnd"/>
      <w:r w:rsidRPr="005602DB">
        <w:rPr>
          <w:rFonts w:ascii="Times New Roman" w:hAnsi="Times New Roman" w:cs="Times New Roman"/>
          <w:sz w:val="28"/>
          <w:szCs w:val="28"/>
        </w:rPr>
        <w:t>. Кокшетау по базовому сценарию развития к 2030 составит 150,5 тыс. человек и 110,0 тыс. человек к 2050 году.</w:t>
      </w:r>
    </w:p>
    <w:p w:rsidR="00FC4C7B" w:rsidRPr="005602DB" w:rsidRDefault="00FC4C7B" w:rsidP="00FC4C7B">
      <w:pPr>
        <w:spacing w:after="0" w:line="240" w:lineRule="auto"/>
        <w:ind w:firstLine="709"/>
        <w:jc w:val="both"/>
        <w:rPr>
          <w:rFonts w:ascii="Times New Roman" w:hAnsi="Times New Roman" w:cs="Times New Roman"/>
          <w:sz w:val="28"/>
          <w:szCs w:val="28"/>
        </w:rPr>
      </w:pPr>
    </w:p>
    <w:tbl>
      <w:tblPr>
        <w:tblW w:w="9372"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7"/>
        <w:gridCol w:w="1985"/>
        <w:gridCol w:w="1559"/>
        <w:gridCol w:w="1701"/>
      </w:tblGrid>
      <w:tr w:rsidR="00FC4C7B" w:rsidRPr="005602DB" w:rsidTr="001755E0">
        <w:trPr>
          <w:trHeight w:val="571"/>
        </w:trPr>
        <w:tc>
          <w:tcPr>
            <w:tcW w:w="4127" w:type="dxa"/>
            <w:shd w:val="clear" w:color="auto" w:fill="C6D9F1" w:themeFill="text2" w:themeFillTint="33"/>
            <w:noWrap/>
            <w:vAlign w:val="center"/>
            <w:hideMark/>
          </w:tcPr>
          <w:p w:rsidR="00FC4C7B" w:rsidRPr="005602DB" w:rsidRDefault="00FC4C7B" w:rsidP="00FC4C7B">
            <w:pPr>
              <w:spacing w:after="0" w:line="240" w:lineRule="auto"/>
              <w:jc w:val="center"/>
              <w:rPr>
                <w:rFonts w:ascii="Times New Roman" w:hAnsi="Times New Roman" w:cs="Times New Roman"/>
                <w:color w:val="000000"/>
                <w:sz w:val="28"/>
                <w:szCs w:val="28"/>
              </w:rPr>
            </w:pPr>
            <w:r w:rsidRPr="005602DB">
              <w:rPr>
                <w:rFonts w:ascii="Times New Roman" w:hAnsi="Times New Roman" w:cs="Times New Roman"/>
                <w:b/>
                <w:color w:val="000000"/>
                <w:sz w:val="28"/>
                <w:szCs w:val="28"/>
              </w:rPr>
              <w:t>Индикатор</w:t>
            </w:r>
          </w:p>
        </w:tc>
        <w:tc>
          <w:tcPr>
            <w:tcW w:w="1985" w:type="dxa"/>
            <w:shd w:val="clear" w:color="auto" w:fill="C6D9F1" w:themeFill="text2" w:themeFillTint="33"/>
            <w:vAlign w:val="center"/>
            <w:hideMark/>
          </w:tcPr>
          <w:p w:rsidR="00FC4C7B" w:rsidRPr="005602DB" w:rsidRDefault="00FC4C7B" w:rsidP="00FC4C7B">
            <w:pPr>
              <w:spacing w:after="0" w:line="240" w:lineRule="auto"/>
              <w:jc w:val="center"/>
              <w:rPr>
                <w:rFonts w:ascii="Times New Roman" w:hAnsi="Times New Roman" w:cs="Times New Roman"/>
                <w:b/>
                <w:bCs/>
                <w:sz w:val="28"/>
                <w:szCs w:val="28"/>
              </w:rPr>
            </w:pPr>
            <w:r w:rsidRPr="005602DB">
              <w:rPr>
                <w:rFonts w:ascii="Times New Roman" w:hAnsi="Times New Roman" w:cs="Times New Roman"/>
                <w:b/>
                <w:bCs/>
                <w:sz w:val="28"/>
                <w:szCs w:val="28"/>
              </w:rPr>
              <w:t>2018</w:t>
            </w:r>
          </w:p>
        </w:tc>
        <w:tc>
          <w:tcPr>
            <w:tcW w:w="1559" w:type="dxa"/>
            <w:shd w:val="clear" w:color="auto" w:fill="C6D9F1" w:themeFill="text2" w:themeFillTint="33"/>
            <w:vAlign w:val="center"/>
            <w:hideMark/>
          </w:tcPr>
          <w:p w:rsidR="00FC4C7B" w:rsidRPr="005602DB" w:rsidRDefault="00FC4C7B" w:rsidP="00FC4C7B">
            <w:pPr>
              <w:spacing w:after="0" w:line="240" w:lineRule="auto"/>
              <w:jc w:val="center"/>
              <w:rPr>
                <w:rFonts w:ascii="Times New Roman" w:hAnsi="Times New Roman" w:cs="Times New Roman"/>
                <w:b/>
                <w:bCs/>
                <w:sz w:val="28"/>
                <w:szCs w:val="28"/>
              </w:rPr>
            </w:pPr>
            <w:r w:rsidRPr="005602DB">
              <w:rPr>
                <w:rFonts w:ascii="Times New Roman" w:hAnsi="Times New Roman" w:cs="Times New Roman"/>
                <w:b/>
                <w:bCs/>
                <w:sz w:val="28"/>
                <w:szCs w:val="28"/>
              </w:rPr>
              <w:t>2030</w:t>
            </w:r>
          </w:p>
        </w:tc>
        <w:tc>
          <w:tcPr>
            <w:tcW w:w="1701" w:type="dxa"/>
            <w:shd w:val="clear" w:color="auto" w:fill="C6D9F1" w:themeFill="text2" w:themeFillTint="33"/>
            <w:vAlign w:val="center"/>
            <w:hideMark/>
          </w:tcPr>
          <w:p w:rsidR="00FC4C7B" w:rsidRPr="005602DB" w:rsidRDefault="00FC4C7B" w:rsidP="00FC4C7B">
            <w:pPr>
              <w:spacing w:after="0" w:line="240" w:lineRule="auto"/>
              <w:jc w:val="center"/>
              <w:rPr>
                <w:rFonts w:ascii="Times New Roman" w:hAnsi="Times New Roman" w:cs="Times New Roman"/>
                <w:b/>
                <w:bCs/>
                <w:sz w:val="28"/>
                <w:szCs w:val="28"/>
              </w:rPr>
            </w:pPr>
            <w:r w:rsidRPr="005602DB">
              <w:rPr>
                <w:rFonts w:ascii="Times New Roman" w:hAnsi="Times New Roman" w:cs="Times New Roman"/>
                <w:b/>
                <w:bCs/>
                <w:sz w:val="28"/>
                <w:szCs w:val="28"/>
              </w:rPr>
              <w:t>2050</w:t>
            </w:r>
          </w:p>
        </w:tc>
      </w:tr>
      <w:tr w:rsidR="00FC4C7B" w:rsidRPr="005602DB" w:rsidTr="001755E0">
        <w:trPr>
          <w:trHeight w:val="375"/>
        </w:trPr>
        <w:tc>
          <w:tcPr>
            <w:tcW w:w="4127" w:type="dxa"/>
            <w:shd w:val="clear" w:color="auto" w:fill="auto"/>
            <w:noWrap/>
            <w:vAlign w:val="bottom"/>
            <w:hideMark/>
          </w:tcPr>
          <w:p w:rsidR="00FC4C7B" w:rsidRPr="005602DB" w:rsidRDefault="00FC4C7B" w:rsidP="00FC4C7B">
            <w:pPr>
              <w:spacing w:after="0" w:line="240" w:lineRule="auto"/>
              <w:rPr>
                <w:rFonts w:ascii="Times New Roman" w:hAnsi="Times New Roman" w:cs="Times New Roman"/>
                <w:color w:val="000000"/>
                <w:sz w:val="28"/>
                <w:szCs w:val="28"/>
              </w:rPr>
            </w:pPr>
            <w:r w:rsidRPr="005602DB">
              <w:rPr>
                <w:rFonts w:ascii="Times New Roman" w:hAnsi="Times New Roman" w:cs="Times New Roman"/>
                <w:color w:val="000000"/>
                <w:sz w:val="28"/>
                <w:szCs w:val="28"/>
              </w:rPr>
              <w:t>Численность населения всего, чел.</w:t>
            </w:r>
          </w:p>
        </w:tc>
        <w:tc>
          <w:tcPr>
            <w:tcW w:w="1985"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b/>
                <w:bCs/>
                <w:sz w:val="28"/>
                <w:szCs w:val="28"/>
              </w:rPr>
            </w:pPr>
            <w:r w:rsidRPr="005602DB">
              <w:rPr>
                <w:rFonts w:ascii="Times New Roman" w:hAnsi="Times New Roman" w:cs="Times New Roman"/>
                <w:b/>
                <w:bCs/>
                <w:sz w:val="28"/>
                <w:szCs w:val="28"/>
              </w:rPr>
              <w:t>159 807</w:t>
            </w:r>
          </w:p>
        </w:tc>
        <w:tc>
          <w:tcPr>
            <w:tcW w:w="1559"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b/>
                <w:bCs/>
                <w:sz w:val="28"/>
                <w:szCs w:val="28"/>
              </w:rPr>
            </w:pPr>
            <w:r w:rsidRPr="005602DB">
              <w:rPr>
                <w:rFonts w:ascii="Times New Roman" w:hAnsi="Times New Roman" w:cs="Times New Roman"/>
                <w:b/>
                <w:bCs/>
                <w:sz w:val="28"/>
                <w:szCs w:val="28"/>
              </w:rPr>
              <w:t>150 494</w:t>
            </w:r>
          </w:p>
        </w:tc>
        <w:tc>
          <w:tcPr>
            <w:tcW w:w="1701"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b/>
                <w:bCs/>
                <w:sz w:val="28"/>
                <w:szCs w:val="28"/>
              </w:rPr>
            </w:pPr>
            <w:r w:rsidRPr="005602DB">
              <w:rPr>
                <w:rFonts w:ascii="Times New Roman" w:hAnsi="Times New Roman" w:cs="Times New Roman"/>
                <w:b/>
                <w:bCs/>
                <w:sz w:val="28"/>
                <w:szCs w:val="28"/>
              </w:rPr>
              <w:t>109 987</w:t>
            </w:r>
          </w:p>
        </w:tc>
      </w:tr>
      <w:tr w:rsidR="00FC4C7B" w:rsidRPr="005602DB" w:rsidTr="001755E0">
        <w:trPr>
          <w:trHeight w:val="375"/>
        </w:trPr>
        <w:tc>
          <w:tcPr>
            <w:tcW w:w="4127" w:type="dxa"/>
            <w:shd w:val="clear" w:color="auto" w:fill="auto"/>
            <w:noWrap/>
            <w:vAlign w:val="bottom"/>
            <w:hideMark/>
          </w:tcPr>
          <w:p w:rsidR="00FC4C7B" w:rsidRPr="005602DB" w:rsidRDefault="00FC4C7B" w:rsidP="00FC4C7B">
            <w:pPr>
              <w:spacing w:after="0" w:line="240" w:lineRule="auto"/>
              <w:rPr>
                <w:rFonts w:ascii="Times New Roman" w:hAnsi="Times New Roman" w:cs="Times New Roman"/>
                <w:color w:val="000000"/>
                <w:sz w:val="28"/>
                <w:szCs w:val="28"/>
              </w:rPr>
            </w:pPr>
            <w:r w:rsidRPr="005602DB">
              <w:rPr>
                <w:rFonts w:ascii="Times New Roman" w:hAnsi="Times New Roman" w:cs="Times New Roman"/>
                <w:color w:val="000000"/>
                <w:sz w:val="28"/>
                <w:szCs w:val="28"/>
              </w:rPr>
              <w:t>Дошкольн</w:t>
            </w:r>
            <w:r w:rsidR="006071D0" w:rsidRPr="005602DB">
              <w:rPr>
                <w:rFonts w:ascii="Times New Roman" w:hAnsi="Times New Roman" w:cs="Times New Roman"/>
                <w:color w:val="000000"/>
                <w:sz w:val="28"/>
                <w:szCs w:val="28"/>
              </w:rPr>
              <w:t>ого</w:t>
            </w:r>
            <w:r w:rsidRPr="005602DB">
              <w:rPr>
                <w:rFonts w:ascii="Times New Roman" w:hAnsi="Times New Roman" w:cs="Times New Roman"/>
                <w:color w:val="000000"/>
                <w:sz w:val="28"/>
                <w:szCs w:val="28"/>
              </w:rPr>
              <w:t xml:space="preserve"> </w:t>
            </w:r>
            <w:r w:rsidR="006071D0" w:rsidRPr="005602DB">
              <w:rPr>
                <w:rFonts w:ascii="Times New Roman" w:hAnsi="Times New Roman" w:cs="Times New Roman"/>
                <w:color w:val="000000"/>
                <w:sz w:val="28"/>
                <w:szCs w:val="28"/>
              </w:rPr>
              <w:t xml:space="preserve">возраста </w:t>
            </w:r>
            <w:r w:rsidRPr="005602DB">
              <w:rPr>
                <w:rFonts w:ascii="Times New Roman" w:hAnsi="Times New Roman" w:cs="Times New Roman"/>
                <w:color w:val="000000"/>
                <w:sz w:val="28"/>
                <w:szCs w:val="28"/>
              </w:rPr>
              <w:t>(0-5)</w:t>
            </w:r>
          </w:p>
        </w:tc>
        <w:tc>
          <w:tcPr>
            <w:tcW w:w="1985"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8"/>
                <w:szCs w:val="28"/>
              </w:rPr>
            </w:pPr>
            <w:r w:rsidRPr="005602DB">
              <w:rPr>
                <w:rFonts w:ascii="Times New Roman" w:hAnsi="Times New Roman" w:cs="Times New Roman"/>
                <w:sz w:val="28"/>
                <w:szCs w:val="28"/>
              </w:rPr>
              <w:t>19 511</w:t>
            </w:r>
          </w:p>
        </w:tc>
        <w:tc>
          <w:tcPr>
            <w:tcW w:w="1559"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color w:val="000000"/>
                <w:sz w:val="28"/>
                <w:szCs w:val="28"/>
              </w:rPr>
            </w:pPr>
            <w:r w:rsidRPr="005602DB">
              <w:rPr>
                <w:rFonts w:ascii="Times New Roman" w:hAnsi="Times New Roman" w:cs="Times New Roman"/>
                <w:color w:val="000000"/>
                <w:sz w:val="28"/>
                <w:szCs w:val="28"/>
              </w:rPr>
              <w:t>14 801</w:t>
            </w:r>
          </w:p>
        </w:tc>
        <w:tc>
          <w:tcPr>
            <w:tcW w:w="1701"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color w:val="000000"/>
                <w:sz w:val="28"/>
                <w:szCs w:val="28"/>
              </w:rPr>
            </w:pPr>
            <w:r w:rsidRPr="005602DB">
              <w:rPr>
                <w:rFonts w:ascii="Times New Roman" w:hAnsi="Times New Roman" w:cs="Times New Roman"/>
                <w:color w:val="000000"/>
                <w:sz w:val="28"/>
                <w:szCs w:val="28"/>
              </w:rPr>
              <w:t>12 327</w:t>
            </w:r>
          </w:p>
        </w:tc>
      </w:tr>
      <w:tr w:rsidR="00FC4C7B" w:rsidRPr="005602DB" w:rsidTr="001755E0">
        <w:trPr>
          <w:trHeight w:val="375"/>
        </w:trPr>
        <w:tc>
          <w:tcPr>
            <w:tcW w:w="4127" w:type="dxa"/>
            <w:shd w:val="clear" w:color="auto" w:fill="auto"/>
            <w:noWrap/>
            <w:vAlign w:val="bottom"/>
            <w:hideMark/>
          </w:tcPr>
          <w:p w:rsidR="00FC4C7B" w:rsidRPr="005602DB" w:rsidRDefault="00FC4C7B" w:rsidP="00FC4C7B">
            <w:pPr>
              <w:spacing w:after="0" w:line="240" w:lineRule="auto"/>
              <w:rPr>
                <w:rFonts w:ascii="Times New Roman" w:hAnsi="Times New Roman" w:cs="Times New Roman"/>
                <w:color w:val="000000"/>
                <w:sz w:val="28"/>
                <w:szCs w:val="28"/>
              </w:rPr>
            </w:pPr>
            <w:r w:rsidRPr="005602DB">
              <w:rPr>
                <w:rFonts w:ascii="Times New Roman" w:hAnsi="Times New Roman" w:cs="Times New Roman"/>
                <w:color w:val="000000"/>
                <w:sz w:val="28"/>
                <w:szCs w:val="28"/>
              </w:rPr>
              <w:t>Школьного возраста (6-17)</w:t>
            </w:r>
          </w:p>
        </w:tc>
        <w:tc>
          <w:tcPr>
            <w:tcW w:w="1985"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8"/>
                <w:szCs w:val="28"/>
              </w:rPr>
            </w:pPr>
            <w:r w:rsidRPr="005602DB">
              <w:rPr>
                <w:rFonts w:ascii="Times New Roman" w:hAnsi="Times New Roman" w:cs="Times New Roman"/>
                <w:sz w:val="28"/>
                <w:szCs w:val="28"/>
              </w:rPr>
              <w:t>25 528</w:t>
            </w:r>
          </w:p>
        </w:tc>
        <w:tc>
          <w:tcPr>
            <w:tcW w:w="1559"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color w:val="000000"/>
                <w:sz w:val="28"/>
                <w:szCs w:val="28"/>
              </w:rPr>
            </w:pPr>
            <w:r w:rsidRPr="005602DB">
              <w:rPr>
                <w:rFonts w:ascii="Times New Roman" w:hAnsi="Times New Roman" w:cs="Times New Roman"/>
                <w:color w:val="000000"/>
                <w:sz w:val="28"/>
                <w:szCs w:val="28"/>
              </w:rPr>
              <w:t>32 770</w:t>
            </w:r>
          </w:p>
        </w:tc>
        <w:tc>
          <w:tcPr>
            <w:tcW w:w="1701"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color w:val="000000"/>
                <w:sz w:val="28"/>
                <w:szCs w:val="28"/>
              </w:rPr>
            </w:pPr>
            <w:r w:rsidRPr="005602DB">
              <w:rPr>
                <w:rFonts w:ascii="Times New Roman" w:hAnsi="Times New Roman" w:cs="Times New Roman"/>
                <w:color w:val="000000"/>
                <w:sz w:val="28"/>
                <w:szCs w:val="28"/>
              </w:rPr>
              <w:t>18 657</w:t>
            </w:r>
          </w:p>
        </w:tc>
      </w:tr>
      <w:tr w:rsidR="00FC4C7B" w:rsidRPr="005602DB" w:rsidTr="001755E0">
        <w:trPr>
          <w:trHeight w:val="375"/>
        </w:trPr>
        <w:tc>
          <w:tcPr>
            <w:tcW w:w="4127" w:type="dxa"/>
            <w:shd w:val="clear" w:color="auto" w:fill="auto"/>
            <w:noWrap/>
            <w:vAlign w:val="bottom"/>
            <w:hideMark/>
          </w:tcPr>
          <w:p w:rsidR="00FC4C7B" w:rsidRPr="005602DB" w:rsidRDefault="00FC4C7B" w:rsidP="00FC4C7B">
            <w:pPr>
              <w:spacing w:after="0" w:line="240" w:lineRule="auto"/>
              <w:jc w:val="right"/>
              <w:rPr>
                <w:rFonts w:ascii="Times New Roman" w:hAnsi="Times New Roman" w:cs="Times New Roman"/>
                <w:i/>
                <w:color w:val="000000"/>
                <w:sz w:val="24"/>
                <w:szCs w:val="24"/>
              </w:rPr>
            </w:pPr>
            <w:r w:rsidRPr="005602DB">
              <w:rPr>
                <w:rFonts w:ascii="Times New Roman" w:hAnsi="Times New Roman" w:cs="Times New Roman"/>
                <w:i/>
                <w:color w:val="000000"/>
                <w:sz w:val="24"/>
                <w:szCs w:val="24"/>
              </w:rPr>
              <w:lastRenderedPageBreak/>
              <w:t>в т.ч. начальные школ</w:t>
            </w:r>
            <w:r w:rsidR="006071D0" w:rsidRPr="005602DB">
              <w:rPr>
                <w:rFonts w:ascii="Times New Roman" w:hAnsi="Times New Roman" w:cs="Times New Roman"/>
                <w:i/>
                <w:color w:val="000000"/>
                <w:sz w:val="24"/>
                <w:szCs w:val="24"/>
              </w:rPr>
              <w:t>ы</w:t>
            </w:r>
            <w:r w:rsidRPr="005602DB">
              <w:rPr>
                <w:rFonts w:ascii="Times New Roman" w:hAnsi="Times New Roman" w:cs="Times New Roman"/>
                <w:i/>
                <w:color w:val="000000"/>
                <w:sz w:val="24"/>
                <w:szCs w:val="24"/>
              </w:rPr>
              <w:t xml:space="preserve"> (6-9)</w:t>
            </w:r>
          </w:p>
        </w:tc>
        <w:tc>
          <w:tcPr>
            <w:tcW w:w="1985"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4"/>
                <w:szCs w:val="24"/>
              </w:rPr>
            </w:pPr>
            <w:r w:rsidRPr="005602DB">
              <w:rPr>
                <w:rFonts w:ascii="Times New Roman" w:hAnsi="Times New Roman" w:cs="Times New Roman"/>
                <w:sz w:val="24"/>
                <w:szCs w:val="24"/>
              </w:rPr>
              <w:t>11 689</w:t>
            </w:r>
          </w:p>
        </w:tc>
        <w:tc>
          <w:tcPr>
            <w:tcW w:w="1559"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color w:val="000000"/>
                <w:sz w:val="24"/>
                <w:szCs w:val="24"/>
              </w:rPr>
            </w:pPr>
            <w:r w:rsidRPr="005602DB">
              <w:rPr>
                <w:rFonts w:ascii="Times New Roman" w:hAnsi="Times New Roman" w:cs="Times New Roman"/>
                <w:color w:val="000000"/>
                <w:sz w:val="24"/>
                <w:szCs w:val="24"/>
              </w:rPr>
              <w:t>10 621</w:t>
            </w:r>
          </w:p>
        </w:tc>
        <w:tc>
          <w:tcPr>
            <w:tcW w:w="1701"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color w:val="000000"/>
                <w:sz w:val="24"/>
                <w:szCs w:val="24"/>
              </w:rPr>
            </w:pPr>
            <w:r w:rsidRPr="005602DB">
              <w:rPr>
                <w:rFonts w:ascii="Times New Roman" w:hAnsi="Times New Roman" w:cs="Times New Roman"/>
                <w:color w:val="000000"/>
                <w:sz w:val="24"/>
                <w:szCs w:val="24"/>
              </w:rPr>
              <w:t>7 163</w:t>
            </w:r>
          </w:p>
        </w:tc>
      </w:tr>
      <w:tr w:rsidR="00FC4C7B" w:rsidRPr="005602DB" w:rsidTr="001755E0">
        <w:trPr>
          <w:trHeight w:val="375"/>
        </w:trPr>
        <w:tc>
          <w:tcPr>
            <w:tcW w:w="4127" w:type="dxa"/>
            <w:shd w:val="clear" w:color="auto" w:fill="auto"/>
            <w:noWrap/>
            <w:vAlign w:val="bottom"/>
            <w:hideMark/>
          </w:tcPr>
          <w:p w:rsidR="00FC4C7B" w:rsidRPr="005602DB" w:rsidRDefault="00FC4C7B" w:rsidP="00FC4C7B">
            <w:pPr>
              <w:spacing w:after="0" w:line="240" w:lineRule="auto"/>
              <w:jc w:val="right"/>
              <w:rPr>
                <w:rFonts w:ascii="Times New Roman" w:hAnsi="Times New Roman" w:cs="Times New Roman"/>
                <w:i/>
                <w:color w:val="000000"/>
                <w:sz w:val="24"/>
                <w:szCs w:val="24"/>
              </w:rPr>
            </w:pPr>
            <w:r w:rsidRPr="005602DB">
              <w:rPr>
                <w:rFonts w:ascii="Times New Roman" w:hAnsi="Times New Roman" w:cs="Times New Roman"/>
                <w:i/>
                <w:color w:val="000000"/>
                <w:sz w:val="24"/>
                <w:szCs w:val="24"/>
              </w:rPr>
              <w:t>Средн</w:t>
            </w:r>
            <w:r w:rsidR="006071D0" w:rsidRPr="005602DB">
              <w:rPr>
                <w:rFonts w:ascii="Times New Roman" w:hAnsi="Times New Roman" w:cs="Times New Roman"/>
                <w:i/>
                <w:color w:val="000000"/>
                <w:sz w:val="24"/>
                <w:szCs w:val="24"/>
              </w:rPr>
              <w:t>ие</w:t>
            </w:r>
            <w:r w:rsidRPr="005602DB">
              <w:rPr>
                <w:rFonts w:ascii="Times New Roman" w:hAnsi="Times New Roman" w:cs="Times New Roman"/>
                <w:i/>
                <w:color w:val="000000"/>
                <w:sz w:val="24"/>
                <w:szCs w:val="24"/>
              </w:rPr>
              <w:t xml:space="preserve"> школ</w:t>
            </w:r>
            <w:r w:rsidR="006071D0" w:rsidRPr="005602DB">
              <w:rPr>
                <w:rFonts w:ascii="Times New Roman" w:hAnsi="Times New Roman" w:cs="Times New Roman"/>
                <w:i/>
                <w:color w:val="000000"/>
                <w:sz w:val="24"/>
                <w:szCs w:val="24"/>
              </w:rPr>
              <w:t>ы</w:t>
            </w:r>
            <w:r w:rsidRPr="005602DB">
              <w:rPr>
                <w:rFonts w:ascii="Times New Roman" w:hAnsi="Times New Roman" w:cs="Times New Roman"/>
                <w:i/>
                <w:color w:val="000000"/>
                <w:sz w:val="24"/>
                <w:szCs w:val="24"/>
              </w:rPr>
              <w:t xml:space="preserve"> (10-14)</w:t>
            </w:r>
          </w:p>
        </w:tc>
        <w:tc>
          <w:tcPr>
            <w:tcW w:w="1985"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4"/>
                <w:szCs w:val="24"/>
              </w:rPr>
            </w:pPr>
            <w:r w:rsidRPr="005602DB">
              <w:rPr>
                <w:rFonts w:ascii="Times New Roman" w:hAnsi="Times New Roman" w:cs="Times New Roman"/>
                <w:sz w:val="24"/>
                <w:szCs w:val="24"/>
              </w:rPr>
              <w:t>9 141</w:t>
            </w:r>
          </w:p>
        </w:tc>
        <w:tc>
          <w:tcPr>
            <w:tcW w:w="1559"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color w:val="000000"/>
                <w:sz w:val="24"/>
                <w:szCs w:val="24"/>
              </w:rPr>
            </w:pPr>
            <w:r w:rsidRPr="005602DB">
              <w:rPr>
                <w:rFonts w:ascii="Times New Roman" w:hAnsi="Times New Roman" w:cs="Times New Roman"/>
                <w:color w:val="000000"/>
                <w:sz w:val="24"/>
                <w:szCs w:val="24"/>
              </w:rPr>
              <w:t>14 135</w:t>
            </w:r>
          </w:p>
        </w:tc>
        <w:tc>
          <w:tcPr>
            <w:tcW w:w="1701"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color w:val="000000"/>
                <w:sz w:val="24"/>
                <w:szCs w:val="24"/>
              </w:rPr>
            </w:pPr>
            <w:r w:rsidRPr="005602DB">
              <w:rPr>
                <w:rFonts w:ascii="Times New Roman" w:hAnsi="Times New Roman" w:cs="Times New Roman"/>
                <w:color w:val="000000"/>
                <w:sz w:val="24"/>
                <w:szCs w:val="24"/>
              </w:rPr>
              <w:t>7 524</w:t>
            </w:r>
          </w:p>
        </w:tc>
      </w:tr>
      <w:tr w:rsidR="00FC4C7B" w:rsidRPr="005602DB" w:rsidTr="001755E0">
        <w:trPr>
          <w:trHeight w:val="375"/>
        </w:trPr>
        <w:tc>
          <w:tcPr>
            <w:tcW w:w="4127" w:type="dxa"/>
            <w:shd w:val="clear" w:color="auto" w:fill="auto"/>
            <w:noWrap/>
            <w:vAlign w:val="bottom"/>
            <w:hideMark/>
          </w:tcPr>
          <w:p w:rsidR="00FC4C7B" w:rsidRPr="005602DB" w:rsidRDefault="00FC4C7B" w:rsidP="00FC4C7B">
            <w:pPr>
              <w:spacing w:after="0" w:line="240" w:lineRule="auto"/>
              <w:jc w:val="right"/>
              <w:rPr>
                <w:rFonts w:ascii="Times New Roman" w:hAnsi="Times New Roman" w:cs="Times New Roman"/>
                <w:i/>
                <w:color w:val="000000"/>
                <w:sz w:val="24"/>
                <w:szCs w:val="24"/>
              </w:rPr>
            </w:pPr>
            <w:r w:rsidRPr="005602DB">
              <w:rPr>
                <w:rFonts w:ascii="Times New Roman" w:hAnsi="Times New Roman" w:cs="Times New Roman"/>
                <w:i/>
                <w:color w:val="000000"/>
                <w:sz w:val="24"/>
                <w:szCs w:val="24"/>
              </w:rPr>
              <w:t>Старшие классы (15-17)</w:t>
            </w:r>
          </w:p>
        </w:tc>
        <w:tc>
          <w:tcPr>
            <w:tcW w:w="1985"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4"/>
                <w:szCs w:val="24"/>
              </w:rPr>
            </w:pPr>
            <w:r w:rsidRPr="005602DB">
              <w:rPr>
                <w:rFonts w:ascii="Times New Roman" w:hAnsi="Times New Roman" w:cs="Times New Roman"/>
                <w:sz w:val="24"/>
                <w:szCs w:val="24"/>
              </w:rPr>
              <w:t>4 698</w:t>
            </w:r>
          </w:p>
        </w:tc>
        <w:tc>
          <w:tcPr>
            <w:tcW w:w="1559"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color w:val="000000"/>
                <w:sz w:val="24"/>
                <w:szCs w:val="24"/>
              </w:rPr>
            </w:pPr>
            <w:r w:rsidRPr="005602DB">
              <w:rPr>
                <w:rFonts w:ascii="Times New Roman" w:hAnsi="Times New Roman" w:cs="Times New Roman"/>
                <w:color w:val="000000"/>
                <w:sz w:val="24"/>
                <w:szCs w:val="24"/>
              </w:rPr>
              <w:t>8 014</w:t>
            </w:r>
          </w:p>
        </w:tc>
        <w:tc>
          <w:tcPr>
            <w:tcW w:w="1701"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color w:val="000000"/>
                <w:sz w:val="24"/>
                <w:szCs w:val="24"/>
              </w:rPr>
            </w:pPr>
            <w:r w:rsidRPr="005602DB">
              <w:rPr>
                <w:rFonts w:ascii="Times New Roman" w:hAnsi="Times New Roman" w:cs="Times New Roman"/>
                <w:color w:val="000000"/>
                <w:sz w:val="24"/>
                <w:szCs w:val="24"/>
              </w:rPr>
              <w:t>3 970</w:t>
            </w:r>
          </w:p>
        </w:tc>
      </w:tr>
      <w:tr w:rsidR="00FC4C7B" w:rsidRPr="005602DB" w:rsidTr="001755E0">
        <w:trPr>
          <w:trHeight w:val="375"/>
        </w:trPr>
        <w:tc>
          <w:tcPr>
            <w:tcW w:w="4127" w:type="dxa"/>
            <w:shd w:val="clear" w:color="auto" w:fill="auto"/>
            <w:noWrap/>
            <w:vAlign w:val="bottom"/>
            <w:hideMark/>
          </w:tcPr>
          <w:p w:rsidR="00FC4C7B" w:rsidRPr="005602DB" w:rsidRDefault="00FC4C7B" w:rsidP="00FC4C7B">
            <w:pPr>
              <w:spacing w:after="0" w:line="240" w:lineRule="auto"/>
              <w:rPr>
                <w:rFonts w:ascii="Times New Roman" w:hAnsi="Times New Roman" w:cs="Times New Roman"/>
                <w:color w:val="000000"/>
                <w:sz w:val="28"/>
                <w:szCs w:val="28"/>
              </w:rPr>
            </w:pPr>
            <w:r w:rsidRPr="005602DB">
              <w:rPr>
                <w:rFonts w:ascii="Times New Roman" w:hAnsi="Times New Roman" w:cs="Times New Roman"/>
                <w:color w:val="000000"/>
                <w:sz w:val="28"/>
                <w:szCs w:val="28"/>
              </w:rPr>
              <w:t xml:space="preserve">Трудоспособное население </w:t>
            </w:r>
            <w:r w:rsidR="00CB30C4" w:rsidRPr="005602DB">
              <w:rPr>
                <w:rFonts w:ascii="Times New Roman" w:hAnsi="Times New Roman" w:cs="Times New Roman"/>
                <w:color w:val="000000"/>
                <w:sz w:val="28"/>
                <w:szCs w:val="28"/>
              </w:rPr>
              <w:br/>
            </w:r>
            <w:r w:rsidRPr="005602DB">
              <w:rPr>
                <w:rFonts w:ascii="Times New Roman" w:hAnsi="Times New Roman" w:cs="Times New Roman"/>
                <w:color w:val="000000"/>
                <w:sz w:val="28"/>
                <w:szCs w:val="28"/>
              </w:rPr>
              <w:t>(18-59-63/63)</w:t>
            </w:r>
          </w:p>
        </w:tc>
        <w:tc>
          <w:tcPr>
            <w:tcW w:w="1985"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8"/>
                <w:szCs w:val="28"/>
              </w:rPr>
            </w:pPr>
            <w:r w:rsidRPr="005602DB">
              <w:rPr>
                <w:rFonts w:ascii="Times New Roman" w:hAnsi="Times New Roman" w:cs="Times New Roman"/>
                <w:sz w:val="28"/>
                <w:szCs w:val="28"/>
              </w:rPr>
              <w:t>95 291</w:t>
            </w:r>
          </w:p>
        </w:tc>
        <w:tc>
          <w:tcPr>
            <w:tcW w:w="1559"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color w:val="000000"/>
                <w:sz w:val="28"/>
                <w:szCs w:val="28"/>
              </w:rPr>
            </w:pPr>
            <w:r w:rsidRPr="005602DB">
              <w:rPr>
                <w:rFonts w:ascii="Times New Roman" w:hAnsi="Times New Roman" w:cs="Times New Roman"/>
                <w:color w:val="000000"/>
                <w:sz w:val="28"/>
                <w:szCs w:val="28"/>
              </w:rPr>
              <w:t>80 612</w:t>
            </w:r>
          </w:p>
        </w:tc>
        <w:tc>
          <w:tcPr>
            <w:tcW w:w="1701"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color w:val="000000"/>
                <w:sz w:val="28"/>
                <w:szCs w:val="28"/>
              </w:rPr>
            </w:pPr>
            <w:r w:rsidRPr="005602DB">
              <w:rPr>
                <w:rFonts w:ascii="Times New Roman" w:hAnsi="Times New Roman" w:cs="Times New Roman"/>
                <w:color w:val="000000"/>
                <w:sz w:val="28"/>
                <w:szCs w:val="28"/>
              </w:rPr>
              <w:t>59 290</w:t>
            </w:r>
          </w:p>
        </w:tc>
      </w:tr>
      <w:tr w:rsidR="00FC4C7B" w:rsidRPr="005602DB" w:rsidTr="001755E0">
        <w:trPr>
          <w:trHeight w:val="375"/>
        </w:trPr>
        <w:tc>
          <w:tcPr>
            <w:tcW w:w="4127" w:type="dxa"/>
            <w:shd w:val="clear" w:color="auto" w:fill="auto"/>
            <w:noWrap/>
            <w:vAlign w:val="bottom"/>
            <w:hideMark/>
          </w:tcPr>
          <w:p w:rsidR="00FC4C7B" w:rsidRPr="005602DB" w:rsidRDefault="00FC4C7B" w:rsidP="00FC4C7B">
            <w:pPr>
              <w:spacing w:after="0" w:line="240" w:lineRule="auto"/>
              <w:rPr>
                <w:rFonts w:ascii="Times New Roman" w:hAnsi="Times New Roman" w:cs="Times New Roman"/>
                <w:color w:val="000000"/>
                <w:sz w:val="28"/>
                <w:szCs w:val="28"/>
              </w:rPr>
            </w:pPr>
            <w:r w:rsidRPr="005602DB">
              <w:rPr>
                <w:rFonts w:ascii="Times New Roman" w:hAnsi="Times New Roman" w:cs="Times New Roman"/>
                <w:color w:val="000000"/>
                <w:sz w:val="28"/>
                <w:szCs w:val="28"/>
              </w:rPr>
              <w:t xml:space="preserve">Пенсионного возраста </w:t>
            </w:r>
            <w:r w:rsidR="00CB30C4" w:rsidRPr="005602DB">
              <w:rPr>
                <w:rFonts w:ascii="Times New Roman" w:hAnsi="Times New Roman" w:cs="Times New Roman"/>
                <w:color w:val="000000"/>
                <w:sz w:val="28"/>
                <w:szCs w:val="28"/>
              </w:rPr>
              <w:br/>
            </w:r>
            <w:r w:rsidRPr="005602DB">
              <w:rPr>
                <w:rFonts w:ascii="Times New Roman" w:hAnsi="Times New Roman" w:cs="Times New Roman"/>
                <w:color w:val="000000"/>
                <w:sz w:val="28"/>
                <w:szCs w:val="28"/>
              </w:rPr>
              <w:t>(59-63/63-страше)</w:t>
            </w:r>
          </w:p>
        </w:tc>
        <w:tc>
          <w:tcPr>
            <w:tcW w:w="1985"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8"/>
                <w:szCs w:val="28"/>
              </w:rPr>
            </w:pPr>
            <w:r w:rsidRPr="005602DB">
              <w:rPr>
                <w:rFonts w:ascii="Times New Roman" w:hAnsi="Times New Roman" w:cs="Times New Roman"/>
                <w:sz w:val="28"/>
                <w:szCs w:val="28"/>
              </w:rPr>
              <w:t>19 477</w:t>
            </w:r>
          </w:p>
        </w:tc>
        <w:tc>
          <w:tcPr>
            <w:tcW w:w="1559"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color w:val="000000"/>
                <w:sz w:val="28"/>
                <w:szCs w:val="28"/>
              </w:rPr>
            </w:pPr>
            <w:r w:rsidRPr="005602DB">
              <w:rPr>
                <w:rFonts w:ascii="Times New Roman" w:hAnsi="Times New Roman" w:cs="Times New Roman"/>
                <w:color w:val="000000"/>
                <w:sz w:val="28"/>
                <w:szCs w:val="28"/>
              </w:rPr>
              <w:t>22 312</w:t>
            </w:r>
          </w:p>
        </w:tc>
        <w:tc>
          <w:tcPr>
            <w:tcW w:w="1701"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color w:val="000000"/>
                <w:sz w:val="28"/>
                <w:szCs w:val="28"/>
              </w:rPr>
            </w:pPr>
            <w:r w:rsidRPr="005602DB">
              <w:rPr>
                <w:rFonts w:ascii="Times New Roman" w:hAnsi="Times New Roman" w:cs="Times New Roman"/>
                <w:color w:val="000000"/>
                <w:sz w:val="28"/>
                <w:szCs w:val="28"/>
              </w:rPr>
              <w:t>19 713</w:t>
            </w:r>
          </w:p>
        </w:tc>
      </w:tr>
      <w:tr w:rsidR="00FC4C7B" w:rsidRPr="005602DB" w:rsidTr="001755E0">
        <w:trPr>
          <w:trHeight w:val="375"/>
        </w:trPr>
        <w:tc>
          <w:tcPr>
            <w:tcW w:w="4127" w:type="dxa"/>
            <w:shd w:val="clear" w:color="auto" w:fill="auto"/>
            <w:noWrap/>
            <w:vAlign w:val="bottom"/>
            <w:hideMark/>
          </w:tcPr>
          <w:p w:rsidR="00FC4C7B" w:rsidRPr="005602DB" w:rsidRDefault="00FC4C7B" w:rsidP="00FC4C7B">
            <w:pPr>
              <w:spacing w:after="0" w:line="240" w:lineRule="auto"/>
              <w:jc w:val="right"/>
              <w:rPr>
                <w:rFonts w:ascii="Times New Roman" w:hAnsi="Times New Roman" w:cs="Times New Roman"/>
                <w:i/>
                <w:color w:val="000000"/>
                <w:sz w:val="24"/>
                <w:szCs w:val="24"/>
              </w:rPr>
            </w:pPr>
            <w:r w:rsidRPr="005602DB">
              <w:rPr>
                <w:rFonts w:ascii="Times New Roman" w:hAnsi="Times New Roman" w:cs="Times New Roman"/>
                <w:i/>
                <w:color w:val="000000"/>
                <w:sz w:val="24"/>
                <w:szCs w:val="24"/>
              </w:rPr>
              <w:t xml:space="preserve"> в т.ч. </w:t>
            </w:r>
            <w:r w:rsidR="006071D0" w:rsidRPr="005602DB">
              <w:rPr>
                <w:rFonts w:ascii="Times New Roman" w:hAnsi="Times New Roman" w:cs="Times New Roman"/>
                <w:i/>
                <w:color w:val="000000"/>
                <w:sz w:val="24"/>
                <w:szCs w:val="24"/>
              </w:rPr>
              <w:t>м</w:t>
            </w:r>
            <w:r w:rsidRPr="005602DB">
              <w:rPr>
                <w:rFonts w:ascii="Times New Roman" w:hAnsi="Times New Roman" w:cs="Times New Roman"/>
                <w:i/>
                <w:color w:val="000000"/>
                <w:sz w:val="24"/>
                <w:szCs w:val="24"/>
              </w:rPr>
              <w:t>уж</w:t>
            </w:r>
            <w:r w:rsidR="00555C00" w:rsidRPr="005602DB">
              <w:rPr>
                <w:rFonts w:ascii="Times New Roman" w:hAnsi="Times New Roman" w:cs="Times New Roman"/>
                <w:i/>
                <w:color w:val="000000"/>
                <w:sz w:val="24"/>
                <w:szCs w:val="24"/>
              </w:rPr>
              <w:t>ч</w:t>
            </w:r>
            <w:r w:rsidRPr="005602DB">
              <w:rPr>
                <w:rFonts w:ascii="Times New Roman" w:hAnsi="Times New Roman" w:cs="Times New Roman"/>
                <w:i/>
                <w:color w:val="000000"/>
                <w:sz w:val="24"/>
                <w:szCs w:val="24"/>
              </w:rPr>
              <w:t>ин (63 и старше)</w:t>
            </w:r>
          </w:p>
        </w:tc>
        <w:tc>
          <w:tcPr>
            <w:tcW w:w="1985"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4"/>
                <w:szCs w:val="24"/>
              </w:rPr>
            </w:pPr>
            <w:r w:rsidRPr="005602DB">
              <w:rPr>
                <w:rFonts w:ascii="Times New Roman" w:hAnsi="Times New Roman" w:cs="Times New Roman"/>
                <w:sz w:val="24"/>
                <w:szCs w:val="24"/>
              </w:rPr>
              <w:t>4 815</w:t>
            </w:r>
          </w:p>
        </w:tc>
        <w:tc>
          <w:tcPr>
            <w:tcW w:w="1559"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color w:val="000000"/>
                <w:sz w:val="24"/>
                <w:szCs w:val="24"/>
              </w:rPr>
            </w:pPr>
            <w:r w:rsidRPr="005602DB">
              <w:rPr>
                <w:rFonts w:ascii="Times New Roman" w:hAnsi="Times New Roman" w:cs="Times New Roman"/>
                <w:color w:val="000000"/>
                <w:sz w:val="24"/>
                <w:szCs w:val="24"/>
              </w:rPr>
              <w:t>7 745</w:t>
            </w:r>
          </w:p>
        </w:tc>
        <w:tc>
          <w:tcPr>
            <w:tcW w:w="1701"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color w:val="000000"/>
                <w:sz w:val="24"/>
                <w:szCs w:val="24"/>
              </w:rPr>
            </w:pPr>
            <w:r w:rsidRPr="005602DB">
              <w:rPr>
                <w:rFonts w:ascii="Times New Roman" w:hAnsi="Times New Roman" w:cs="Times New Roman"/>
                <w:color w:val="000000"/>
                <w:sz w:val="24"/>
                <w:szCs w:val="24"/>
              </w:rPr>
              <w:t>6 750</w:t>
            </w:r>
          </w:p>
        </w:tc>
      </w:tr>
      <w:tr w:rsidR="00FC4C7B" w:rsidRPr="005602DB" w:rsidTr="001755E0">
        <w:trPr>
          <w:trHeight w:val="375"/>
        </w:trPr>
        <w:tc>
          <w:tcPr>
            <w:tcW w:w="4127" w:type="dxa"/>
            <w:shd w:val="clear" w:color="auto" w:fill="auto"/>
            <w:noWrap/>
            <w:vAlign w:val="bottom"/>
            <w:hideMark/>
          </w:tcPr>
          <w:p w:rsidR="00FC4C7B" w:rsidRPr="005602DB" w:rsidRDefault="00CB30C4" w:rsidP="00FC4C7B">
            <w:pPr>
              <w:spacing w:after="0" w:line="240" w:lineRule="auto"/>
              <w:jc w:val="right"/>
              <w:rPr>
                <w:rFonts w:ascii="Times New Roman" w:hAnsi="Times New Roman" w:cs="Times New Roman"/>
                <w:i/>
                <w:color w:val="000000"/>
                <w:sz w:val="24"/>
                <w:szCs w:val="24"/>
              </w:rPr>
            </w:pPr>
            <w:r w:rsidRPr="005602DB">
              <w:rPr>
                <w:rFonts w:ascii="Times New Roman" w:hAnsi="Times New Roman" w:cs="Times New Roman"/>
                <w:i/>
                <w:color w:val="000000"/>
                <w:sz w:val="24"/>
                <w:szCs w:val="24"/>
              </w:rPr>
              <w:t>ж</w:t>
            </w:r>
            <w:r w:rsidR="00FC4C7B" w:rsidRPr="005602DB">
              <w:rPr>
                <w:rFonts w:ascii="Times New Roman" w:hAnsi="Times New Roman" w:cs="Times New Roman"/>
                <w:i/>
                <w:color w:val="000000"/>
                <w:sz w:val="24"/>
                <w:szCs w:val="24"/>
              </w:rPr>
              <w:t>енщин (59/60/61/62/63 и старше)</w:t>
            </w:r>
          </w:p>
        </w:tc>
        <w:tc>
          <w:tcPr>
            <w:tcW w:w="1985"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4"/>
                <w:szCs w:val="24"/>
              </w:rPr>
            </w:pPr>
            <w:r w:rsidRPr="005602DB">
              <w:rPr>
                <w:rFonts w:ascii="Times New Roman" w:hAnsi="Times New Roman" w:cs="Times New Roman"/>
                <w:sz w:val="24"/>
                <w:szCs w:val="24"/>
              </w:rPr>
              <w:t>14 662</w:t>
            </w:r>
          </w:p>
        </w:tc>
        <w:tc>
          <w:tcPr>
            <w:tcW w:w="1559"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color w:val="000000"/>
                <w:sz w:val="24"/>
                <w:szCs w:val="24"/>
              </w:rPr>
            </w:pPr>
            <w:r w:rsidRPr="005602DB">
              <w:rPr>
                <w:rFonts w:ascii="Times New Roman" w:hAnsi="Times New Roman" w:cs="Times New Roman"/>
                <w:color w:val="000000"/>
                <w:sz w:val="24"/>
                <w:szCs w:val="24"/>
              </w:rPr>
              <w:t>14 567</w:t>
            </w:r>
          </w:p>
        </w:tc>
        <w:tc>
          <w:tcPr>
            <w:tcW w:w="1701"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color w:val="000000"/>
                <w:sz w:val="24"/>
                <w:szCs w:val="24"/>
              </w:rPr>
            </w:pPr>
            <w:r w:rsidRPr="005602DB">
              <w:rPr>
                <w:rFonts w:ascii="Times New Roman" w:hAnsi="Times New Roman" w:cs="Times New Roman"/>
                <w:color w:val="000000"/>
                <w:sz w:val="24"/>
                <w:szCs w:val="24"/>
              </w:rPr>
              <w:t>12 963</w:t>
            </w:r>
          </w:p>
        </w:tc>
      </w:tr>
    </w:tbl>
    <w:p w:rsidR="00CB30C4" w:rsidRPr="005602DB" w:rsidRDefault="00CB30C4" w:rsidP="00FC4C7B">
      <w:pPr>
        <w:spacing w:after="0" w:line="240" w:lineRule="auto"/>
        <w:ind w:firstLine="709"/>
        <w:jc w:val="center"/>
        <w:rPr>
          <w:rFonts w:ascii="Times New Roman" w:hAnsi="Times New Roman" w:cs="Times New Roman"/>
          <w:sz w:val="14"/>
          <w:szCs w:val="14"/>
        </w:rPr>
      </w:pPr>
    </w:p>
    <w:p w:rsidR="00FC4C7B" w:rsidRPr="005602DB" w:rsidRDefault="00FC4C7B" w:rsidP="00FC4C7B">
      <w:pPr>
        <w:spacing w:after="0" w:line="240" w:lineRule="auto"/>
        <w:ind w:firstLine="709"/>
        <w:jc w:val="center"/>
        <w:rPr>
          <w:rFonts w:ascii="Times New Roman" w:hAnsi="Times New Roman" w:cs="Times New Roman"/>
          <w:sz w:val="24"/>
          <w:szCs w:val="24"/>
        </w:rPr>
      </w:pPr>
      <w:r w:rsidRPr="005602DB">
        <w:rPr>
          <w:rFonts w:ascii="Times New Roman" w:hAnsi="Times New Roman" w:cs="Times New Roman"/>
          <w:sz w:val="24"/>
          <w:szCs w:val="24"/>
        </w:rPr>
        <w:t xml:space="preserve">Таблица </w:t>
      </w:r>
      <w:r w:rsidRPr="005602DB">
        <w:rPr>
          <w:rFonts w:ascii="Times New Roman" w:hAnsi="Times New Roman" w:cs="Times New Roman"/>
          <w:sz w:val="24"/>
          <w:szCs w:val="24"/>
          <w:lang w:val="kk-KZ"/>
        </w:rPr>
        <w:t>10</w:t>
      </w:r>
      <w:r w:rsidRPr="005602DB">
        <w:rPr>
          <w:rFonts w:ascii="Times New Roman" w:hAnsi="Times New Roman" w:cs="Times New Roman"/>
          <w:sz w:val="24"/>
          <w:szCs w:val="24"/>
        </w:rPr>
        <w:t>.</w:t>
      </w:r>
      <w:r w:rsidRPr="005602DB">
        <w:rPr>
          <w:rFonts w:ascii="Times New Roman" w:hAnsi="Times New Roman" w:cs="Times New Roman"/>
          <w:sz w:val="24"/>
          <w:szCs w:val="24"/>
          <w:lang w:val="kk-KZ"/>
        </w:rPr>
        <w:t xml:space="preserve"> </w:t>
      </w:r>
      <w:r w:rsidRPr="005602DB">
        <w:rPr>
          <w:rFonts w:ascii="Times New Roman" w:hAnsi="Times New Roman" w:cs="Times New Roman"/>
          <w:sz w:val="24"/>
          <w:szCs w:val="24"/>
        </w:rPr>
        <w:t>Прогноз численности населения по базовому сценарию</w:t>
      </w:r>
    </w:p>
    <w:p w:rsidR="00FC4C7B" w:rsidRPr="005602DB" w:rsidRDefault="00FC4C7B" w:rsidP="00FC4C7B">
      <w:pPr>
        <w:spacing w:after="0" w:line="240" w:lineRule="auto"/>
        <w:ind w:firstLine="709"/>
        <w:jc w:val="both"/>
        <w:rPr>
          <w:rFonts w:ascii="Times New Roman" w:hAnsi="Times New Roman" w:cs="Times New Roman"/>
          <w:sz w:val="28"/>
          <w:szCs w:val="28"/>
        </w:rPr>
      </w:pP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b/>
          <w:sz w:val="28"/>
          <w:szCs w:val="28"/>
        </w:rPr>
        <w:t>Консервативный сценарий</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Консервативный вариант развития предполагает потенциально вероятные темпы экономического роста с учетом существенного ухудшения внешнеэкономических и иных условии.</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Согласно консервативному варианту развития естественный прирост населения снизится к 2030 году до 38% к базовому 2018 году и до 11% в 2050 году вследствие увеличения уровня смертности и увеличения отрицательного сальдо миграции.  Увеличение отрицательного сальдо миграции в свою очередь влияет на снижение рождаемости в регионе.</w:t>
      </w:r>
    </w:p>
    <w:p w:rsidR="00FC4C7B" w:rsidRPr="005602DB" w:rsidRDefault="00FC4C7B" w:rsidP="00FC4C7B">
      <w:pPr>
        <w:spacing w:after="0" w:line="240" w:lineRule="auto"/>
        <w:ind w:firstLine="709"/>
        <w:jc w:val="both"/>
        <w:rPr>
          <w:rFonts w:ascii="Times New Roman" w:hAnsi="Times New Roman" w:cs="Times New Roman"/>
          <w:sz w:val="28"/>
          <w:szCs w:val="28"/>
        </w:rPr>
      </w:pPr>
    </w:p>
    <w:tbl>
      <w:tblPr>
        <w:tblW w:w="9372" w:type="dxa"/>
        <w:tblInd w:w="92" w:type="dxa"/>
        <w:tblLook w:val="04A0"/>
      </w:tblPr>
      <w:tblGrid>
        <w:gridCol w:w="4120"/>
        <w:gridCol w:w="1850"/>
        <w:gridCol w:w="1559"/>
        <w:gridCol w:w="1843"/>
      </w:tblGrid>
      <w:tr w:rsidR="00FC4C7B" w:rsidRPr="005602DB" w:rsidTr="001755E0">
        <w:trPr>
          <w:trHeight w:val="675"/>
        </w:trPr>
        <w:tc>
          <w:tcPr>
            <w:tcW w:w="412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FC4C7B" w:rsidRPr="005602DB" w:rsidRDefault="00FC4C7B" w:rsidP="00FC4C7B">
            <w:pPr>
              <w:spacing w:after="0" w:line="240" w:lineRule="auto"/>
              <w:jc w:val="center"/>
              <w:rPr>
                <w:rFonts w:ascii="Times New Roman" w:hAnsi="Times New Roman" w:cs="Times New Roman"/>
                <w:color w:val="000000"/>
                <w:sz w:val="28"/>
                <w:szCs w:val="28"/>
              </w:rPr>
            </w:pPr>
            <w:r w:rsidRPr="005602DB">
              <w:rPr>
                <w:rFonts w:ascii="Times New Roman" w:hAnsi="Times New Roman" w:cs="Times New Roman"/>
                <w:b/>
                <w:color w:val="000000"/>
                <w:sz w:val="28"/>
                <w:szCs w:val="28"/>
              </w:rPr>
              <w:t>Индикатор</w:t>
            </w:r>
          </w:p>
        </w:tc>
        <w:tc>
          <w:tcPr>
            <w:tcW w:w="5252" w:type="dxa"/>
            <w:gridSpan w:val="3"/>
            <w:tcBorders>
              <w:top w:val="single" w:sz="4" w:space="0" w:color="auto"/>
              <w:left w:val="nil"/>
              <w:bottom w:val="single" w:sz="4" w:space="0" w:color="auto"/>
              <w:right w:val="single" w:sz="4" w:space="0" w:color="000000"/>
            </w:tcBorders>
            <w:shd w:val="clear" w:color="auto" w:fill="C6D9F1" w:themeFill="text2" w:themeFillTint="33"/>
            <w:vAlign w:val="center"/>
            <w:hideMark/>
          </w:tcPr>
          <w:p w:rsidR="00FC4C7B" w:rsidRPr="005602DB" w:rsidRDefault="00FC4C7B" w:rsidP="00FC4C7B">
            <w:pPr>
              <w:spacing w:after="0" w:line="240" w:lineRule="auto"/>
              <w:ind w:firstLine="709"/>
              <w:jc w:val="center"/>
              <w:rPr>
                <w:rFonts w:ascii="Times New Roman" w:hAnsi="Times New Roman" w:cs="Times New Roman"/>
                <w:b/>
                <w:bCs/>
                <w:color w:val="000000"/>
                <w:sz w:val="28"/>
                <w:szCs w:val="28"/>
              </w:rPr>
            </w:pPr>
            <w:r w:rsidRPr="005602DB">
              <w:rPr>
                <w:rFonts w:ascii="Times New Roman" w:hAnsi="Times New Roman" w:cs="Times New Roman"/>
                <w:b/>
                <w:bCs/>
                <w:color w:val="000000"/>
                <w:sz w:val="28"/>
                <w:szCs w:val="28"/>
              </w:rPr>
              <w:t xml:space="preserve">Целевые индикаторы к базовому 2018 году, </w:t>
            </w:r>
            <w:proofErr w:type="gramStart"/>
            <w:r w:rsidRPr="005602DB">
              <w:rPr>
                <w:rFonts w:ascii="Times New Roman" w:hAnsi="Times New Roman" w:cs="Times New Roman"/>
                <w:b/>
                <w:bCs/>
                <w:color w:val="000000"/>
                <w:sz w:val="28"/>
                <w:szCs w:val="28"/>
              </w:rPr>
              <w:t>в</w:t>
            </w:r>
            <w:proofErr w:type="gramEnd"/>
            <w:r w:rsidRPr="005602DB">
              <w:rPr>
                <w:rFonts w:ascii="Times New Roman" w:hAnsi="Times New Roman" w:cs="Times New Roman"/>
                <w:b/>
                <w:bCs/>
                <w:color w:val="000000"/>
                <w:sz w:val="28"/>
                <w:szCs w:val="28"/>
              </w:rPr>
              <w:t xml:space="preserve"> %</w:t>
            </w:r>
          </w:p>
        </w:tc>
      </w:tr>
      <w:tr w:rsidR="00FC4C7B" w:rsidRPr="005602DB" w:rsidTr="001755E0">
        <w:trPr>
          <w:trHeight w:val="289"/>
        </w:trPr>
        <w:tc>
          <w:tcPr>
            <w:tcW w:w="412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C4C7B" w:rsidRPr="005602DB" w:rsidRDefault="00FC4C7B" w:rsidP="00FC4C7B">
            <w:pPr>
              <w:spacing w:after="0" w:line="240" w:lineRule="auto"/>
              <w:ind w:firstLine="709"/>
              <w:jc w:val="center"/>
              <w:rPr>
                <w:rFonts w:ascii="Times New Roman" w:hAnsi="Times New Roman" w:cs="Times New Roman"/>
                <w:color w:val="000000"/>
                <w:sz w:val="28"/>
                <w:szCs w:val="28"/>
              </w:rPr>
            </w:pPr>
          </w:p>
        </w:tc>
        <w:tc>
          <w:tcPr>
            <w:tcW w:w="1850" w:type="dxa"/>
            <w:tcBorders>
              <w:top w:val="nil"/>
              <w:left w:val="nil"/>
              <w:bottom w:val="single" w:sz="4" w:space="0" w:color="auto"/>
              <w:right w:val="single" w:sz="4" w:space="0" w:color="auto"/>
            </w:tcBorders>
            <w:shd w:val="clear" w:color="auto" w:fill="C6D9F1" w:themeFill="text2" w:themeFillTint="33"/>
            <w:vAlign w:val="center"/>
            <w:hideMark/>
          </w:tcPr>
          <w:p w:rsidR="00FC4C7B" w:rsidRPr="005602DB" w:rsidRDefault="00FC4C7B" w:rsidP="00FC4C7B">
            <w:pPr>
              <w:spacing w:after="0" w:line="240" w:lineRule="auto"/>
              <w:jc w:val="center"/>
              <w:rPr>
                <w:rFonts w:ascii="Times New Roman" w:hAnsi="Times New Roman" w:cs="Times New Roman"/>
                <w:b/>
                <w:bCs/>
                <w:sz w:val="28"/>
                <w:szCs w:val="28"/>
              </w:rPr>
            </w:pPr>
            <w:r w:rsidRPr="005602DB">
              <w:rPr>
                <w:rFonts w:ascii="Times New Roman" w:hAnsi="Times New Roman" w:cs="Times New Roman"/>
                <w:b/>
                <w:bCs/>
                <w:sz w:val="28"/>
                <w:szCs w:val="28"/>
              </w:rPr>
              <w:t>2018 (базовый)</w:t>
            </w:r>
          </w:p>
        </w:tc>
        <w:tc>
          <w:tcPr>
            <w:tcW w:w="1559" w:type="dxa"/>
            <w:tcBorders>
              <w:top w:val="nil"/>
              <w:left w:val="nil"/>
              <w:bottom w:val="single" w:sz="4" w:space="0" w:color="auto"/>
              <w:right w:val="single" w:sz="4" w:space="0" w:color="auto"/>
            </w:tcBorders>
            <w:shd w:val="clear" w:color="auto" w:fill="C6D9F1" w:themeFill="text2" w:themeFillTint="33"/>
            <w:vAlign w:val="center"/>
            <w:hideMark/>
          </w:tcPr>
          <w:p w:rsidR="00FC4C7B" w:rsidRPr="005602DB" w:rsidRDefault="00FC4C7B" w:rsidP="00FC4C7B">
            <w:pPr>
              <w:spacing w:after="0" w:line="240" w:lineRule="auto"/>
              <w:jc w:val="center"/>
              <w:rPr>
                <w:rFonts w:ascii="Times New Roman" w:hAnsi="Times New Roman" w:cs="Times New Roman"/>
                <w:b/>
                <w:bCs/>
                <w:sz w:val="28"/>
                <w:szCs w:val="28"/>
              </w:rPr>
            </w:pPr>
            <w:r w:rsidRPr="005602DB">
              <w:rPr>
                <w:rFonts w:ascii="Times New Roman" w:hAnsi="Times New Roman" w:cs="Times New Roman"/>
                <w:b/>
                <w:bCs/>
                <w:sz w:val="28"/>
                <w:szCs w:val="28"/>
              </w:rPr>
              <w:t>2030</w:t>
            </w:r>
          </w:p>
        </w:tc>
        <w:tc>
          <w:tcPr>
            <w:tcW w:w="1843" w:type="dxa"/>
            <w:tcBorders>
              <w:top w:val="nil"/>
              <w:left w:val="nil"/>
              <w:bottom w:val="single" w:sz="4" w:space="0" w:color="auto"/>
              <w:right w:val="single" w:sz="4" w:space="0" w:color="auto"/>
            </w:tcBorders>
            <w:shd w:val="clear" w:color="auto" w:fill="C6D9F1" w:themeFill="text2" w:themeFillTint="33"/>
            <w:vAlign w:val="center"/>
            <w:hideMark/>
          </w:tcPr>
          <w:p w:rsidR="00FC4C7B" w:rsidRPr="005602DB" w:rsidRDefault="00FC4C7B" w:rsidP="00FC4C7B">
            <w:pPr>
              <w:spacing w:after="0" w:line="240" w:lineRule="auto"/>
              <w:jc w:val="center"/>
              <w:rPr>
                <w:rFonts w:ascii="Times New Roman" w:hAnsi="Times New Roman" w:cs="Times New Roman"/>
                <w:b/>
                <w:bCs/>
                <w:sz w:val="28"/>
                <w:szCs w:val="28"/>
              </w:rPr>
            </w:pPr>
            <w:r w:rsidRPr="005602DB">
              <w:rPr>
                <w:rFonts w:ascii="Times New Roman" w:hAnsi="Times New Roman" w:cs="Times New Roman"/>
                <w:b/>
                <w:bCs/>
                <w:sz w:val="28"/>
                <w:szCs w:val="28"/>
              </w:rPr>
              <w:t>2050</w:t>
            </w:r>
          </w:p>
        </w:tc>
      </w:tr>
      <w:tr w:rsidR="00FC4C7B" w:rsidRPr="005602DB" w:rsidTr="001755E0">
        <w:trPr>
          <w:trHeight w:val="375"/>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hAnsi="Times New Roman" w:cs="Times New Roman"/>
                <w:b/>
                <w:bCs/>
                <w:sz w:val="28"/>
                <w:szCs w:val="28"/>
              </w:rPr>
            </w:pPr>
            <w:r w:rsidRPr="005602DB">
              <w:rPr>
                <w:rFonts w:ascii="Times New Roman" w:hAnsi="Times New Roman" w:cs="Times New Roman"/>
                <w:b/>
                <w:bCs/>
                <w:sz w:val="28"/>
                <w:szCs w:val="28"/>
              </w:rPr>
              <w:t>Естественный   прирост, чел.</w:t>
            </w:r>
          </w:p>
        </w:tc>
        <w:tc>
          <w:tcPr>
            <w:tcW w:w="185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
                <w:bCs/>
                <w:sz w:val="28"/>
                <w:szCs w:val="28"/>
              </w:rPr>
            </w:pPr>
            <w:r w:rsidRPr="005602DB">
              <w:rPr>
                <w:rFonts w:ascii="Times New Roman" w:hAnsi="Times New Roman" w:cs="Times New Roman"/>
                <w:b/>
                <w:bCs/>
                <w:sz w:val="28"/>
                <w:szCs w:val="28"/>
              </w:rPr>
              <w:t>100%</w:t>
            </w:r>
          </w:p>
        </w:tc>
        <w:tc>
          <w:tcPr>
            <w:tcW w:w="1559"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
                <w:bCs/>
                <w:sz w:val="28"/>
                <w:szCs w:val="28"/>
              </w:rPr>
            </w:pPr>
            <w:r w:rsidRPr="005602DB">
              <w:rPr>
                <w:rFonts w:ascii="Times New Roman" w:hAnsi="Times New Roman" w:cs="Times New Roman"/>
                <w:b/>
                <w:bCs/>
                <w:sz w:val="28"/>
                <w:szCs w:val="28"/>
              </w:rPr>
              <w:t>38%</w:t>
            </w:r>
          </w:p>
        </w:tc>
        <w:tc>
          <w:tcPr>
            <w:tcW w:w="1843"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
                <w:bCs/>
                <w:color w:val="000000"/>
                <w:sz w:val="28"/>
                <w:szCs w:val="28"/>
              </w:rPr>
            </w:pPr>
            <w:r w:rsidRPr="005602DB">
              <w:rPr>
                <w:rFonts w:ascii="Times New Roman" w:hAnsi="Times New Roman" w:cs="Times New Roman"/>
                <w:b/>
                <w:bCs/>
                <w:color w:val="000000"/>
                <w:sz w:val="28"/>
                <w:szCs w:val="28"/>
              </w:rPr>
              <w:t>11%</w:t>
            </w:r>
          </w:p>
        </w:tc>
      </w:tr>
      <w:tr w:rsidR="00FC4C7B" w:rsidRPr="005602DB" w:rsidTr="001755E0">
        <w:trPr>
          <w:trHeight w:val="375"/>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hAnsi="Times New Roman" w:cs="Times New Roman"/>
                <w:sz w:val="28"/>
                <w:szCs w:val="28"/>
              </w:rPr>
            </w:pPr>
            <w:r w:rsidRPr="005602DB">
              <w:rPr>
                <w:rFonts w:ascii="Times New Roman" w:hAnsi="Times New Roman" w:cs="Times New Roman"/>
                <w:sz w:val="28"/>
                <w:szCs w:val="28"/>
              </w:rPr>
              <w:t>Число родившихся, чел.</w:t>
            </w:r>
          </w:p>
        </w:tc>
        <w:tc>
          <w:tcPr>
            <w:tcW w:w="185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Cs/>
                <w:sz w:val="28"/>
                <w:szCs w:val="28"/>
              </w:rPr>
            </w:pPr>
            <w:r w:rsidRPr="005602DB">
              <w:rPr>
                <w:rFonts w:ascii="Times New Roman" w:hAnsi="Times New Roman" w:cs="Times New Roman"/>
                <w:bCs/>
                <w:sz w:val="28"/>
                <w:szCs w:val="28"/>
              </w:rPr>
              <w:t>100%</w:t>
            </w:r>
          </w:p>
        </w:tc>
        <w:tc>
          <w:tcPr>
            <w:tcW w:w="1559"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Cs/>
                <w:sz w:val="28"/>
                <w:szCs w:val="28"/>
              </w:rPr>
            </w:pPr>
            <w:r w:rsidRPr="005602DB">
              <w:rPr>
                <w:rFonts w:ascii="Times New Roman" w:hAnsi="Times New Roman" w:cs="Times New Roman"/>
                <w:bCs/>
                <w:sz w:val="28"/>
                <w:szCs w:val="28"/>
              </w:rPr>
              <w:t>66%</w:t>
            </w:r>
          </w:p>
        </w:tc>
        <w:tc>
          <w:tcPr>
            <w:tcW w:w="1843"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Cs/>
                <w:color w:val="000000"/>
                <w:sz w:val="28"/>
                <w:szCs w:val="28"/>
              </w:rPr>
            </w:pPr>
            <w:r w:rsidRPr="005602DB">
              <w:rPr>
                <w:rFonts w:ascii="Times New Roman" w:hAnsi="Times New Roman" w:cs="Times New Roman"/>
                <w:bCs/>
                <w:color w:val="000000"/>
                <w:sz w:val="28"/>
                <w:szCs w:val="28"/>
              </w:rPr>
              <w:t>52%</w:t>
            </w:r>
          </w:p>
        </w:tc>
      </w:tr>
      <w:tr w:rsidR="00FC4C7B" w:rsidRPr="005602DB" w:rsidTr="001755E0">
        <w:trPr>
          <w:trHeight w:val="375"/>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hAnsi="Times New Roman" w:cs="Times New Roman"/>
                <w:sz w:val="28"/>
                <w:szCs w:val="28"/>
              </w:rPr>
            </w:pPr>
            <w:r w:rsidRPr="005602DB">
              <w:rPr>
                <w:rFonts w:ascii="Times New Roman" w:hAnsi="Times New Roman" w:cs="Times New Roman"/>
                <w:sz w:val="28"/>
                <w:szCs w:val="28"/>
              </w:rPr>
              <w:t>Число умерших, чел.</w:t>
            </w:r>
          </w:p>
        </w:tc>
        <w:tc>
          <w:tcPr>
            <w:tcW w:w="185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Cs/>
                <w:sz w:val="28"/>
                <w:szCs w:val="28"/>
              </w:rPr>
            </w:pPr>
            <w:r w:rsidRPr="005602DB">
              <w:rPr>
                <w:rFonts w:ascii="Times New Roman" w:hAnsi="Times New Roman" w:cs="Times New Roman"/>
                <w:bCs/>
                <w:sz w:val="28"/>
                <w:szCs w:val="28"/>
              </w:rPr>
              <w:t>100%</w:t>
            </w:r>
          </w:p>
        </w:tc>
        <w:tc>
          <w:tcPr>
            <w:tcW w:w="1559"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Cs/>
                <w:sz w:val="28"/>
                <w:szCs w:val="28"/>
              </w:rPr>
            </w:pPr>
            <w:r w:rsidRPr="005602DB">
              <w:rPr>
                <w:rFonts w:ascii="Times New Roman" w:hAnsi="Times New Roman" w:cs="Times New Roman"/>
                <w:bCs/>
                <w:sz w:val="28"/>
                <w:szCs w:val="28"/>
              </w:rPr>
              <w:t>101%</w:t>
            </w:r>
          </w:p>
        </w:tc>
        <w:tc>
          <w:tcPr>
            <w:tcW w:w="1843"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Cs/>
                <w:color w:val="000000"/>
                <w:sz w:val="28"/>
                <w:szCs w:val="28"/>
              </w:rPr>
            </w:pPr>
            <w:r w:rsidRPr="005602DB">
              <w:rPr>
                <w:rFonts w:ascii="Times New Roman" w:hAnsi="Times New Roman" w:cs="Times New Roman"/>
                <w:bCs/>
                <w:color w:val="000000"/>
                <w:sz w:val="28"/>
                <w:szCs w:val="28"/>
              </w:rPr>
              <w:t>103%</w:t>
            </w:r>
          </w:p>
        </w:tc>
      </w:tr>
      <w:tr w:rsidR="00FC4C7B" w:rsidRPr="005602DB" w:rsidTr="001755E0">
        <w:trPr>
          <w:trHeight w:val="375"/>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hAnsi="Times New Roman" w:cs="Times New Roman"/>
                <w:b/>
                <w:bCs/>
                <w:sz w:val="28"/>
                <w:szCs w:val="28"/>
              </w:rPr>
            </w:pPr>
            <w:r w:rsidRPr="005602DB">
              <w:rPr>
                <w:rFonts w:ascii="Times New Roman" w:hAnsi="Times New Roman" w:cs="Times New Roman"/>
                <w:b/>
                <w:bCs/>
                <w:sz w:val="28"/>
                <w:szCs w:val="28"/>
              </w:rPr>
              <w:t>Сальдо миграции, чел.</w:t>
            </w:r>
          </w:p>
        </w:tc>
        <w:tc>
          <w:tcPr>
            <w:tcW w:w="185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
                <w:bCs/>
                <w:sz w:val="28"/>
                <w:szCs w:val="28"/>
              </w:rPr>
            </w:pPr>
            <w:r w:rsidRPr="005602DB">
              <w:rPr>
                <w:rFonts w:ascii="Times New Roman" w:hAnsi="Times New Roman" w:cs="Times New Roman"/>
                <w:b/>
                <w:bCs/>
                <w:sz w:val="28"/>
                <w:szCs w:val="28"/>
              </w:rPr>
              <w:t>100%</w:t>
            </w:r>
          </w:p>
        </w:tc>
        <w:tc>
          <w:tcPr>
            <w:tcW w:w="1559"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
                <w:bCs/>
                <w:sz w:val="28"/>
                <w:szCs w:val="28"/>
              </w:rPr>
            </w:pPr>
            <w:r w:rsidRPr="005602DB">
              <w:rPr>
                <w:rFonts w:ascii="Times New Roman" w:hAnsi="Times New Roman" w:cs="Times New Roman"/>
                <w:b/>
                <w:bCs/>
                <w:sz w:val="28"/>
                <w:szCs w:val="28"/>
              </w:rPr>
              <w:t>154%</w:t>
            </w:r>
          </w:p>
        </w:tc>
        <w:tc>
          <w:tcPr>
            <w:tcW w:w="1843"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
                <w:bCs/>
                <w:color w:val="000000"/>
                <w:sz w:val="28"/>
                <w:szCs w:val="28"/>
              </w:rPr>
            </w:pPr>
            <w:r w:rsidRPr="005602DB">
              <w:rPr>
                <w:rFonts w:ascii="Times New Roman" w:hAnsi="Times New Roman" w:cs="Times New Roman"/>
                <w:b/>
                <w:bCs/>
                <w:color w:val="000000"/>
                <w:sz w:val="28"/>
                <w:szCs w:val="28"/>
              </w:rPr>
              <w:t>168%</w:t>
            </w:r>
          </w:p>
        </w:tc>
      </w:tr>
      <w:tr w:rsidR="00FC4C7B" w:rsidRPr="005602DB" w:rsidTr="001755E0">
        <w:trPr>
          <w:trHeight w:val="375"/>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hAnsi="Times New Roman" w:cs="Times New Roman"/>
                <w:sz w:val="28"/>
                <w:szCs w:val="28"/>
              </w:rPr>
            </w:pPr>
            <w:r w:rsidRPr="005602DB">
              <w:rPr>
                <w:rFonts w:ascii="Times New Roman" w:hAnsi="Times New Roman" w:cs="Times New Roman"/>
                <w:sz w:val="28"/>
                <w:szCs w:val="28"/>
              </w:rPr>
              <w:t>прибыло, чел.</w:t>
            </w:r>
          </w:p>
        </w:tc>
        <w:tc>
          <w:tcPr>
            <w:tcW w:w="185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Cs/>
                <w:sz w:val="28"/>
                <w:szCs w:val="28"/>
              </w:rPr>
            </w:pPr>
            <w:r w:rsidRPr="005602DB">
              <w:rPr>
                <w:rFonts w:ascii="Times New Roman" w:hAnsi="Times New Roman" w:cs="Times New Roman"/>
                <w:bCs/>
                <w:sz w:val="28"/>
                <w:szCs w:val="28"/>
              </w:rPr>
              <w:t>100%</w:t>
            </w:r>
          </w:p>
        </w:tc>
        <w:tc>
          <w:tcPr>
            <w:tcW w:w="1559"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Cs/>
                <w:sz w:val="28"/>
                <w:szCs w:val="28"/>
              </w:rPr>
            </w:pPr>
            <w:r w:rsidRPr="005602DB">
              <w:rPr>
                <w:rFonts w:ascii="Times New Roman" w:hAnsi="Times New Roman" w:cs="Times New Roman"/>
                <w:bCs/>
                <w:sz w:val="28"/>
                <w:szCs w:val="28"/>
              </w:rPr>
              <w:t>102%</w:t>
            </w:r>
          </w:p>
        </w:tc>
        <w:tc>
          <w:tcPr>
            <w:tcW w:w="1843"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Cs/>
                <w:color w:val="000000"/>
                <w:sz w:val="28"/>
                <w:szCs w:val="28"/>
              </w:rPr>
            </w:pPr>
            <w:r w:rsidRPr="005602DB">
              <w:rPr>
                <w:rFonts w:ascii="Times New Roman" w:hAnsi="Times New Roman" w:cs="Times New Roman"/>
                <w:bCs/>
                <w:color w:val="000000"/>
                <w:sz w:val="28"/>
                <w:szCs w:val="28"/>
              </w:rPr>
              <w:t>110%</w:t>
            </w:r>
          </w:p>
        </w:tc>
      </w:tr>
      <w:tr w:rsidR="00FC4C7B" w:rsidRPr="005602DB" w:rsidTr="001755E0">
        <w:trPr>
          <w:trHeight w:val="375"/>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hAnsi="Times New Roman" w:cs="Times New Roman"/>
                <w:sz w:val="28"/>
                <w:szCs w:val="28"/>
              </w:rPr>
            </w:pPr>
            <w:r w:rsidRPr="005602DB">
              <w:rPr>
                <w:rFonts w:ascii="Times New Roman" w:hAnsi="Times New Roman" w:cs="Times New Roman"/>
                <w:sz w:val="28"/>
                <w:szCs w:val="28"/>
              </w:rPr>
              <w:t>выбыло, чел.</w:t>
            </w:r>
          </w:p>
        </w:tc>
        <w:tc>
          <w:tcPr>
            <w:tcW w:w="185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Cs/>
                <w:sz w:val="28"/>
                <w:szCs w:val="28"/>
              </w:rPr>
            </w:pPr>
            <w:r w:rsidRPr="005602DB">
              <w:rPr>
                <w:rFonts w:ascii="Times New Roman" w:hAnsi="Times New Roman" w:cs="Times New Roman"/>
                <w:bCs/>
                <w:sz w:val="28"/>
                <w:szCs w:val="28"/>
              </w:rPr>
              <w:t>100%</w:t>
            </w:r>
          </w:p>
        </w:tc>
        <w:tc>
          <w:tcPr>
            <w:tcW w:w="1559"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Cs/>
                <w:sz w:val="28"/>
                <w:szCs w:val="28"/>
              </w:rPr>
            </w:pPr>
            <w:r w:rsidRPr="005602DB">
              <w:rPr>
                <w:rFonts w:ascii="Times New Roman" w:hAnsi="Times New Roman" w:cs="Times New Roman"/>
                <w:bCs/>
                <w:sz w:val="28"/>
                <w:szCs w:val="28"/>
              </w:rPr>
              <w:t>120%</w:t>
            </w:r>
          </w:p>
        </w:tc>
        <w:tc>
          <w:tcPr>
            <w:tcW w:w="1843"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Cs/>
                <w:color w:val="000000"/>
                <w:sz w:val="28"/>
                <w:szCs w:val="28"/>
              </w:rPr>
            </w:pPr>
            <w:r w:rsidRPr="005602DB">
              <w:rPr>
                <w:rFonts w:ascii="Times New Roman" w:hAnsi="Times New Roman" w:cs="Times New Roman"/>
                <w:bCs/>
                <w:color w:val="000000"/>
                <w:sz w:val="28"/>
                <w:szCs w:val="28"/>
              </w:rPr>
              <w:t>130%</w:t>
            </w:r>
          </w:p>
        </w:tc>
      </w:tr>
      <w:tr w:rsidR="00FC4C7B" w:rsidRPr="005602DB" w:rsidTr="001755E0">
        <w:trPr>
          <w:trHeight w:val="630"/>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rPr>
                <w:rFonts w:ascii="Times New Roman" w:hAnsi="Times New Roman" w:cs="Times New Roman"/>
                <w:sz w:val="28"/>
                <w:szCs w:val="28"/>
              </w:rPr>
            </w:pPr>
            <w:r w:rsidRPr="005602DB">
              <w:rPr>
                <w:rFonts w:ascii="Times New Roman" w:hAnsi="Times New Roman" w:cs="Times New Roman"/>
                <w:sz w:val="28"/>
                <w:szCs w:val="28"/>
              </w:rPr>
              <w:t>Смертность от болезней системы кровообращения, чел.</w:t>
            </w:r>
          </w:p>
        </w:tc>
        <w:tc>
          <w:tcPr>
            <w:tcW w:w="185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Cs/>
                <w:sz w:val="28"/>
                <w:szCs w:val="28"/>
              </w:rPr>
            </w:pPr>
            <w:r w:rsidRPr="005602DB">
              <w:rPr>
                <w:rFonts w:ascii="Times New Roman" w:hAnsi="Times New Roman" w:cs="Times New Roman"/>
                <w:bCs/>
                <w:sz w:val="28"/>
                <w:szCs w:val="28"/>
              </w:rPr>
              <w:t>100%</w:t>
            </w:r>
          </w:p>
        </w:tc>
        <w:tc>
          <w:tcPr>
            <w:tcW w:w="1559"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Cs/>
                <w:sz w:val="28"/>
                <w:szCs w:val="28"/>
              </w:rPr>
            </w:pPr>
            <w:r w:rsidRPr="005602DB">
              <w:rPr>
                <w:rFonts w:ascii="Times New Roman" w:hAnsi="Times New Roman" w:cs="Times New Roman"/>
                <w:bCs/>
                <w:sz w:val="28"/>
                <w:szCs w:val="28"/>
              </w:rPr>
              <w:t>105%</w:t>
            </w:r>
          </w:p>
        </w:tc>
        <w:tc>
          <w:tcPr>
            <w:tcW w:w="1843"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Cs/>
                <w:color w:val="000000"/>
                <w:sz w:val="28"/>
                <w:szCs w:val="28"/>
              </w:rPr>
            </w:pPr>
            <w:r w:rsidRPr="005602DB">
              <w:rPr>
                <w:rFonts w:ascii="Times New Roman" w:hAnsi="Times New Roman" w:cs="Times New Roman"/>
                <w:bCs/>
                <w:color w:val="000000"/>
                <w:sz w:val="28"/>
                <w:szCs w:val="28"/>
              </w:rPr>
              <w:t>110%</w:t>
            </w:r>
          </w:p>
        </w:tc>
      </w:tr>
    </w:tbl>
    <w:p w:rsidR="00A73779" w:rsidRPr="005602DB" w:rsidRDefault="00A73779" w:rsidP="00FC4C7B">
      <w:pPr>
        <w:spacing w:after="0" w:line="240" w:lineRule="auto"/>
        <w:ind w:firstLine="709"/>
        <w:jc w:val="center"/>
        <w:rPr>
          <w:rFonts w:ascii="Times New Roman" w:hAnsi="Times New Roman" w:cs="Times New Roman"/>
          <w:sz w:val="14"/>
          <w:szCs w:val="14"/>
        </w:rPr>
      </w:pPr>
    </w:p>
    <w:p w:rsidR="00FC4C7B" w:rsidRPr="005602DB" w:rsidRDefault="00FC4C7B" w:rsidP="00FC4C7B">
      <w:pPr>
        <w:spacing w:after="0" w:line="240" w:lineRule="auto"/>
        <w:ind w:firstLine="709"/>
        <w:jc w:val="center"/>
        <w:rPr>
          <w:rFonts w:ascii="Times New Roman" w:hAnsi="Times New Roman" w:cs="Times New Roman"/>
          <w:sz w:val="24"/>
          <w:szCs w:val="24"/>
        </w:rPr>
      </w:pPr>
      <w:r w:rsidRPr="005602DB">
        <w:rPr>
          <w:rFonts w:ascii="Times New Roman" w:hAnsi="Times New Roman" w:cs="Times New Roman"/>
          <w:sz w:val="24"/>
          <w:szCs w:val="24"/>
        </w:rPr>
        <w:t xml:space="preserve">Таблица </w:t>
      </w:r>
      <w:r w:rsidRPr="005602DB">
        <w:rPr>
          <w:rFonts w:ascii="Times New Roman" w:hAnsi="Times New Roman" w:cs="Times New Roman"/>
          <w:sz w:val="24"/>
          <w:szCs w:val="24"/>
          <w:lang w:val="kk-KZ"/>
        </w:rPr>
        <w:t>11</w:t>
      </w:r>
      <w:r w:rsidRPr="005602DB">
        <w:rPr>
          <w:rFonts w:ascii="Times New Roman" w:hAnsi="Times New Roman" w:cs="Times New Roman"/>
          <w:sz w:val="24"/>
          <w:szCs w:val="24"/>
        </w:rPr>
        <w:t>.</w:t>
      </w:r>
      <w:r w:rsidRPr="005602DB">
        <w:rPr>
          <w:rFonts w:ascii="Times New Roman" w:hAnsi="Times New Roman" w:cs="Times New Roman"/>
          <w:sz w:val="24"/>
          <w:szCs w:val="24"/>
          <w:lang w:val="kk-KZ"/>
        </w:rPr>
        <w:t xml:space="preserve"> </w:t>
      </w:r>
      <w:r w:rsidRPr="005602DB">
        <w:rPr>
          <w:rFonts w:ascii="Times New Roman" w:hAnsi="Times New Roman" w:cs="Times New Roman"/>
          <w:sz w:val="24"/>
          <w:szCs w:val="24"/>
        </w:rPr>
        <w:t>Прогноз сальдо миграции по консервативному сценарию</w:t>
      </w:r>
    </w:p>
    <w:p w:rsidR="00FC4C7B" w:rsidRPr="005602DB" w:rsidRDefault="00FC4C7B" w:rsidP="00FC4C7B">
      <w:pPr>
        <w:spacing w:after="0" w:line="240" w:lineRule="auto"/>
        <w:ind w:firstLine="709"/>
        <w:jc w:val="both"/>
        <w:rPr>
          <w:rFonts w:ascii="Times New Roman" w:hAnsi="Times New Roman" w:cs="Times New Roman"/>
          <w:sz w:val="28"/>
          <w:szCs w:val="28"/>
        </w:rPr>
      </w:pPr>
    </w:p>
    <w:p w:rsidR="00FC4C7B" w:rsidRPr="005602DB" w:rsidRDefault="00FC4C7B" w:rsidP="00FC4C7B">
      <w:pPr>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Численность населения </w:t>
      </w:r>
      <w:proofErr w:type="gramStart"/>
      <w:r w:rsidRPr="005602DB">
        <w:rPr>
          <w:rFonts w:ascii="Times New Roman" w:hAnsi="Times New Roman" w:cs="Times New Roman"/>
          <w:color w:val="000000" w:themeColor="text1"/>
          <w:sz w:val="28"/>
          <w:szCs w:val="28"/>
        </w:rPr>
        <w:t>г</w:t>
      </w:r>
      <w:proofErr w:type="gramEnd"/>
      <w:r w:rsidRPr="005602DB">
        <w:rPr>
          <w:rFonts w:ascii="Times New Roman" w:hAnsi="Times New Roman" w:cs="Times New Roman"/>
          <w:color w:val="000000" w:themeColor="text1"/>
          <w:sz w:val="28"/>
          <w:szCs w:val="28"/>
        </w:rPr>
        <w:t xml:space="preserve">. Кокшетау по </w:t>
      </w:r>
      <w:r w:rsidR="00EB3FD8" w:rsidRPr="005602DB">
        <w:rPr>
          <w:rFonts w:ascii="Times New Roman" w:hAnsi="Times New Roman" w:cs="Times New Roman"/>
          <w:color w:val="000000" w:themeColor="text1"/>
          <w:sz w:val="28"/>
          <w:szCs w:val="28"/>
        </w:rPr>
        <w:t>консервативному</w:t>
      </w:r>
      <w:r w:rsidRPr="005602DB">
        <w:rPr>
          <w:rFonts w:ascii="Times New Roman" w:hAnsi="Times New Roman" w:cs="Times New Roman"/>
          <w:color w:val="000000" w:themeColor="text1"/>
          <w:sz w:val="28"/>
          <w:szCs w:val="28"/>
        </w:rPr>
        <w:t xml:space="preserve"> сценарию развития к 2030 составит 1</w:t>
      </w:r>
      <w:r w:rsidR="00EB3FD8" w:rsidRPr="005602DB">
        <w:rPr>
          <w:rFonts w:ascii="Times New Roman" w:hAnsi="Times New Roman" w:cs="Times New Roman"/>
          <w:color w:val="000000" w:themeColor="text1"/>
          <w:sz w:val="28"/>
          <w:szCs w:val="28"/>
        </w:rPr>
        <w:t>43</w:t>
      </w:r>
      <w:r w:rsidRPr="005602DB">
        <w:rPr>
          <w:rFonts w:ascii="Times New Roman" w:hAnsi="Times New Roman" w:cs="Times New Roman"/>
          <w:color w:val="000000" w:themeColor="text1"/>
          <w:sz w:val="28"/>
          <w:szCs w:val="28"/>
        </w:rPr>
        <w:t xml:space="preserve">,5 тыс. человек и </w:t>
      </w:r>
      <w:r w:rsidR="00EB3FD8" w:rsidRPr="005602DB">
        <w:rPr>
          <w:rFonts w:ascii="Times New Roman" w:hAnsi="Times New Roman" w:cs="Times New Roman"/>
          <w:color w:val="000000" w:themeColor="text1"/>
          <w:sz w:val="28"/>
          <w:szCs w:val="28"/>
        </w:rPr>
        <w:t>85</w:t>
      </w:r>
      <w:r w:rsidRPr="005602DB">
        <w:rPr>
          <w:rFonts w:ascii="Times New Roman" w:hAnsi="Times New Roman" w:cs="Times New Roman"/>
          <w:color w:val="000000" w:themeColor="text1"/>
          <w:sz w:val="28"/>
          <w:szCs w:val="28"/>
        </w:rPr>
        <w:t>,</w:t>
      </w:r>
      <w:r w:rsidR="00EB3FD8" w:rsidRPr="005602DB">
        <w:rPr>
          <w:rFonts w:ascii="Times New Roman" w:hAnsi="Times New Roman" w:cs="Times New Roman"/>
          <w:color w:val="000000" w:themeColor="text1"/>
          <w:sz w:val="28"/>
          <w:szCs w:val="28"/>
        </w:rPr>
        <w:t>4</w:t>
      </w:r>
      <w:r w:rsidRPr="005602DB">
        <w:rPr>
          <w:rFonts w:ascii="Times New Roman" w:hAnsi="Times New Roman" w:cs="Times New Roman"/>
          <w:color w:val="000000" w:themeColor="text1"/>
          <w:sz w:val="28"/>
          <w:szCs w:val="28"/>
        </w:rPr>
        <w:t xml:space="preserve"> тыс. человек к 2050 году.</w:t>
      </w:r>
    </w:p>
    <w:p w:rsidR="00FC4C7B" w:rsidRPr="005602DB" w:rsidRDefault="00FC4C7B" w:rsidP="00FC4C7B">
      <w:pPr>
        <w:spacing w:after="0" w:line="240" w:lineRule="auto"/>
        <w:ind w:firstLine="709"/>
        <w:jc w:val="both"/>
        <w:rPr>
          <w:rFonts w:ascii="Times New Roman" w:hAnsi="Times New Roman" w:cs="Times New Roman"/>
          <w:sz w:val="28"/>
          <w:szCs w:val="28"/>
        </w:rPr>
      </w:pPr>
    </w:p>
    <w:tbl>
      <w:tblPr>
        <w:tblW w:w="9372"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7"/>
        <w:gridCol w:w="1985"/>
        <w:gridCol w:w="1559"/>
        <w:gridCol w:w="1701"/>
      </w:tblGrid>
      <w:tr w:rsidR="00FC4C7B" w:rsidRPr="005602DB" w:rsidTr="001755E0">
        <w:trPr>
          <w:trHeight w:val="617"/>
        </w:trPr>
        <w:tc>
          <w:tcPr>
            <w:tcW w:w="4127" w:type="dxa"/>
            <w:shd w:val="clear" w:color="auto" w:fill="C6D9F1" w:themeFill="text2" w:themeFillTint="33"/>
            <w:noWrap/>
            <w:vAlign w:val="center"/>
            <w:hideMark/>
          </w:tcPr>
          <w:p w:rsidR="00FC4C7B" w:rsidRPr="005602DB" w:rsidRDefault="00FC4C7B" w:rsidP="00FC4C7B">
            <w:pPr>
              <w:spacing w:after="0" w:line="240" w:lineRule="auto"/>
              <w:jc w:val="center"/>
              <w:rPr>
                <w:rFonts w:ascii="Times New Roman" w:hAnsi="Times New Roman" w:cs="Times New Roman"/>
                <w:color w:val="000000"/>
                <w:sz w:val="28"/>
                <w:szCs w:val="28"/>
              </w:rPr>
            </w:pPr>
            <w:r w:rsidRPr="005602DB">
              <w:rPr>
                <w:rFonts w:ascii="Times New Roman" w:hAnsi="Times New Roman" w:cs="Times New Roman"/>
                <w:b/>
                <w:color w:val="000000"/>
                <w:sz w:val="28"/>
                <w:szCs w:val="28"/>
              </w:rPr>
              <w:t>Индикатор</w:t>
            </w:r>
          </w:p>
        </w:tc>
        <w:tc>
          <w:tcPr>
            <w:tcW w:w="1985" w:type="dxa"/>
            <w:shd w:val="clear" w:color="auto" w:fill="C6D9F1" w:themeFill="text2" w:themeFillTint="33"/>
            <w:vAlign w:val="center"/>
            <w:hideMark/>
          </w:tcPr>
          <w:p w:rsidR="00FC4C7B" w:rsidRPr="005602DB" w:rsidRDefault="00FC4C7B" w:rsidP="00FC4C7B">
            <w:pPr>
              <w:spacing w:after="0" w:line="240" w:lineRule="auto"/>
              <w:jc w:val="center"/>
              <w:rPr>
                <w:rFonts w:ascii="Times New Roman" w:hAnsi="Times New Roman" w:cs="Times New Roman"/>
                <w:b/>
                <w:bCs/>
                <w:sz w:val="28"/>
                <w:szCs w:val="28"/>
              </w:rPr>
            </w:pPr>
            <w:r w:rsidRPr="005602DB">
              <w:rPr>
                <w:rFonts w:ascii="Times New Roman" w:hAnsi="Times New Roman" w:cs="Times New Roman"/>
                <w:b/>
                <w:bCs/>
                <w:sz w:val="28"/>
                <w:szCs w:val="28"/>
              </w:rPr>
              <w:t>2018</w:t>
            </w:r>
          </w:p>
        </w:tc>
        <w:tc>
          <w:tcPr>
            <w:tcW w:w="1559" w:type="dxa"/>
            <w:shd w:val="clear" w:color="auto" w:fill="C6D9F1" w:themeFill="text2" w:themeFillTint="33"/>
            <w:vAlign w:val="center"/>
            <w:hideMark/>
          </w:tcPr>
          <w:p w:rsidR="00FC4C7B" w:rsidRPr="005602DB" w:rsidRDefault="00FC4C7B" w:rsidP="00FC4C7B">
            <w:pPr>
              <w:spacing w:after="0" w:line="240" w:lineRule="auto"/>
              <w:jc w:val="center"/>
              <w:rPr>
                <w:rFonts w:ascii="Times New Roman" w:hAnsi="Times New Roman" w:cs="Times New Roman"/>
                <w:b/>
                <w:bCs/>
                <w:sz w:val="28"/>
                <w:szCs w:val="28"/>
              </w:rPr>
            </w:pPr>
            <w:r w:rsidRPr="005602DB">
              <w:rPr>
                <w:rFonts w:ascii="Times New Roman" w:hAnsi="Times New Roman" w:cs="Times New Roman"/>
                <w:b/>
                <w:bCs/>
                <w:sz w:val="28"/>
                <w:szCs w:val="28"/>
              </w:rPr>
              <w:t>2030</w:t>
            </w:r>
          </w:p>
        </w:tc>
        <w:tc>
          <w:tcPr>
            <w:tcW w:w="1701" w:type="dxa"/>
            <w:shd w:val="clear" w:color="auto" w:fill="C6D9F1" w:themeFill="text2" w:themeFillTint="33"/>
            <w:vAlign w:val="center"/>
            <w:hideMark/>
          </w:tcPr>
          <w:p w:rsidR="00FC4C7B" w:rsidRPr="005602DB" w:rsidRDefault="00FC4C7B" w:rsidP="00FC4C7B">
            <w:pPr>
              <w:spacing w:after="0" w:line="240" w:lineRule="auto"/>
              <w:jc w:val="center"/>
              <w:rPr>
                <w:rFonts w:ascii="Times New Roman" w:hAnsi="Times New Roman" w:cs="Times New Roman"/>
                <w:b/>
                <w:bCs/>
                <w:sz w:val="28"/>
                <w:szCs w:val="28"/>
              </w:rPr>
            </w:pPr>
            <w:r w:rsidRPr="005602DB">
              <w:rPr>
                <w:rFonts w:ascii="Times New Roman" w:hAnsi="Times New Roman" w:cs="Times New Roman"/>
                <w:b/>
                <w:bCs/>
                <w:sz w:val="28"/>
                <w:szCs w:val="28"/>
              </w:rPr>
              <w:t>2050</w:t>
            </w:r>
          </w:p>
        </w:tc>
      </w:tr>
      <w:tr w:rsidR="00FC4C7B" w:rsidRPr="005602DB" w:rsidTr="001755E0">
        <w:trPr>
          <w:trHeight w:val="375"/>
        </w:trPr>
        <w:tc>
          <w:tcPr>
            <w:tcW w:w="4127" w:type="dxa"/>
            <w:shd w:val="clear" w:color="auto" w:fill="auto"/>
            <w:noWrap/>
            <w:vAlign w:val="bottom"/>
            <w:hideMark/>
          </w:tcPr>
          <w:p w:rsidR="00FC4C7B" w:rsidRPr="005602DB" w:rsidRDefault="00FC4C7B" w:rsidP="00FC4C7B">
            <w:pPr>
              <w:spacing w:after="0" w:line="240" w:lineRule="auto"/>
              <w:rPr>
                <w:rFonts w:ascii="Times New Roman" w:hAnsi="Times New Roman" w:cs="Times New Roman"/>
                <w:color w:val="000000"/>
                <w:sz w:val="28"/>
                <w:szCs w:val="28"/>
              </w:rPr>
            </w:pPr>
            <w:r w:rsidRPr="005602DB">
              <w:rPr>
                <w:rFonts w:ascii="Times New Roman" w:hAnsi="Times New Roman" w:cs="Times New Roman"/>
                <w:color w:val="000000"/>
                <w:sz w:val="28"/>
                <w:szCs w:val="28"/>
              </w:rPr>
              <w:lastRenderedPageBreak/>
              <w:t>Численность населения всего, чел.</w:t>
            </w:r>
          </w:p>
        </w:tc>
        <w:tc>
          <w:tcPr>
            <w:tcW w:w="1985"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b/>
                <w:bCs/>
                <w:sz w:val="28"/>
                <w:szCs w:val="28"/>
              </w:rPr>
            </w:pPr>
            <w:r w:rsidRPr="005602DB">
              <w:rPr>
                <w:rFonts w:ascii="Times New Roman" w:hAnsi="Times New Roman" w:cs="Times New Roman"/>
                <w:b/>
                <w:bCs/>
                <w:sz w:val="28"/>
                <w:szCs w:val="28"/>
              </w:rPr>
              <w:t>159 807</w:t>
            </w:r>
          </w:p>
        </w:tc>
        <w:tc>
          <w:tcPr>
            <w:tcW w:w="1559"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b/>
                <w:bCs/>
                <w:sz w:val="28"/>
                <w:szCs w:val="28"/>
              </w:rPr>
            </w:pPr>
            <w:r w:rsidRPr="005602DB">
              <w:rPr>
                <w:rFonts w:ascii="Times New Roman" w:hAnsi="Times New Roman" w:cs="Times New Roman"/>
                <w:b/>
                <w:bCs/>
                <w:sz w:val="28"/>
                <w:szCs w:val="28"/>
              </w:rPr>
              <w:t>143 487</w:t>
            </w:r>
          </w:p>
        </w:tc>
        <w:tc>
          <w:tcPr>
            <w:tcW w:w="1701"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b/>
                <w:bCs/>
                <w:sz w:val="28"/>
                <w:szCs w:val="28"/>
              </w:rPr>
            </w:pPr>
            <w:r w:rsidRPr="005602DB">
              <w:rPr>
                <w:rFonts w:ascii="Times New Roman" w:hAnsi="Times New Roman" w:cs="Times New Roman"/>
                <w:b/>
                <w:bCs/>
                <w:sz w:val="28"/>
                <w:szCs w:val="28"/>
              </w:rPr>
              <w:t>85 409</w:t>
            </w:r>
          </w:p>
        </w:tc>
      </w:tr>
      <w:tr w:rsidR="00FC4C7B" w:rsidRPr="005602DB" w:rsidTr="001755E0">
        <w:trPr>
          <w:trHeight w:val="375"/>
        </w:trPr>
        <w:tc>
          <w:tcPr>
            <w:tcW w:w="4127" w:type="dxa"/>
            <w:shd w:val="clear" w:color="auto" w:fill="auto"/>
            <w:noWrap/>
            <w:vAlign w:val="bottom"/>
            <w:hideMark/>
          </w:tcPr>
          <w:p w:rsidR="00FC4C7B" w:rsidRPr="005602DB" w:rsidRDefault="006071D0" w:rsidP="00FC4C7B">
            <w:pPr>
              <w:spacing w:after="0" w:line="240" w:lineRule="auto"/>
              <w:rPr>
                <w:rFonts w:ascii="Times New Roman" w:hAnsi="Times New Roman" w:cs="Times New Roman"/>
                <w:color w:val="000000"/>
                <w:sz w:val="28"/>
                <w:szCs w:val="28"/>
              </w:rPr>
            </w:pPr>
            <w:r w:rsidRPr="005602DB">
              <w:rPr>
                <w:rFonts w:ascii="Times New Roman" w:hAnsi="Times New Roman" w:cs="Times New Roman"/>
                <w:color w:val="000000"/>
                <w:sz w:val="28"/>
                <w:szCs w:val="28"/>
              </w:rPr>
              <w:t xml:space="preserve">Дошкольного возраста </w:t>
            </w:r>
            <w:r w:rsidR="00FC4C7B" w:rsidRPr="005602DB">
              <w:rPr>
                <w:rFonts w:ascii="Times New Roman" w:hAnsi="Times New Roman" w:cs="Times New Roman"/>
                <w:color w:val="000000"/>
                <w:sz w:val="28"/>
                <w:szCs w:val="28"/>
              </w:rPr>
              <w:t>(0-5)</w:t>
            </w:r>
          </w:p>
        </w:tc>
        <w:tc>
          <w:tcPr>
            <w:tcW w:w="1985"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8"/>
                <w:szCs w:val="28"/>
              </w:rPr>
            </w:pPr>
            <w:r w:rsidRPr="005602DB">
              <w:rPr>
                <w:rFonts w:ascii="Times New Roman" w:hAnsi="Times New Roman" w:cs="Times New Roman"/>
                <w:sz w:val="28"/>
                <w:szCs w:val="28"/>
              </w:rPr>
              <w:t>19 511</w:t>
            </w:r>
          </w:p>
        </w:tc>
        <w:tc>
          <w:tcPr>
            <w:tcW w:w="1559"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8"/>
                <w:szCs w:val="28"/>
              </w:rPr>
            </w:pPr>
            <w:r w:rsidRPr="005602DB">
              <w:rPr>
                <w:rFonts w:ascii="Times New Roman" w:hAnsi="Times New Roman" w:cs="Times New Roman"/>
                <w:sz w:val="28"/>
                <w:szCs w:val="28"/>
              </w:rPr>
              <w:t>14 224</w:t>
            </w:r>
          </w:p>
        </w:tc>
        <w:tc>
          <w:tcPr>
            <w:tcW w:w="1701"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8"/>
                <w:szCs w:val="28"/>
              </w:rPr>
            </w:pPr>
            <w:r w:rsidRPr="005602DB">
              <w:rPr>
                <w:rFonts w:ascii="Times New Roman" w:hAnsi="Times New Roman" w:cs="Times New Roman"/>
                <w:sz w:val="28"/>
                <w:szCs w:val="28"/>
              </w:rPr>
              <w:t>10 339</w:t>
            </w:r>
          </w:p>
        </w:tc>
      </w:tr>
      <w:tr w:rsidR="00FC4C7B" w:rsidRPr="005602DB" w:rsidTr="001755E0">
        <w:trPr>
          <w:trHeight w:val="375"/>
        </w:trPr>
        <w:tc>
          <w:tcPr>
            <w:tcW w:w="4127" w:type="dxa"/>
            <w:shd w:val="clear" w:color="auto" w:fill="auto"/>
            <w:noWrap/>
            <w:vAlign w:val="bottom"/>
            <w:hideMark/>
          </w:tcPr>
          <w:p w:rsidR="00FC4C7B" w:rsidRPr="005602DB" w:rsidRDefault="00FC4C7B" w:rsidP="00FC4C7B">
            <w:pPr>
              <w:spacing w:after="0" w:line="240" w:lineRule="auto"/>
              <w:rPr>
                <w:rFonts w:ascii="Times New Roman" w:hAnsi="Times New Roman" w:cs="Times New Roman"/>
                <w:color w:val="000000"/>
                <w:sz w:val="28"/>
                <w:szCs w:val="28"/>
              </w:rPr>
            </w:pPr>
            <w:r w:rsidRPr="005602DB">
              <w:rPr>
                <w:rFonts w:ascii="Times New Roman" w:hAnsi="Times New Roman" w:cs="Times New Roman"/>
                <w:color w:val="000000"/>
                <w:sz w:val="28"/>
                <w:szCs w:val="28"/>
              </w:rPr>
              <w:t>Школьного возраста (6-17)</w:t>
            </w:r>
          </w:p>
        </w:tc>
        <w:tc>
          <w:tcPr>
            <w:tcW w:w="1985"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8"/>
                <w:szCs w:val="28"/>
              </w:rPr>
            </w:pPr>
            <w:r w:rsidRPr="005602DB">
              <w:rPr>
                <w:rFonts w:ascii="Times New Roman" w:hAnsi="Times New Roman" w:cs="Times New Roman"/>
                <w:sz w:val="28"/>
                <w:szCs w:val="28"/>
              </w:rPr>
              <w:t>25 528</w:t>
            </w:r>
          </w:p>
        </w:tc>
        <w:tc>
          <w:tcPr>
            <w:tcW w:w="1559"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8"/>
                <w:szCs w:val="28"/>
              </w:rPr>
            </w:pPr>
            <w:r w:rsidRPr="005602DB">
              <w:rPr>
                <w:rFonts w:ascii="Times New Roman" w:hAnsi="Times New Roman" w:cs="Times New Roman"/>
                <w:sz w:val="28"/>
                <w:szCs w:val="28"/>
              </w:rPr>
              <w:t>31 807</w:t>
            </w:r>
          </w:p>
        </w:tc>
        <w:tc>
          <w:tcPr>
            <w:tcW w:w="1701"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8"/>
                <w:szCs w:val="28"/>
              </w:rPr>
            </w:pPr>
            <w:r w:rsidRPr="005602DB">
              <w:rPr>
                <w:rFonts w:ascii="Times New Roman" w:hAnsi="Times New Roman" w:cs="Times New Roman"/>
                <w:sz w:val="28"/>
                <w:szCs w:val="28"/>
              </w:rPr>
              <w:t>15 035</w:t>
            </w:r>
          </w:p>
        </w:tc>
      </w:tr>
      <w:tr w:rsidR="00FC4C7B" w:rsidRPr="005602DB" w:rsidTr="001755E0">
        <w:trPr>
          <w:trHeight w:val="375"/>
        </w:trPr>
        <w:tc>
          <w:tcPr>
            <w:tcW w:w="4127" w:type="dxa"/>
            <w:shd w:val="clear" w:color="auto" w:fill="auto"/>
            <w:noWrap/>
            <w:vAlign w:val="bottom"/>
            <w:hideMark/>
          </w:tcPr>
          <w:p w:rsidR="00FC4C7B" w:rsidRPr="005602DB" w:rsidRDefault="00FC4C7B" w:rsidP="00FC4C7B">
            <w:pPr>
              <w:spacing w:after="0" w:line="240" w:lineRule="auto"/>
              <w:jc w:val="right"/>
              <w:rPr>
                <w:rFonts w:ascii="Times New Roman" w:hAnsi="Times New Roman" w:cs="Times New Roman"/>
                <w:i/>
                <w:color w:val="000000"/>
                <w:sz w:val="24"/>
                <w:szCs w:val="24"/>
              </w:rPr>
            </w:pPr>
            <w:r w:rsidRPr="005602DB">
              <w:rPr>
                <w:rFonts w:ascii="Times New Roman" w:hAnsi="Times New Roman" w:cs="Times New Roman"/>
                <w:i/>
                <w:color w:val="000000"/>
                <w:sz w:val="24"/>
                <w:szCs w:val="24"/>
              </w:rPr>
              <w:t>в т.ч. начальные школ</w:t>
            </w:r>
            <w:r w:rsidR="006071D0" w:rsidRPr="005602DB">
              <w:rPr>
                <w:rFonts w:ascii="Times New Roman" w:hAnsi="Times New Roman" w:cs="Times New Roman"/>
                <w:i/>
                <w:color w:val="000000"/>
                <w:sz w:val="24"/>
                <w:szCs w:val="24"/>
              </w:rPr>
              <w:t>ы</w:t>
            </w:r>
            <w:r w:rsidRPr="005602DB">
              <w:rPr>
                <w:rFonts w:ascii="Times New Roman" w:hAnsi="Times New Roman" w:cs="Times New Roman"/>
                <w:i/>
                <w:color w:val="000000"/>
                <w:sz w:val="24"/>
                <w:szCs w:val="24"/>
              </w:rPr>
              <w:t xml:space="preserve"> (6-9)</w:t>
            </w:r>
          </w:p>
        </w:tc>
        <w:tc>
          <w:tcPr>
            <w:tcW w:w="1985"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4"/>
                <w:szCs w:val="24"/>
              </w:rPr>
            </w:pPr>
            <w:r w:rsidRPr="005602DB">
              <w:rPr>
                <w:rFonts w:ascii="Times New Roman" w:hAnsi="Times New Roman" w:cs="Times New Roman"/>
                <w:sz w:val="24"/>
                <w:szCs w:val="24"/>
              </w:rPr>
              <w:t>11 689</w:t>
            </w:r>
          </w:p>
        </w:tc>
        <w:tc>
          <w:tcPr>
            <w:tcW w:w="1559"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4"/>
                <w:szCs w:val="24"/>
              </w:rPr>
            </w:pPr>
            <w:r w:rsidRPr="005602DB">
              <w:rPr>
                <w:rFonts w:ascii="Times New Roman" w:hAnsi="Times New Roman" w:cs="Times New Roman"/>
                <w:sz w:val="24"/>
                <w:szCs w:val="24"/>
              </w:rPr>
              <w:t>10 288</w:t>
            </w:r>
          </w:p>
        </w:tc>
        <w:tc>
          <w:tcPr>
            <w:tcW w:w="1701"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4"/>
                <w:szCs w:val="24"/>
              </w:rPr>
            </w:pPr>
            <w:r w:rsidRPr="005602DB">
              <w:rPr>
                <w:rFonts w:ascii="Times New Roman" w:hAnsi="Times New Roman" w:cs="Times New Roman"/>
                <w:sz w:val="24"/>
                <w:szCs w:val="24"/>
              </w:rPr>
              <w:t>5 907</w:t>
            </w:r>
          </w:p>
        </w:tc>
      </w:tr>
      <w:tr w:rsidR="00FC4C7B" w:rsidRPr="005602DB" w:rsidTr="001755E0">
        <w:trPr>
          <w:trHeight w:val="375"/>
        </w:trPr>
        <w:tc>
          <w:tcPr>
            <w:tcW w:w="4127" w:type="dxa"/>
            <w:shd w:val="clear" w:color="auto" w:fill="auto"/>
            <w:noWrap/>
            <w:vAlign w:val="bottom"/>
            <w:hideMark/>
          </w:tcPr>
          <w:p w:rsidR="00FC4C7B" w:rsidRPr="005602DB" w:rsidRDefault="00FC4C7B" w:rsidP="00FC4C7B">
            <w:pPr>
              <w:spacing w:after="0" w:line="240" w:lineRule="auto"/>
              <w:jc w:val="right"/>
              <w:rPr>
                <w:rFonts w:ascii="Times New Roman" w:hAnsi="Times New Roman" w:cs="Times New Roman"/>
                <w:i/>
                <w:color w:val="000000"/>
                <w:sz w:val="24"/>
                <w:szCs w:val="24"/>
              </w:rPr>
            </w:pPr>
            <w:r w:rsidRPr="005602DB">
              <w:rPr>
                <w:rFonts w:ascii="Times New Roman" w:hAnsi="Times New Roman" w:cs="Times New Roman"/>
                <w:i/>
                <w:color w:val="000000"/>
                <w:sz w:val="24"/>
                <w:szCs w:val="24"/>
              </w:rPr>
              <w:t>Средн</w:t>
            </w:r>
            <w:r w:rsidR="00377990" w:rsidRPr="005602DB">
              <w:rPr>
                <w:rFonts w:ascii="Times New Roman" w:hAnsi="Times New Roman" w:cs="Times New Roman"/>
                <w:i/>
                <w:color w:val="000000"/>
                <w:sz w:val="24"/>
                <w:szCs w:val="24"/>
              </w:rPr>
              <w:t>ие</w:t>
            </w:r>
            <w:r w:rsidRPr="005602DB">
              <w:rPr>
                <w:rFonts w:ascii="Times New Roman" w:hAnsi="Times New Roman" w:cs="Times New Roman"/>
                <w:i/>
                <w:color w:val="000000"/>
                <w:sz w:val="24"/>
                <w:szCs w:val="24"/>
              </w:rPr>
              <w:t xml:space="preserve"> школ</w:t>
            </w:r>
            <w:r w:rsidR="00377990" w:rsidRPr="005602DB">
              <w:rPr>
                <w:rFonts w:ascii="Times New Roman" w:hAnsi="Times New Roman" w:cs="Times New Roman"/>
                <w:i/>
                <w:color w:val="000000"/>
                <w:sz w:val="24"/>
                <w:szCs w:val="24"/>
              </w:rPr>
              <w:t>ы</w:t>
            </w:r>
            <w:r w:rsidRPr="005602DB">
              <w:rPr>
                <w:rFonts w:ascii="Times New Roman" w:hAnsi="Times New Roman" w:cs="Times New Roman"/>
                <w:i/>
                <w:color w:val="000000"/>
                <w:sz w:val="24"/>
                <w:szCs w:val="24"/>
              </w:rPr>
              <w:t xml:space="preserve"> (10-14)</w:t>
            </w:r>
          </w:p>
        </w:tc>
        <w:tc>
          <w:tcPr>
            <w:tcW w:w="1985"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4"/>
                <w:szCs w:val="24"/>
              </w:rPr>
            </w:pPr>
            <w:r w:rsidRPr="005602DB">
              <w:rPr>
                <w:rFonts w:ascii="Times New Roman" w:hAnsi="Times New Roman" w:cs="Times New Roman"/>
                <w:sz w:val="24"/>
                <w:szCs w:val="24"/>
              </w:rPr>
              <w:t>9 141</w:t>
            </w:r>
          </w:p>
        </w:tc>
        <w:tc>
          <w:tcPr>
            <w:tcW w:w="1559"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4"/>
                <w:szCs w:val="24"/>
              </w:rPr>
            </w:pPr>
            <w:r w:rsidRPr="005602DB">
              <w:rPr>
                <w:rFonts w:ascii="Times New Roman" w:hAnsi="Times New Roman" w:cs="Times New Roman"/>
                <w:sz w:val="24"/>
                <w:szCs w:val="24"/>
              </w:rPr>
              <w:t>13 741</w:t>
            </w:r>
          </w:p>
        </w:tc>
        <w:tc>
          <w:tcPr>
            <w:tcW w:w="1701"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4"/>
                <w:szCs w:val="24"/>
              </w:rPr>
            </w:pPr>
            <w:r w:rsidRPr="005602DB">
              <w:rPr>
                <w:rFonts w:ascii="Times New Roman" w:hAnsi="Times New Roman" w:cs="Times New Roman"/>
                <w:sz w:val="24"/>
                <w:szCs w:val="24"/>
              </w:rPr>
              <w:t>6 023</w:t>
            </w:r>
          </w:p>
        </w:tc>
      </w:tr>
      <w:tr w:rsidR="00FC4C7B" w:rsidRPr="005602DB" w:rsidTr="001755E0">
        <w:trPr>
          <w:trHeight w:val="375"/>
        </w:trPr>
        <w:tc>
          <w:tcPr>
            <w:tcW w:w="4127" w:type="dxa"/>
            <w:shd w:val="clear" w:color="auto" w:fill="auto"/>
            <w:noWrap/>
            <w:vAlign w:val="bottom"/>
            <w:hideMark/>
          </w:tcPr>
          <w:p w:rsidR="00FC4C7B" w:rsidRPr="005602DB" w:rsidRDefault="00FC4C7B" w:rsidP="00FC4C7B">
            <w:pPr>
              <w:spacing w:after="0" w:line="240" w:lineRule="auto"/>
              <w:jc w:val="right"/>
              <w:rPr>
                <w:rFonts w:ascii="Times New Roman" w:hAnsi="Times New Roman" w:cs="Times New Roman"/>
                <w:i/>
                <w:color w:val="000000"/>
                <w:sz w:val="24"/>
                <w:szCs w:val="24"/>
              </w:rPr>
            </w:pPr>
            <w:r w:rsidRPr="005602DB">
              <w:rPr>
                <w:rFonts w:ascii="Times New Roman" w:hAnsi="Times New Roman" w:cs="Times New Roman"/>
                <w:i/>
                <w:color w:val="000000"/>
                <w:sz w:val="24"/>
                <w:szCs w:val="24"/>
              </w:rPr>
              <w:t>Старшие классы (15-17)</w:t>
            </w:r>
          </w:p>
        </w:tc>
        <w:tc>
          <w:tcPr>
            <w:tcW w:w="1985"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4"/>
                <w:szCs w:val="24"/>
              </w:rPr>
            </w:pPr>
            <w:r w:rsidRPr="005602DB">
              <w:rPr>
                <w:rFonts w:ascii="Times New Roman" w:hAnsi="Times New Roman" w:cs="Times New Roman"/>
                <w:sz w:val="24"/>
                <w:szCs w:val="24"/>
              </w:rPr>
              <w:t>4 698</w:t>
            </w:r>
          </w:p>
        </w:tc>
        <w:tc>
          <w:tcPr>
            <w:tcW w:w="1559"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4"/>
                <w:szCs w:val="24"/>
              </w:rPr>
            </w:pPr>
            <w:r w:rsidRPr="005602DB">
              <w:rPr>
                <w:rFonts w:ascii="Times New Roman" w:hAnsi="Times New Roman" w:cs="Times New Roman"/>
                <w:sz w:val="24"/>
                <w:szCs w:val="24"/>
              </w:rPr>
              <w:t>7 778</w:t>
            </w:r>
          </w:p>
        </w:tc>
        <w:tc>
          <w:tcPr>
            <w:tcW w:w="1701"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4"/>
                <w:szCs w:val="24"/>
              </w:rPr>
            </w:pPr>
            <w:r w:rsidRPr="005602DB">
              <w:rPr>
                <w:rFonts w:ascii="Times New Roman" w:hAnsi="Times New Roman" w:cs="Times New Roman"/>
                <w:sz w:val="24"/>
                <w:szCs w:val="24"/>
              </w:rPr>
              <w:t>3 105</w:t>
            </w:r>
          </w:p>
        </w:tc>
      </w:tr>
      <w:tr w:rsidR="00FC4C7B" w:rsidRPr="005602DB" w:rsidTr="001755E0">
        <w:trPr>
          <w:trHeight w:val="375"/>
        </w:trPr>
        <w:tc>
          <w:tcPr>
            <w:tcW w:w="4127" w:type="dxa"/>
            <w:shd w:val="clear" w:color="auto" w:fill="auto"/>
            <w:noWrap/>
            <w:vAlign w:val="bottom"/>
            <w:hideMark/>
          </w:tcPr>
          <w:p w:rsidR="00FC4C7B" w:rsidRPr="005602DB" w:rsidRDefault="00FC4C7B" w:rsidP="00FC4C7B">
            <w:pPr>
              <w:spacing w:after="0" w:line="240" w:lineRule="auto"/>
              <w:rPr>
                <w:rFonts w:ascii="Times New Roman" w:hAnsi="Times New Roman" w:cs="Times New Roman"/>
                <w:color w:val="000000"/>
                <w:sz w:val="28"/>
                <w:szCs w:val="28"/>
              </w:rPr>
            </w:pPr>
            <w:r w:rsidRPr="005602DB">
              <w:rPr>
                <w:rFonts w:ascii="Times New Roman" w:hAnsi="Times New Roman" w:cs="Times New Roman"/>
                <w:color w:val="000000"/>
                <w:sz w:val="28"/>
                <w:szCs w:val="28"/>
              </w:rPr>
              <w:t xml:space="preserve">Трудоспособное население </w:t>
            </w:r>
            <w:r w:rsidR="00A73779" w:rsidRPr="005602DB">
              <w:rPr>
                <w:rFonts w:ascii="Times New Roman" w:hAnsi="Times New Roman" w:cs="Times New Roman"/>
                <w:color w:val="000000"/>
                <w:sz w:val="28"/>
                <w:szCs w:val="28"/>
              </w:rPr>
              <w:br/>
            </w:r>
            <w:r w:rsidRPr="005602DB">
              <w:rPr>
                <w:rFonts w:ascii="Times New Roman" w:hAnsi="Times New Roman" w:cs="Times New Roman"/>
                <w:color w:val="000000"/>
                <w:sz w:val="28"/>
                <w:szCs w:val="28"/>
              </w:rPr>
              <w:t>(18-59-63/63)</w:t>
            </w:r>
          </w:p>
        </w:tc>
        <w:tc>
          <w:tcPr>
            <w:tcW w:w="1985"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8"/>
                <w:szCs w:val="28"/>
              </w:rPr>
            </w:pPr>
            <w:r w:rsidRPr="005602DB">
              <w:rPr>
                <w:rFonts w:ascii="Times New Roman" w:hAnsi="Times New Roman" w:cs="Times New Roman"/>
                <w:sz w:val="28"/>
                <w:szCs w:val="28"/>
              </w:rPr>
              <w:t>95 291</w:t>
            </w:r>
          </w:p>
        </w:tc>
        <w:tc>
          <w:tcPr>
            <w:tcW w:w="1559"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8"/>
                <w:szCs w:val="28"/>
              </w:rPr>
            </w:pPr>
            <w:r w:rsidRPr="005602DB">
              <w:rPr>
                <w:rFonts w:ascii="Times New Roman" w:hAnsi="Times New Roman" w:cs="Times New Roman"/>
                <w:sz w:val="28"/>
                <w:szCs w:val="28"/>
              </w:rPr>
              <w:t>76 991</w:t>
            </w:r>
          </w:p>
        </w:tc>
        <w:tc>
          <w:tcPr>
            <w:tcW w:w="1701"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8"/>
                <w:szCs w:val="28"/>
              </w:rPr>
            </w:pPr>
            <w:r w:rsidRPr="005602DB">
              <w:rPr>
                <w:rFonts w:ascii="Times New Roman" w:hAnsi="Times New Roman" w:cs="Times New Roman"/>
                <w:sz w:val="28"/>
                <w:szCs w:val="28"/>
              </w:rPr>
              <w:t>47 978</w:t>
            </w:r>
          </w:p>
        </w:tc>
      </w:tr>
      <w:tr w:rsidR="00FC4C7B" w:rsidRPr="005602DB" w:rsidTr="001755E0">
        <w:trPr>
          <w:trHeight w:val="375"/>
        </w:trPr>
        <w:tc>
          <w:tcPr>
            <w:tcW w:w="4127" w:type="dxa"/>
            <w:shd w:val="clear" w:color="auto" w:fill="auto"/>
            <w:noWrap/>
            <w:vAlign w:val="bottom"/>
            <w:hideMark/>
          </w:tcPr>
          <w:p w:rsidR="00FC4C7B" w:rsidRPr="005602DB" w:rsidRDefault="00FC4C7B" w:rsidP="00FC4C7B">
            <w:pPr>
              <w:spacing w:after="0" w:line="240" w:lineRule="auto"/>
              <w:rPr>
                <w:rFonts w:ascii="Times New Roman" w:hAnsi="Times New Roman" w:cs="Times New Roman"/>
                <w:color w:val="000000"/>
                <w:sz w:val="28"/>
                <w:szCs w:val="28"/>
              </w:rPr>
            </w:pPr>
            <w:r w:rsidRPr="005602DB">
              <w:rPr>
                <w:rFonts w:ascii="Times New Roman" w:hAnsi="Times New Roman" w:cs="Times New Roman"/>
                <w:color w:val="000000"/>
                <w:sz w:val="28"/>
                <w:szCs w:val="28"/>
              </w:rPr>
              <w:t xml:space="preserve">Пенсионного возраста </w:t>
            </w:r>
            <w:r w:rsidR="00A73779" w:rsidRPr="005602DB">
              <w:rPr>
                <w:rFonts w:ascii="Times New Roman" w:hAnsi="Times New Roman" w:cs="Times New Roman"/>
                <w:color w:val="000000"/>
                <w:sz w:val="28"/>
                <w:szCs w:val="28"/>
              </w:rPr>
              <w:br/>
              <w:t>ё</w:t>
            </w:r>
            <w:r w:rsidRPr="005602DB">
              <w:rPr>
                <w:rFonts w:ascii="Times New Roman" w:hAnsi="Times New Roman" w:cs="Times New Roman"/>
                <w:color w:val="000000"/>
                <w:sz w:val="28"/>
                <w:szCs w:val="28"/>
              </w:rPr>
              <w:t>(59-63/63-страше)</w:t>
            </w:r>
          </w:p>
        </w:tc>
        <w:tc>
          <w:tcPr>
            <w:tcW w:w="1985"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8"/>
                <w:szCs w:val="28"/>
              </w:rPr>
            </w:pPr>
            <w:r w:rsidRPr="005602DB">
              <w:rPr>
                <w:rFonts w:ascii="Times New Roman" w:hAnsi="Times New Roman" w:cs="Times New Roman"/>
                <w:sz w:val="28"/>
                <w:szCs w:val="28"/>
              </w:rPr>
              <w:t>19 477</w:t>
            </w:r>
          </w:p>
        </w:tc>
        <w:tc>
          <w:tcPr>
            <w:tcW w:w="1559"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8"/>
                <w:szCs w:val="28"/>
              </w:rPr>
            </w:pPr>
            <w:r w:rsidRPr="005602DB">
              <w:rPr>
                <w:rFonts w:ascii="Times New Roman" w:hAnsi="Times New Roman" w:cs="Times New Roman"/>
                <w:sz w:val="28"/>
                <w:szCs w:val="28"/>
              </w:rPr>
              <w:t>20 465</w:t>
            </w:r>
          </w:p>
        </w:tc>
        <w:tc>
          <w:tcPr>
            <w:tcW w:w="1701"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8"/>
                <w:szCs w:val="28"/>
              </w:rPr>
            </w:pPr>
            <w:r w:rsidRPr="005602DB">
              <w:rPr>
                <w:rFonts w:ascii="Times New Roman" w:hAnsi="Times New Roman" w:cs="Times New Roman"/>
                <w:sz w:val="28"/>
                <w:szCs w:val="28"/>
              </w:rPr>
              <w:t>12 057</w:t>
            </w:r>
          </w:p>
        </w:tc>
      </w:tr>
      <w:tr w:rsidR="00FC4C7B" w:rsidRPr="005602DB" w:rsidTr="001755E0">
        <w:trPr>
          <w:trHeight w:val="375"/>
        </w:trPr>
        <w:tc>
          <w:tcPr>
            <w:tcW w:w="4127" w:type="dxa"/>
            <w:shd w:val="clear" w:color="auto" w:fill="auto"/>
            <w:noWrap/>
            <w:vAlign w:val="bottom"/>
            <w:hideMark/>
          </w:tcPr>
          <w:p w:rsidR="00FC4C7B" w:rsidRPr="005602DB" w:rsidRDefault="00FC4C7B" w:rsidP="00FC4C7B">
            <w:pPr>
              <w:spacing w:after="0" w:line="240" w:lineRule="auto"/>
              <w:jc w:val="right"/>
              <w:rPr>
                <w:rFonts w:ascii="Times New Roman" w:hAnsi="Times New Roman" w:cs="Times New Roman"/>
                <w:i/>
                <w:color w:val="000000"/>
                <w:sz w:val="24"/>
                <w:szCs w:val="24"/>
              </w:rPr>
            </w:pPr>
            <w:r w:rsidRPr="005602DB">
              <w:rPr>
                <w:rFonts w:ascii="Times New Roman" w:hAnsi="Times New Roman" w:cs="Times New Roman"/>
                <w:i/>
                <w:color w:val="000000"/>
                <w:sz w:val="24"/>
                <w:szCs w:val="24"/>
              </w:rPr>
              <w:t xml:space="preserve"> в т.ч. </w:t>
            </w:r>
            <w:r w:rsidR="00377990" w:rsidRPr="005602DB">
              <w:rPr>
                <w:rFonts w:ascii="Times New Roman" w:hAnsi="Times New Roman" w:cs="Times New Roman"/>
                <w:i/>
                <w:color w:val="000000"/>
                <w:sz w:val="24"/>
                <w:szCs w:val="24"/>
              </w:rPr>
              <w:t>м</w:t>
            </w:r>
            <w:r w:rsidRPr="005602DB">
              <w:rPr>
                <w:rFonts w:ascii="Times New Roman" w:hAnsi="Times New Roman" w:cs="Times New Roman"/>
                <w:i/>
                <w:color w:val="000000"/>
                <w:sz w:val="24"/>
                <w:szCs w:val="24"/>
              </w:rPr>
              <w:t>уж</w:t>
            </w:r>
            <w:r w:rsidR="00377990" w:rsidRPr="005602DB">
              <w:rPr>
                <w:rFonts w:ascii="Times New Roman" w:hAnsi="Times New Roman" w:cs="Times New Roman"/>
                <w:i/>
                <w:color w:val="000000"/>
                <w:sz w:val="24"/>
                <w:szCs w:val="24"/>
              </w:rPr>
              <w:t>ч</w:t>
            </w:r>
            <w:r w:rsidRPr="005602DB">
              <w:rPr>
                <w:rFonts w:ascii="Times New Roman" w:hAnsi="Times New Roman" w:cs="Times New Roman"/>
                <w:i/>
                <w:color w:val="000000"/>
                <w:sz w:val="24"/>
                <w:szCs w:val="24"/>
              </w:rPr>
              <w:t>ин (63 и старше)</w:t>
            </w:r>
          </w:p>
        </w:tc>
        <w:tc>
          <w:tcPr>
            <w:tcW w:w="1985"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4"/>
                <w:szCs w:val="24"/>
              </w:rPr>
            </w:pPr>
            <w:r w:rsidRPr="005602DB">
              <w:rPr>
                <w:rFonts w:ascii="Times New Roman" w:hAnsi="Times New Roman" w:cs="Times New Roman"/>
                <w:sz w:val="24"/>
                <w:szCs w:val="24"/>
              </w:rPr>
              <w:t>4 815</w:t>
            </w:r>
          </w:p>
        </w:tc>
        <w:tc>
          <w:tcPr>
            <w:tcW w:w="1559"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4"/>
                <w:szCs w:val="24"/>
              </w:rPr>
            </w:pPr>
            <w:r w:rsidRPr="005602DB">
              <w:rPr>
                <w:rFonts w:ascii="Times New Roman" w:hAnsi="Times New Roman" w:cs="Times New Roman"/>
                <w:sz w:val="24"/>
                <w:szCs w:val="24"/>
              </w:rPr>
              <w:t>6 998</w:t>
            </w:r>
          </w:p>
        </w:tc>
        <w:tc>
          <w:tcPr>
            <w:tcW w:w="1701"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4"/>
                <w:szCs w:val="24"/>
              </w:rPr>
            </w:pPr>
            <w:r w:rsidRPr="005602DB">
              <w:rPr>
                <w:rFonts w:ascii="Times New Roman" w:hAnsi="Times New Roman" w:cs="Times New Roman"/>
                <w:sz w:val="24"/>
                <w:szCs w:val="24"/>
              </w:rPr>
              <w:t>3 365</w:t>
            </w:r>
          </w:p>
        </w:tc>
      </w:tr>
      <w:tr w:rsidR="00FC4C7B" w:rsidRPr="005602DB" w:rsidTr="001755E0">
        <w:trPr>
          <w:trHeight w:val="375"/>
        </w:trPr>
        <w:tc>
          <w:tcPr>
            <w:tcW w:w="4127" w:type="dxa"/>
            <w:shd w:val="clear" w:color="auto" w:fill="auto"/>
            <w:noWrap/>
            <w:vAlign w:val="bottom"/>
            <w:hideMark/>
          </w:tcPr>
          <w:p w:rsidR="00FC4C7B" w:rsidRPr="005602DB" w:rsidRDefault="00377990" w:rsidP="006071D0">
            <w:pPr>
              <w:spacing w:after="0" w:line="240" w:lineRule="auto"/>
              <w:jc w:val="right"/>
              <w:rPr>
                <w:rFonts w:ascii="Times New Roman" w:hAnsi="Times New Roman" w:cs="Times New Roman"/>
                <w:i/>
                <w:color w:val="000000"/>
                <w:sz w:val="24"/>
                <w:szCs w:val="24"/>
              </w:rPr>
            </w:pPr>
            <w:r w:rsidRPr="005602DB">
              <w:rPr>
                <w:rFonts w:ascii="Times New Roman" w:hAnsi="Times New Roman" w:cs="Times New Roman"/>
                <w:i/>
                <w:color w:val="000000"/>
                <w:sz w:val="24"/>
                <w:szCs w:val="24"/>
              </w:rPr>
              <w:t>ж</w:t>
            </w:r>
            <w:r w:rsidR="00FC4C7B" w:rsidRPr="005602DB">
              <w:rPr>
                <w:rFonts w:ascii="Times New Roman" w:hAnsi="Times New Roman" w:cs="Times New Roman"/>
                <w:i/>
                <w:color w:val="000000"/>
                <w:sz w:val="24"/>
                <w:szCs w:val="24"/>
              </w:rPr>
              <w:t>енщин (59/60/61/62/63 и старше)</w:t>
            </w:r>
          </w:p>
        </w:tc>
        <w:tc>
          <w:tcPr>
            <w:tcW w:w="1985"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4"/>
                <w:szCs w:val="24"/>
              </w:rPr>
            </w:pPr>
            <w:r w:rsidRPr="005602DB">
              <w:rPr>
                <w:rFonts w:ascii="Times New Roman" w:hAnsi="Times New Roman" w:cs="Times New Roman"/>
                <w:sz w:val="24"/>
                <w:szCs w:val="24"/>
              </w:rPr>
              <w:t>14 662</w:t>
            </w:r>
          </w:p>
        </w:tc>
        <w:tc>
          <w:tcPr>
            <w:tcW w:w="1559"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4"/>
                <w:szCs w:val="24"/>
              </w:rPr>
            </w:pPr>
            <w:r w:rsidRPr="005602DB">
              <w:rPr>
                <w:rFonts w:ascii="Times New Roman" w:hAnsi="Times New Roman" w:cs="Times New Roman"/>
                <w:sz w:val="24"/>
                <w:szCs w:val="24"/>
              </w:rPr>
              <w:t>13 467</w:t>
            </w:r>
          </w:p>
        </w:tc>
        <w:tc>
          <w:tcPr>
            <w:tcW w:w="1701"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4"/>
                <w:szCs w:val="24"/>
              </w:rPr>
            </w:pPr>
            <w:r w:rsidRPr="005602DB">
              <w:rPr>
                <w:rFonts w:ascii="Times New Roman" w:hAnsi="Times New Roman" w:cs="Times New Roman"/>
                <w:sz w:val="24"/>
                <w:szCs w:val="24"/>
              </w:rPr>
              <w:t>8 692</w:t>
            </w:r>
          </w:p>
        </w:tc>
      </w:tr>
    </w:tbl>
    <w:p w:rsidR="00A73779" w:rsidRPr="005602DB" w:rsidRDefault="00A73779" w:rsidP="00FC4C7B">
      <w:pPr>
        <w:spacing w:after="0" w:line="240" w:lineRule="auto"/>
        <w:ind w:firstLine="709"/>
        <w:jc w:val="center"/>
        <w:rPr>
          <w:rFonts w:ascii="Times New Roman" w:hAnsi="Times New Roman" w:cs="Times New Roman"/>
          <w:sz w:val="14"/>
          <w:szCs w:val="14"/>
        </w:rPr>
      </w:pPr>
    </w:p>
    <w:p w:rsidR="00FC4C7B" w:rsidRPr="005602DB" w:rsidRDefault="00FC4C7B" w:rsidP="00FC4C7B">
      <w:pPr>
        <w:spacing w:after="0" w:line="240" w:lineRule="auto"/>
        <w:ind w:firstLine="709"/>
        <w:jc w:val="center"/>
        <w:rPr>
          <w:rFonts w:ascii="Times New Roman" w:hAnsi="Times New Roman" w:cs="Times New Roman"/>
          <w:sz w:val="24"/>
          <w:szCs w:val="24"/>
        </w:rPr>
      </w:pPr>
      <w:r w:rsidRPr="005602DB">
        <w:rPr>
          <w:rFonts w:ascii="Times New Roman" w:hAnsi="Times New Roman" w:cs="Times New Roman"/>
          <w:sz w:val="24"/>
          <w:szCs w:val="24"/>
        </w:rPr>
        <w:t xml:space="preserve">Таблица </w:t>
      </w:r>
      <w:r w:rsidRPr="005602DB">
        <w:rPr>
          <w:rFonts w:ascii="Times New Roman" w:hAnsi="Times New Roman" w:cs="Times New Roman"/>
          <w:sz w:val="24"/>
          <w:szCs w:val="24"/>
          <w:lang w:val="kk-KZ"/>
        </w:rPr>
        <w:t>12</w:t>
      </w:r>
      <w:r w:rsidRPr="005602DB">
        <w:rPr>
          <w:rFonts w:ascii="Times New Roman" w:hAnsi="Times New Roman" w:cs="Times New Roman"/>
          <w:sz w:val="24"/>
          <w:szCs w:val="24"/>
        </w:rPr>
        <w:t>.</w:t>
      </w:r>
      <w:r w:rsidRPr="005602DB">
        <w:rPr>
          <w:rFonts w:ascii="Times New Roman" w:hAnsi="Times New Roman" w:cs="Times New Roman"/>
          <w:sz w:val="24"/>
          <w:szCs w:val="24"/>
          <w:lang w:val="kk-KZ"/>
        </w:rPr>
        <w:t xml:space="preserve"> </w:t>
      </w:r>
      <w:r w:rsidRPr="005602DB">
        <w:rPr>
          <w:rFonts w:ascii="Times New Roman" w:hAnsi="Times New Roman" w:cs="Times New Roman"/>
          <w:sz w:val="24"/>
          <w:szCs w:val="24"/>
        </w:rPr>
        <w:t>Прогноз численности населения по консервативному сценарию</w:t>
      </w:r>
    </w:p>
    <w:p w:rsidR="00FC4C7B" w:rsidRPr="005602DB" w:rsidRDefault="00FC4C7B" w:rsidP="00FC4C7B">
      <w:pPr>
        <w:spacing w:after="0" w:line="240" w:lineRule="auto"/>
        <w:ind w:firstLine="709"/>
        <w:jc w:val="both"/>
        <w:rPr>
          <w:rFonts w:ascii="Times New Roman" w:hAnsi="Times New Roman" w:cs="Times New Roman"/>
          <w:sz w:val="28"/>
          <w:szCs w:val="28"/>
        </w:rPr>
      </w:pP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b/>
          <w:sz w:val="28"/>
          <w:szCs w:val="28"/>
        </w:rPr>
        <w:t>Целевой сценарий</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Целевой вариант</w:t>
      </w:r>
      <w:r w:rsidRPr="005602DB">
        <w:rPr>
          <w:rFonts w:ascii="Times New Roman" w:hAnsi="Times New Roman" w:cs="Times New Roman"/>
          <w:sz w:val="28"/>
          <w:szCs w:val="28"/>
          <w:lang w:val="en-US"/>
        </w:rPr>
        <w:t> </w:t>
      </w:r>
      <w:r w:rsidRPr="005602DB">
        <w:rPr>
          <w:rFonts w:ascii="Times New Roman" w:hAnsi="Times New Roman" w:cs="Times New Roman"/>
          <w:sz w:val="28"/>
          <w:szCs w:val="28"/>
          <w:lang w:val="kk-KZ"/>
        </w:rPr>
        <w:t>развития</w:t>
      </w:r>
      <w:r w:rsidRPr="005602DB">
        <w:rPr>
          <w:rFonts w:ascii="Times New Roman" w:hAnsi="Times New Roman" w:cs="Times New Roman"/>
          <w:sz w:val="28"/>
          <w:szCs w:val="28"/>
        </w:rPr>
        <w:t xml:space="preserve"> предполагает достижение целевых показателей социально-экономического развития, учитывающих в полном объеме достижение целевых индикаторов и реализации инициатив</w:t>
      </w:r>
      <w:r w:rsidR="006071D0" w:rsidRPr="005602DB">
        <w:rPr>
          <w:rFonts w:ascii="Times New Roman" w:hAnsi="Times New Roman" w:cs="Times New Roman"/>
          <w:sz w:val="28"/>
          <w:szCs w:val="28"/>
        </w:rPr>
        <w:t>,</w:t>
      </w:r>
      <w:r w:rsidRPr="005602DB">
        <w:rPr>
          <w:rFonts w:ascii="Times New Roman" w:hAnsi="Times New Roman" w:cs="Times New Roman"/>
          <w:sz w:val="28"/>
          <w:szCs w:val="28"/>
        </w:rPr>
        <w:t xml:space="preserve"> обозначенных в стратегии. </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Согласно целевому варианту развития естественный прирост населения снизится к 2030 году до 65% к базовому 2018 году и увеличится до 131% в 2050 году вследствие снижения уровня смертности и увеличения положительного сальдо миграции.  Увеличение положительного сальдо миграции в свою очередь влияет на рост рождаемости в регионе.</w:t>
      </w:r>
    </w:p>
    <w:p w:rsidR="00FC4C7B" w:rsidRPr="005602DB" w:rsidRDefault="00FC4C7B" w:rsidP="00FC4C7B">
      <w:pPr>
        <w:spacing w:after="0" w:line="240" w:lineRule="auto"/>
        <w:ind w:firstLine="709"/>
        <w:jc w:val="both"/>
        <w:rPr>
          <w:rFonts w:ascii="Times New Roman" w:hAnsi="Times New Roman" w:cs="Times New Roman"/>
          <w:sz w:val="28"/>
          <w:szCs w:val="28"/>
        </w:rPr>
      </w:pPr>
    </w:p>
    <w:tbl>
      <w:tblPr>
        <w:tblW w:w="9372" w:type="dxa"/>
        <w:tblInd w:w="92" w:type="dxa"/>
        <w:tblLook w:val="04A0"/>
      </w:tblPr>
      <w:tblGrid>
        <w:gridCol w:w="4120"/>
        <w:gridCol w:w="1850"/>
        <w:gridCol w:w="1559"/>
        <w:gridCol w:w="1843"/>
      </w:tblGrid>
      <w:tr w:rsidR="00FC4C7B" w:rsidRPr="005602DB" w:rsidTr="001755E0">
        <w:trPr>
          <w:trHeight w:val="615"/>
        </w:trPr>
        <w:tc>
          <w:tcPr>
            <w:tcW w:w="412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FC4C7B" w:rsidRPr="005602DB" w:rsidRDefault="00FC4C7B" w:rsidP="00FC4C7B">
            <w:pPr>
              <w:spacing w:after="0" w:line="240" w:lineRule="auto"/>
              <w:jc w:val="center"/>
              <w:rPr>
                <w:rFonts w:ascii="Times New Roman" w:hAnsi="Times New Roman" w:cs="Times New Roman"/>
                <w:color w:val="000000"/>
                <w:sz w:val="28"/>
                <w:szCs w:val="28"/>
              </w:rPr>
            </w:pPr>
            <w:r w:rsidRPr="005602DB">
              <w:rPr>
                <w:rFonts w:ascii="Times New Roman" w:hAnsi="Times New Roman" w:cs="Times New Roman"/>
                <w:b/>
                <w:color w:val="000000"/>
                <w:sz w:val="28"/>
                <w:szCs w:val="28"/>
              </w:rPr>
              <w:t>Индикатор</w:t>
            </w:r>
          </w:p>
        </w:tc>
        <w:tc>
          <w:tcPr>
            <w:tcW w:w="5252" w:type="dxa"/>
            <w:gridSpan w:val="3"/>
            <w:tcBorders>
              <w:top w:val="single" w:sz="4" w:space="0" w:color="auto"/>
              <w:left w:val="nil"/>
              <w:bottom w:val="single" w:sz="4" w:space="0" w:color="auto"/>
              <w:right w:val="single" w:sz="4" w:space="0" w:color="000000"/>
            </w:tcBorders>
            <w:shd w:val="clear" w:color="auto" w:fill="C6D9F1" w:themeFill="text2" w:themeFillTint="33"/>
            <w:vAlign w:val="center"/>
            <w:hideMark/>
          </w:tcPr>
          <w:p w:rsidR="00FC4C7B" w:rsidRPr="005602DB" w:rsidRDefault="00FC4C7B" w:rsidP="00FC4C7B">
            <w:pPr>
              <w:spacing w:after="0" w:line="240" w:lineRule="auto"/>
              <w:jc w:val="center"/>
              <w:rPr>
                <w:rFonts w:ascii="Times New Roman" w:hAnsi="Times New Roman" w:cs="Times New Roman"/>
                <w:b/>
                <w:bCs/>
                <w:color w:val="000000"/>
                <w:sz w:val="28"/>
                <w:szCs w:val="28"/>
              </w:rPr>
            </w:pPr>
            <w:r w:rsidRPr="005602DB">
              <w:rPr>
                <w:rFonts w:ascii="Times New Roman" w:hAnsi="Times New Roman" w:cs="Times New Roman"/>
                <w:b/>
                <w:bCs/>
                <w:color w:val="000000"/>
                <w:sz w:val="28"/>
                <w:szCs w:val="28"/>
              </w:rPr>
              <w:t xml:space="preserve">Целевые индикаторы к базовому 2018 году, </w:t>
            </w:r>
            <w:proofErr w:type="gramStart"/>
            <w:r w:rsidRPr="005602DB">
              <w:rPr>
                <w:rFonts w:ascii="Times New Roman" w:hAnsi="Times New Roman" w:cs="Times New Roman"/>
                <w:b/>
                <w:bCs/>
                <w:color w:val="000000"/>
                <w:sz w:val="28"/>
                <w:szCs w:val="28"/>
              </w:rPr>
              <w:t>в</w:t>
            </w:r>
            <w:proofErr w:type="gramEnd"/>
            <w:r w:rsidRPr="005602DB">
              <w:rPr>
                <w:rFonts w:ascii="Times New Roman" w:hAnsi="Times New Roman" w:cs="Times New Roman"/>
                <w:b/>
                <w:bCs/>
                <w:color w:val="000000"/>
                <w:sz w:val="28"/>
                <w:szCs w:val="28"/>
              </w:rPr>
              <w:t xml:space="preserve"> %</w:t>
            </w:r>
          </w:p>
        </w:tc>
      </w:tr>
      <w:tr w:rsidR="00FC4C7B" w:rsidRPr="005602DB" w:rsidTr="001755E0">
        <w:trPr>
          <w:trHeight w:val="367"/>
        </w:trPr>
        <w:tc>
          <w:tcPr>
            <w:tcW w:w="412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C4C7B" w:rsidRPr="005602DB" w:rsidRDefault="00FC4C7B" w:rsidP="00FC4C7B">
            <w:pPr>
              <w:spacing w:after="0" w:line="240" w:lineRule="auto"/>
              <w:ind w:firstLine="709"/>
              <w:jc w:val="center"/>
              <w:rPr>
                <w:rFonts w:ascii="Times New Roman" w:hAnsi="Times New Roman" w:cs="Times New Roman"/>
                <w:color w:val="000000"/>
                <w:sz w:val="28"/>
                <w:szCs w:val="28"/>
              </w:rPr>
            </w:pPr>
          </w:p>
        </w:tc>
        <w:tc>
          <w:tcPr>
            <w:tcW w:w="1850" w:type="dxa"/>
            <w:tcBorders>
              <w:top w:val="nil"/>
              <w:left w:val="nil"/>
              <w:bottom w:val="single" w:sz="4" w:space="0" w:color="auto"/>
              <w:right w:val="single" w:sz="4" w:space="0" w:color="auto"/>
            </w:tcBorders>
            <w:shd w:val="clear" w:color="auto" w:fill="C6D9F1" w:themeFill="text2" w:themeFillTint="33"/>
            <w:vAlign w:val="center"/>
            <w:hideMark/>
          </w:tcPr>
          <w:p w:rsidR="00FC4C7B" w:rsidRPr="005602DB" w:rsidRDefault="00FC4C7B" w:rsidP="00FC4C7B">
            <w:pPr>
              <w:spacing w:after="0" w:line="240" w:lineRule="auto"/>
              <w:jc w:val="center"/>
              <w:rPr>
                <w:rFonts w:ascii="Times New Roman" w:hAnsi="Times New Roman" w:cs="Times New Roman"/>
                <w:b/>
                <w:bCs/>
                <w:sz w:val="28"/>
                <w:szCs w:val="28"/>
              </w:rPr>
            </w:pPr>
            <w:r w:rsidRPr="005602DB">
              <w:rPr>
                <w:rFonts w:ascii="Times New Roman" w:hAnsi="Times New Roman" w:cs="Times New Roman"/>
                <w:b/>
                <w:bCs/>
                <w:sz w:val="28"/>
                <w:szCs w:val="28"/>
              </w:rPr>
              <w:t>2018 (базовый)</w:t>
            </w:r>
          </w:p>
        </w:tc>
        <w:tc>
          <w:tcPr>
            <w:tcW w:w="1559" w:type="dxa"/>
            <w:tcBorders>
              <w:top w:val="nil"/>
              <w:left w:val="nil"/>
              <w:bottom w:val="single" w:sz="4" w:space="0" w:color="auto"/>
              <w:right w:val="single" w:sz="4" w:space="0" w:color="auto"/>
            </w:tcBorders>
            <w:shd w:val="clear" w:color="auto" w:fill="C6D9F1" w:themeFill="text2" w:themeFillTint="33"/>
            <w:vAlign w:val="center"/>
            <w:hideMark/>
          </w:tcPr>
          <w:p w:rsidR="00FC4C7B" w:rsidRPr="005602DB" w:rsidRDefault="00FC4C7B" w:rsidP="00FC4C7B">
            <w:pPr>
              <w:spacing w:after="0" w:line="240" w:lineRule="auto"/>
              <w:jc w:val="center"/>
              <w:rPr>
                <w:rFonts w:ascii="Times New Roman" w:hAnsi="Times New Roman" w:cs="Times New Roman"/>
                <w:b/>
                <w:bCs/>
                <w:sz w:val="28"/>
                <w:szCs w:val="28"/>
              </w:rPr>
            </w:pPr>
            <w:r w:rsidRPr="005602DB">
              <w:rPr>
                <w:rFonts w:ascii="Times New Roman" w:hAnsi="Times New Roman" w:cs="Times New Roman"/>
                <w:b/>
                <w:bCs/>
                <w:sz w:val="28"/>
                <w:szCs w:val="28"/>
              </w:rPr>
              <w:t>2030</w:t>
            </w:r>
          </w:p>
        </w:tc>
        <w:tc>
          <w:tcPr>
            <w:tcW w:w="1843" w:type="dxa"/>
            <w:tcBorders>
              <w:top w:val="nil"/>
              <w:left w:val="nil"/>
              <w:bottom w:val="single" w:sz="4" w:space="0" w:color="auto"/>
              <w:right w:val="single" w:sz="4" w:space="0" w:color="auto"/>
            </w:tcBorders>
            <w:shd w:val="clear" w:color="auto" w:fill="C6D9F1" w:themeFill="text2" w:themeFillTint="33"/>
            <w:vAlign w:val="center"/>
            <w:hideMark/>
          </w:tcPr>
          <w:p w:rsidR="00FC4C7B" w:rsidRPr="005602DB" w:rsidRDefault="00FC4C7B" w:rsidP="00FC4C7B">
            <w:pPr>
              <w:spacing w:after="0" w:line="240" w:lineRule="auto"/>
              <w:jc w:val="center"/>
              <w:rPr>
                <w:rFonts w:ascii="Times New Roman" w:hAnsi="Times New Roman" w:cs="Times New Roman"/>
                <w:b/>
                <w:bCs/>
                <w:sz w:val="28"/>
                <w:szCs w:val="28"/>
              </w:rPr>
            </w:pPr>
            <w:r w:rsidRPr="005602DB">
              <w:rPr>
                <w:rFonts w:ascii="Times New Roman" w:hAnsi="Times New Roman" w:cs="Times New Roman"/>
                <w:b/>
                <w:bCs/>
                <w:sz w:val="28"/>
                <w:szCs w:val="28"/>
              </w:rPr>
              <w:t>2050</w:t>
            </w:r>
          </w:p>
        </w:tc>
      </w:tr>
      <w:tr w:rsidR="00FC4C7B" w:rsidRPr="005602DB" w:rsidTr="001755E0">
        <w:trPr>
          <w:trHeight w:val="375"/>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b/>
                <w:bCs/>
                <w:sz w:val="28"/>
                <w:szCs w:val="28"/>
              </w:rPr>
            </w:pPr>
            <w:r w:rsidRPr="005602DB">
              <w:rPr>
                <w:rFonts w:ascii="Times New Roman" w:hAnsi="Times New Roman" w:cs="Times New Roman"/>
                <w:b/>
                <w:bCs/>
                <w:sz w:val="28"/>
                <w:szCs w:val="28"/>
              </w:rPr>
              <w:t>Естественный прирост, чел.</w:t>
            </w:r>
          </w:p>
        </w:tc>
        <w:tc>
          <w:tcPr>
            <w:tcW w:w="185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
                <w:bCs/>
                <w:sz w:val="28"/>
                <w:szCs w:val="28"/>
              </w:rPr>
            </w:pPr>
            <w:r w:rsidRPr="005602DB">
              <w:rPr>
                <w:rFonts w:ascii="Times New Roman" w:hAnsi="Times New Roman" w:cs="Times New Roman"/>
                <w:b/>
                <w:bCs/>
                <w:sz w:val="28"/>
                <w:szCs w:val="28"/>
              </w:rPr>
              <w:t>100%</w:t>
            </w:r>
          </w:p>
        </w:tc>
        <w:tc>
          <w:tcPr>
            <w:tcW w:w="1559"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
                <w:bCs/>
                <w:sz w:val="28"/>
                <w:szCs w:val="28"/>
              </w:rPr>
            </w:pPr>
            <w:r w:rsidRPr="005602DB">
              <w:rPr>
                <w:rFonts w:ascii="Times New Roman" w:hAnsi="Times New Roman" w:cs="Times New Roman"/>
                <w:b/>
                <w:bCs/>
                <w:sz w:val="28"/>
                <w:szCs w:val="28"/>
              </w:rPr>
              <w:t>65%</w:t>
            </w:r>
          </w:p>
        </w:tc>
        <w:tc>
          <w:tcPr>
            <w:tcW w:w="1843"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
                <w:bCs/>
                <w:color w:val="000000"/>
                <w:sz w:val="28"/>
                <w:szCs w:val="28"/>
              </w:rPr>
            </w:pPr>
            <w:r w:rsidRPr="005602DB">
              <w:rPr>
                <w:rFonts w:ascii="Times New Roman" w:hAnsi="Times New Roman" w:cs="Times New Roman"/>
                <w:b/>
                <w:bCs/>
                <w:color w:val="000000"/>
                <w:sz w:val="28"/>
                <w:szCs w:val="28"/>
              </w:rPr>
              <w:t>131%</w:t>
            </w:r>
          </w:p>
        </w:tc>
      </w:tr>
      <w:tr w:rsidR="00FC4C7B" w:rsidRPr="005602DB" w:rsidTr="001755E0">
        <w:trPr>
          <w:trHeight w:val="390"/>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8"/>
                <w:szCs w:val="28"/>
              </w:rPr>
            </w:pPr>
            <w:r w:rsidRPr="005602DB">
              <w:rPr>
                <w:rFonts w:ascii="Times New Roman" w:hAnsi="Times New Roman" w:cs="Times New Roman"/>
                <w:sz w:val="28"/>
                <w:szCs w:val="28"/>
              </w:rPr>
              <w:t>Число родившихся, чел.</w:t>
            </w:r>
          </w:p>
        </w:tc>
        <w:tc>
          <w:tcPr>
            <w:tcW w:w="185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ind w:firstLine="41"/>
              <w:jc w:val="center"/>
              <w:rPr>
                <w:rFonts w:ascii="Times New Roman" w:hAnsi="Times New Roman" w:cs="Times New Roman"/>
                <w:bCs/>
                <w:sz w:val="28"/>
                <w:szCs w:val="28"/>
              </w:rPr>
            </w:pPr>
            <w:r w:rsidRPr="005602DB">
              <w:rPr>
                <w:rFonts w:ascii="Times New Roman" w:hAnsi="Times New Roman" w:cs="Times New Roman"/>
                <w:bCs/>
                <w:sz w:val="28"/>
                <w:szCs w:val="28"/>
              </w:rPr>
              <w:t>100%</w:t>
            </w:r>
          </w:p>
        </w:tc>
        <w:tc>
          <w:tcPr>
            <w:tcW w:w="1559"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Cs/>
                <w:sz w:val="28"/>
                <w:szCs w:val="28"/>
              </w:rPr>
            </w:pPr>
            <w:r w:rsidRPr="005602DB">
              <w:rPr>
                <w:rFonts w:ascii="Times New Roman" w:hAnsi="Times New Roman" w:cs="Times New Roman"/>
                <w:bCs/>
                <w:sz w:val="28"/>
                <w:szCs w:val="28"/>
              </w:rPr>
              <w:t>78%</w:t>
            </w:r>
          </w:p>
        </w:tc>
        <w:tc>
          <w:tcPr>
            <w:tcW w:w="1843"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Cs/>
                <w:color w:val="000000"/>
                <w:sz w:val="28"/>
                <w:szCs w:val="28"/>
              </w:rPr>
            </w:pPr>
            <w:r w:rsidRPr="005602DB">
              <w:rPr>
                <w:rFonts w:ascii="Times New Roman" w:hAnsi="Times New Roman" w:cs="Times New Roman"/>
                <w:bCs/>
                <w:color w:val="000000"/>
                <w:sz w:val="28"/>
                <w:szCs w:val="28"/>
              </w:rPr>
              <w:t>108%</w:t>
            </w:r>
          </w:p>
        </w:tc>
      </w:tr>
      <w:tr w:rsidR="00FC4C7B" w:rsidRPr="005602DB" w:rsidTr="001755E0">
        <w:trPr>
          <w:trHeight w:val="375"/>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8"/>
                <w:szCs w:val="28"/>
              </w:rPr>
            </w:pPr>
            <w:r w:rsidRPr="005602DB">
              <w:rPr>
                <w:rFonts w:ascii="Times New Roman" w:hAnsi="Times New Roman" w:cs="Times New Roman"/>
                <w:sz w:val="28"/>
                <w:szCs w:val="28"/>
              </w:rPr>
              <w:t>Число умерших, чел.</w:t>
            </w:r>
          </w:p>
        </w:tc>
        <w:tc>
          <w:tcPr>
            <w:tcW w:w="185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ind w:firstLine="41"/>
              <w:jc w:val="center"/>
              <w:rPr>
                <w:rFonts w:ascii="Times New Roman" w:hAnsi="Times New Roman" w:cs="Times New Roman"/>
                <w:bCs/>
                <w:sz w:val="28"/>
                <w:szCs w:val="28"/>
              </w:rPr>
            </w:pPr>
            <w:r w:rsidRPr="005602DB">
              <w:rPr>
                <w:rFonts w:ascii="Times New Roman" w:hAnsi="Times New Roman" w:cs="Times New Roman"/>
                <w:bCs/>
                <w:sz w:val="28"/>
                <w:szCs w:val="28"/>
              </w:rPr>
              <w:t>100%</w:t>
            </w:r>
          </w:p>
        </w:tc>
        <w:tc>
          <w:tcPr>
            <w:tcW w:w="1559"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Cs/>
                <w:sz w:val="28"/>
                <w:szCs w:val="28"/>
              </w:rPr>
            </w:pPr>
            <w:r w:rsidRPr="005602DB">
              <w:rPr>
                <w:rFonts w:ascii="Times New Roman" w:hAnsi="Times New Roman" w:cs="Times New Roman"/>
                <w:bCs/>
                <w:sz w:val="28"/>
                <w:szCs w:val="28"/>
              </w:rPr>
              <w:t>95%</w:t>
            </w:r>
          </w:p>
        </w:tc>
        <w:tc>
          <w:tcPr>
            <w:tcW w:w="1843"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Cs/>
                <w:color w:val="000000"/>
                <w:sz w:val="28"/>
                <w:szCs w:val="28"/>
              </w:rPr>
            </w:pPr>
            <w:r w:rsidRPr="005602DB">
              <w:rPr>
                <w:rFonts w:ascii="Times New Roman" w:hAnsi="Times New Roman" w:cs="Times New Roman"/>
                <w:bCs/>
                <w:color w:val="000000"/>
                <w:sz w:val="28"/>
                <w:szCs w:val="28"/>
              </w:rPr>
              <w:t>81%</w:t>
            </w:r>
          </w:p>
        </w:tc>
      </w:tr>
      <w:tr w:rsidR="00FC4C7B" w:rsidRPr="005602DB" w:rsidTr="001755E0">
        <w:trPr>
          <w:trHeight w:val="375"/>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b/>
                <w:bCs/>
                <w:sz w:val="28"/>
                <w:szCs w:val="28"/>
              </w:rPr>
            </w:pPr>
            <w:r w:rsidRPr="005602DB">
              <w:rPr>
                <w:rFonts w:ascii="Times New Roman" w:hAnsi="Times New Roman" w:cs="Times New Roman"/>
                <w:b/>
                <w:bCs/>
                <w:sz w:val="28"/>
                <w:szCs w:val="28"/>
              </w:rPr>
              <w:t>Сальдо миграции, чел.</w:t>
            </w:r>
          </w:p>
        </w:tc>
        <w:tc>
          <w:tcPr>
            <w:tcW w:w="185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ind w:firstLine="41"/>
              <w:jc w:val="center"/>
              <w:rPr>
                <w:rFonts w:ascii="Times New Roman" w:hAnsi="Times New Roman" w:cs="Times New Roman"/>
                <w:b/>
                <w:bCs/>
                <w:sz w:val="28"/>
                <w:szCs w:val="28"/>
              </w:rPr>
            </w:pPr>
            <w:r w:rsidRPr="005602DB">
              <w:rPr>
                <w:rFonts w:ascii="Times New Roman" w:hAnsi="Times New Roman" w:cs="Times New Roman"/>
                <w:b/>
                <w:bCs/>
                <w:sz w:val="28"/>
                <w:szCs w:val="28"/>
              </w:rPr>
              <w:t>100%</w:t>
            </w:r>
          </w:p>
        </w:tc>
        <w:tc>
          <w:tcPr>
            <w:tcW w:w="1559"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
                <w:bCs/>
                <w:sz w:val="28"/>
                <w:szCs w:val="28"/>
              </w:rPr>
            </w:pPr>
            <w:r w:rsidRPr="005602DB">
              <w:rPr>
                <w:rFonts w:ascii="Times New Roman" w:hAnsi="Times New Roman" w:cs="Times New Roman"/>
                <w:b/>
                <w:bCs/>
                <w:sz w:val="28"/>
                <w:szCs w:val="28"/>
              </w:rPr>
              <w:t>-11%</w:t>
            </w:r>
          </w:p>
        </w:tc>
        <w:tc>
          <w:tcPr>
            <w:tcW w:w="1843"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
                <w:bCs/>
                <w:color w:val="000000"/>
                <w:sz w:val="28"/>
                <w:szCs w:val="28"/>
              </w:rPr>
            </w:pPr>
            <w:r w:rsidRPr="005602DB">
              <w:rPr>
                <w:rFonts w:ascii="Times New Roman" w:hAnsi="Times New Roman" w:cs="Times New Roman"/>
                <w:b/>
                <w:bCs/>
                <w:color w:val="000000"/>
                <w:sz w:val="28"/>
                <w:szCs w:val="28"/>
              </w:rPr>
              <w:t>-116%</w:t>
            </w:r>
          </w:p>
        </w:tc>
      </w:tr>
      <w:tr w:rsidR="00FC4C7B" w:rsidRPr="005602DB" w:rsidTr="001755E0">
        <w:trPr>
          <w:trHeight w:val="375"/>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8"/>
                <w:szCs w:val="28"/>
              </w:rPr>
            </w:pPr>
            <w:r w:rsidRPr="005602DB">
              <w:rPr>
                <w:rFonts w:ascii="Times New Roman" w:hAnsi="Times New Roman" w:cs="Times New Roman"/>
                <w:sz w:val="28"/>
                <w:szCs w:val="28"/>
              </w:rPr>
              <w:t>прибыло, чел.</w:t>
            </w:r>
          </w:p>
        </w:tc>
        <w:tc>
          <w:tcPr>
            <w:tcW w:w="185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ind w:firstLine="41"/>
              <w:jc w:val="center"/>
              <w:rPr>
                <w:rFonts w:ascii="Times New Roman" w:hAnsi="Times New Roman" w:cs="Times New Roman"/>
                <w:bCs/>
                <w:sz w:val="28"/>
                <w:szCs w:val="28"/>
              </w:rPr>
            </w:pPr>
            <w:r w:rsidRPr="005602DB">
              <w:rPr>
                <w:rFonts w:ascii="Times New Roman" w:hAnsi="Times New Roman" w:cs="Times New Roman"/>
                <w:bCs/>
                <w:sz w:val="28"/>
                <w:szCs w:val="28"/>
              </w:rPr>
              <w:t>100%</w:t>
            </w:r>
          </w:p>
        </w:tc>
        <w:tc>
          <w:tcPr>
            <w:tcW w:w="1559"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Cs/>
                <w:sz w:val="28"/>
                <w:szCs w:val="28"/>
              </w:rPr>
            </w:pPr>
            <w:r w:rsidRPr="005602DB">
              <w:rPr>
                <w:rFonts w:ascii="Times New Roman" w:hAnsi="Times New Roman" w:cs="Times New Roman"/>
                <w:bCs/>
                <w:sz w:val="28"/>
                <w:szCs w:val="28"/>
              </w:rPr>
              <w:t>113%</w:t>
            </w:r>
          </w:p>
        </w:tc>
        <w:tc>
          <w:tcPr>
            <w:tcW w:w="1843"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Cs/>
                <w:color w:val="000000"/>
                <w:sz w:val="28"/>
                <w:szCs w:val="28"/>
              </w:rPr>
            </w:pPr>
            <w:r w:rsidRPr="005602DB">
              <w:rPr>
                <w:rFonts w:ascii="Times New Roman" w:hAnsi="Times New Roman" w:cs="Times New Roman"/>
                <w:bCs/>
                <w:color w:val="000000"/>
                <w:sz w:val="28"/>
                <w:szCs w:val="28"/>
              </w:rPr>
              <w:t>137%</w:t>
            </w:r>
          </w:p>
        </w:tc>
      </w:tr>
      <w:tr w:rsidR="00FC4C7B" w:rsidRPr="005602DB" w:rsidTr="001755E0">
        <w:trPr>
          <w:trHeight w:val="375"/>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8"/>
                <w:szCs w:val="28"/>
              </w:rPr>
            </w:pPr>
            <w:r w:rsidRPr="005602DB">
              <w:rPr>
                <w:rFonts w:ascii="Times New Roman" w:hAnsi="Times New Roman" w:cs="Times New Roman"/>
                <w:sz w:val="28"/>
                <w:szCs w:val="28"/>
              </w:rPr>
              <w:t>выбыло, чел.</w:t>
            </w:r>
          </w:p>
        </w:tc>
        <w:tc>
          <w:tcPr>
            <w:tcW w:w="185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ind w:firstLine="41"/>
              <w:jc w:val="center"/>
              <w:rPr>
                <w:rFonts w:ascii="Times New Roman" w:hAnsi="Times New Roman" w:cs="Times New Roman"/>
                <w:bCs/>
                <w:sz w:val="28"/>
                <w:szCs w:val="28"/>
              </w:rPr>
            </w:pPr>
            <w:r w:rsidRPr="005602DB">
              <w:rPr>
                <w:rFonts w:ascii="Times New Roman" w:hAnsi="Times New Roman" w:cs="Times New Roman"/>
                <w:bCs/>
                <w:sz w:val="28"/>
                <w:szCs w:val="28"/>
              </w:rPr>
              <w:t>100%</w:t>
            </w:r>
          </w:p>
        </w:tc>
        <w:tc>
          <w:tcPr>
            <w:tcW w:w="1559"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Cs/>
                <w:sz w:val="28"/>
                <w:szCs w:val="28"/>
              </w:rPr>
            </w:pPr>
            <w:r w:rsidRPr="005602DB">
              <w:rPr>
                <w:rFonts w:ascii="Times New Roman" w:hAnsi="Times New Roman" w:cs="Times New Roman"/>
                <w:bCs/>
                <w:sz w:val="28"/>
                <w:szCs w:val="28"/>
              </w:rPr>
              <w:t>70%</w:t>
            </w:r>
          </w:p>
        </w:tc>
        <w:tc>
          <w:tcPr>
            <w:tcW w:w="1843"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Cs/>
                <w:color w:val="000000"/>
                <w:sz w:val="28"/>
                <w:szCs w:val="28"/>
              </w:rPr>
            </w:pPr>
            <w:r w:rsidRPr="005602DB">
              <w:rPr>
                <w:rFonts w:ascii="Times New Roman" w:hAnsi="Times New Roman" w:cs="Times New Roman"/>
                <w:bCs/>
                <w:color w:val="000000"/>
                <w:sz w:val="28"/>
                <w:szCs w:val="28"/>
              </w:rPr>
              <w:t>50%</w:t>
            </w:r>
          </w:p>
        </w:tc>
      </w:tr>
      <w:tr w:rsidR="00FC4C7B" w:rsidRPr="005602DB" w:rsidTr="001755E0">
        <w:trPr>
          <w:trHeight w:val="630"/>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8"/>
                <w:szCs w:val="28"/>
              </w:rPr>
            </w:pPr>
            <w:r w:rsidRPr="005602DB">
              <w:rPr>
                <w:rFonts w:ascii="Times New Roman" w:hAnsi="Times New Roman" w:cs="Times New Roman"/>
                <w:sz w:val="28"/>
                <w:szCs w:val="28"/>
              </w:rPr>
              <w:t>Смертность от болезней системы кровообращения, чел.</w:t>
            </w:r>
          </w:p>
        </w:tc>
        <w:tc>
          <w:tcPr>
            <w:tcW w:w="1850"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ind w:firstLine="41"/>
              <w:jc w:val="center"/>
              <w:rPr>
                <w:rFonts w:ascii="Times New Roman" w:hAnsi="Times New Roman" w:cs="Times New Roman"/>
                <w:bCs/>
                <w:sz w:val="28"/>
                <w:szCs w:val="28"/>
              </w:rPr>
            </w:pPr>
            <w:r w:rsidRPr="005602DB">
              <w:rPr>
                <w:rFonts w:ascii="Times New Roman" w:hAnsi="Times New Roman" w:cs="Times New Roman"/>
                <w:bCs/>
                <w:sz w:val="28"/>
                <w:szCs w:val="28"/>
              </w:rPr>
              <w:t>100%</w:t>
            </w:r>
          </w:p>
        </w:tc>
        <w:tc>
          <w:tcPr>
            <w:tcW w:w="1559"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Cs/>
                <w:sz w:val="28"/>
                <w:szCs w:val="28"/>
              </w:rPr>
            </w:pPr>
            <w:r w:rsidRPr="005602DB">
              <w:rPr>
                <w:rFonts w:ascii="Times New Roman" w:hAnsi="Times New Roman" w:cs="Times New Roman"/>
                <w:bCs/>
                <w:sz w:val="28"/>
                <w:szCs w:val="28"/>
              </w:rPr>
              <w:t>80%</w:t>
            </w:r>
          </w:p>
        </w:tc>
        <w:tc>
          <w:tcPr>
            <w:tcW w:w="1843" w:type="dxa"/>
            <w:tcBorders>
              <w:top w:val="nil"/>
              <w:left w:val="nil"/>
              <w:bottom w:val="single" w:sz="4" w:space="0" w:color="auto"/>
              <w:right w:val="single" w:sz="4" w:space="0" w:color="auto"/>
            </w:tcBorders>
            <w:shd w:val="clear" w:color="auto" w:fill="auto"/>
            <w:noWrap/>
            <w:vAlign w:val="center"/>
            <w:hideMark/>
          </w:tcPr>
          <w:p w:rsidR="00FC4C7B" w:rsidRPr="005602DB" w:rsidRDefault="00FC4C7B" w:rsidP="00FC4C7B">
            <w:pPr>
              <w:spacing w:after="0" w:line="240" w:lineRule="auto"/>
              <w:jc w:val="center"/>
              <w:rPr>
                <w:rFonts w:ascii="Times New Roman" w:hAnsi="Times New Roman" w:cs="Times New Roman"/>
                <w:bCs/>
                <w:color w:val="000000"/>
                <w:sz w:val="28"/>
                <w:szCs w:val="28"/>
              </w:rPr>
            </w:pPr>
            <w:r w:rsidRPr="005602DB">
              <w:rPr>
                <w:rFonts w:ascii="Times New Roman" w:hAnsi="Times New Roman" w:cs="Times New Roman"/>
                <w:bCs/>
                <w:color w:val="000000"/>
                <w:sz w:val="28"/>
                <w:szCs w:val="28"/>
              </w:rPr>
              <w:t>30%</w:t>
            </w:r>
          </w:p>
        </w:tc>
      </w:tr>
    </w:tbl>
    <w:p w:rsidR="00A73779" w:rsidRPr="005602DB" w:rsidRDefault="00A73779" w:rsidP="00FC4C7B">
      <w:pPr>
        <w:spacing w:after="0" w:line="240" w:lineRule="auto"/>
        <w:ind w:firstLine="709"/>
        <w:jc w:val="center"/>
        <w:rPr>
          <w:rFonts w:ascii="Times New Roman" w:hAnsi="Times New Roman" w:cs="Times New Roman"/>
          <w:sz w:val="14"/>
          <w:szCs w:val="14"/>
        </w:rPr>
      </w:pPr>
    </w:p>
    <w:p w:rsidR="00FC4C7B" w:rsidRPr="005602DB" w:rsidRDefault="00FC4C7B" w:rsidP="00FC4C7B">
      <w:pPr>
        <w:spacing w:after="0" w:line="240" w:lineRule="auto"/>
        <w:ind w:firstLine="709"/>
        <w:jc w:val="center"/>
        <w:rPr>
          <w:rFonts w:ascii="Times New Roman" w:hAnsi="Times New Roman" w:cs="Times New Roman"/>
          <w:sz w:val="24"/>
          <w:szCs w:val="24"/>
        </w:rPr>
      </w:pPr>
      <w:r w:rsidRPr="005602DB">
        <w:rPr>
          <w:rFonts w:ascii="Times New Roman" w:hAnsi="Times New Roman" w:cs="Times New Roman"/>
          <w:sz w:val="24"/>
          <w:szCs w:val="24"/>
        </w:rPr>
        <w:t xml:space="preserve">Таблица </w:t>
      </w:r>
      <w:r w:rsidRPr="005602DB">
        <w:rPr>
          <w:rFonts w:ascii="Times New Roman" w:hAnsi="Times New Roman" w:cs="Times New Roman"/>
          <w:sz w:val="24"/>
          <w:szCs w:val="24"/>
          <w:lang w:val="kk-KZ"/>
        </w:rPr>
        <w:t>13</w:t>
      </w:r>
      <w:r w:rsidRPr="005602DB">
        <w:rPr>
          <w:rFonts w:ascii="Times New Roman" w:hAnsi="Times New Roman" w:cs="Times New Roman"/>
          <w:sz w:val="24"/>
          <w:szCs w:val="24"/>
        </w:rPr>
        <w:t>.</w:t>
      </w:r>
      <w:r w:rsidRPr="005602DB">
        <w:rPr>
          <w:rFonts w:ascii="Times New Roman" w:hAnsi="Times New Roman" w:cs="Times New Roman"/>
          <w:sz w:val="24"/>
          <w:szCs w:val="24"/>
          <w:lang w:val="kk-KZ"/>
        </w:rPr>
        <w:t xml:space="preserve"> </w:t>
      </w:r>
      <w:r w:rsidRPr="005602DB">
        <w:rPr>
          <w:rFonts w:ascii="Times New Roman" w:hAnsi="Times New Roman" w:cs="Times New Roman"/>
          <w:sz w:val="24"/>
          <w:szCs w:val="24"/>
        </w:rPr>
        <w:t>Прогноз сальдо миграции по целевому сценарию</w:t>
      </w:r>
    </w:p>
    <w:p w:rsidR="00FC4C7B" w:rsidRPr="005602DB" w:rsidRDefault="00FC4C7B" w:rsidP="00FC4C7B">
      <w:pPr>
        <w:spacing w:after="0" w:line="240" w:lineRule="auto"/>
        <w:ind w:firstLine="709"/>
        <w:jc w:val="both"/>
        <w:rPr>
          <w:rFonts w:ascii="Times New Roman" w:hAnsi="Times New Roman" w:cs="Times New Roman"/>
          <w:sz w:val="28"/>
          <w:szCs w:val="28"/>
        </w:rPr>
      </w:pP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Численность населения </w:t>
      </w:r>
      <w:proofErr w:type="gramStart"/>
      <w:r w:rsidRPr="005602DB">
        <w:rPr>
          <w:rFonts w:ascii="Times New Roman" w:hAnsi="Times New Roman" w:cs="Times New Roman"/>
          <w:sz w:val="28"/>
          <w:szCs w:val="28"/>
        </w:rPr>
        <w:t>г</w:t>
      </w:r>
      <w:proofErr w:type="gramEnd"/>
      <w:r w:rsidRPr="005602DB">
        <w:rPr>
          <w:rFonts w:ascii="Times New Roman" w:hAnsi="Times New Roman" w:cs="Times New Roman"/>
          <w:sz w:val="28"/>
          <w:szCs w:val="28"/>
        </w:rPr>
        <w:t>. Кокшетау по целевому сценарию развития к 2030 составит 170,8 тыс. человек и 232,0 тыс. человек к 2050 году.</w:t>
      </w:r>
    </w:p>
    <w:p w:rsidR="00FC4C7B" w:rsidRPr="005602DB" w:rsidRDefault="00FC4C7B" w:rsidP="00FC4C7B">
      <w:pPr>
        <w:spacing w:after="0" w:line="240" w:lineRule="auto"/>
        <w:ind w:firstLine="709"/>
        <w:jc w:val="both"/>
        <w:rPr>
          <w:rFonts w:ascii="Times New Roman" w:hAnsi="Times New Roman" w:cs="Times New Roman"/>
          <w:sz w:val="28"/>
          <w:szCs w:val="28"/>
        </w:rPr>
      </w:pPr>
    </w:p>
    <w:tbl>
      <w:tblPr>
        <w:tblW w:w="9372"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7"/>
        <w:gridCol w:w="1985"/>
        <w:gridCol w:w="1559"/>
        <w:gridCol w:w="1701"/>
      </w:tblGrid>
      <w:tr w:rsidR="00FC4C7B" w:rsidRPr="005602DB" w:rsidTr="001755E0">
        <w:trPr>
          <w:trHeight w:val="558"/>
        </w:trPr>
        <w:tc>
          <w:tcPr>
            <w:tcW w:w="4127" w:type="dxa"/>
            <w:shd w:val="clear" w:color="auto" w:fill="C6D9F1" w:themeFill="text2" w:themeFillTint="33"/>
            <w:noWrap/>
            <w:vAlign w:val="center"/>
            <w:hideMark/>
          </w:tcPr>
          <w:p w:rsidR="00FC4C7B" w:rsidRPr="005602DB" w:rsidRDefault="00FC4C7B" w:rsidP="00FC4C7B">
            <w:pPr>
              <w:spacing w:after="0" w:line="240" w:lineRule="auto"/>
              <w:jc w:val="center"/>
              <w:rPr>
                <w:rFonts w:ascii="Times New Roman" w:hAnsi="Times New Roman" w:cs="Times New Roman"/>
                <w:color w:val="000000"/>
                <w:sz w:val="28"/>
                <w:szCs w:val="28"/>
              </w:rPr>
            </w:pPr>
            <w:r w:rsidRPr="005602DB">
              <w:rPr>
                <w:rFonts w:ascii="Times New Roman" w:hAnsi="Times New Roman" w:cs="Times New Roman"/>
                <w:b/>
                <w:color w:val="000000"/>
                <w:sz w:val="28"/>
                <w:szCs w:val="28"/>
              </w:rPr>
              <w:t>Индикатор</w:t>
            </w:r>
          </w:p>
        </w:tc>
        <w:tc>
          <w:tcPr>
            <w:tcW w:w="1985" w:type="dxa"/>
            <w:shd w:val="clear" w:color="auto" w:fill="C6D9F1" w:themeFill="text2" w:themeFillTint="33"/>
            <w:vAlign w:val="center"/>
            <w:hideMark/>
          </w:tcPr>
          <w:p w:rsidR="00FC4C7B" w:rsidRPr="005602DB" w:rsidRDefault="00FC4C7B" w:rsidP="00FC4C7B">
            <w:pPr>
              <w:spacing w:after="0" w:line="240" w:lineRule="auto"/>
              <w:jc w:val="center"/>
              <w:rPr>
                <w:rFonts w:ascii="Times New Roman" w:hAnsi="Times New Roman" w:cs="Times New Roman"/>
                <w:b/>
                <w:bCs/>
                <w:sz w:val="28"/>
                <w:szCs w:val="28"/>
              </w:rPr>
            </w:pPr>
            <w:r w:rsidRPr="005602DB">
              <w:rPr>
                <w:rFonts w:ascii="Times New Roman" w:hAnsi="Times New Roman" w:cs="Times New Roman"/>
                <w:b/>
                <w:bCs/>
                <w:sz w:val="28"/>
                <w:szCs w:val="28"/>
              </w:rPr>
              <w:t>2018</w:t>
            </w:r>
          </w:p>
        </w:tc>
        <w:tc>
          <w:tcPr>
            <w:tcW w:w="1559" w:type="dxa"/>
            <w:shd w:val="clear" w:color="auto" w:fill="C6D9F1" w:themeFill="text2" w:themeFillTint="33"/>
            <w:vAlign w:val="center"/>
            <w:hideMark/>
          </w:tcPr>
          <w:p w:rsidR="00FC4C7B" w:rsidRPr="005602DB" w:rsidRDefault="00FC4C7B" w:rsidP="00FC4C7B">
            <w:pPr>
              <w:spacing w:after="0" w:line="240" w:lineRule="auto"/>
              <w:jc w:val="center"/>
              <w:rPr>
                <w:rFonts w:ascii="Times New Roman" w:hAnsi="Times New Roman" w:cs="Times New Roman"/>
                <w:b/>
                <w:bCs/>
                <w:sz w:val="28"/>
                <w:szCs w:val="28"/>
              </w:rPr>
            </w:pPr>
            <w:r w:rsidRPr="005602DB">
              <w:rPr>
                <w:rFonts w:ascii="Times New Roman" w:hAnsi="Times New Roman" w:cs="Times New Roman"/>
                <w:b/>
                <w:bCs/>
                <w:sz w:val="28"/>
                <w:szCs w:val="28"/>
              </w:rPr>
              <w:t>2030</w:t>
            </w:r>
          </w:p>
        </w:tc>
        <w:tc>
          <w:tcPr>
            <w:tcW w:w="1701" w:type="dxa"/>
            <w:shd w:val="clear" w:color="auto" w:fill="C6D9F1" w:themeFill="text2" w:themeFillTint="33"/>
            <w:vAlign w:val="center"/>
            <w:hideMark/>
          </w:tcPr>
          <w:p w:rsidR="00FC4C7B" w:rsidRPr="005602DB" w:rsidRDefault="00FC4C7B" w:rsidP="00FC4C7B">
            <w:pPr>
              <w:spacing w:after="0" w:line="240" w:lineRule="auto"/>
              <w:jc w:val="center"/>
              <w:rPr>
                <w:rFonts w:ascii="Times New Roman" w:hAnsi="Times New Roman" w:cs="Times New Roman"/>
                <w:b/>
                <w:bCs/>
                <w:sz w:val="28"/>
                <w:szCs w:val="28"/>
              </w:rPr>
            </w:pPr>
            <w:r w:rsidRPr="005602DB">
              <w:rPr>
                <w:rFonts w:ascii="Times New Roman" w:hAnsi="Times New Roman" w:cs="Times New Roman"/>
                <w:b/>
                <w:bCs/>
                <w:sz w:val="28"/>
                <w:szCs w:val="28"/>
              </w:rPr>
              <w:t>2050</w:t>
            </w:r>
          </w:p>
        </w:tc>
      </w:tr>
      <w:tr w:rsidR="00FC4C7B" w:rsidRPr="005602DB" w:rsidTr="001755E0">
        <w:trPr>
          <w:trHeight w:val="375"/>
        </w:trPr>
        <w:tc>
          <w:tcPr>
            <w:tcW w:w="4127" w:type="dxa"/>
            <w:shd w:val="clear" w:color="auto" w:fill="auto"/>
            <w:noWrap/>
            <w:vAlign w:val="bottom"/>
            <w:hideMark/>
          </w:tcPr>
          <w:p w:rsidR="00FC4C7B" w:rsidRPr="005602DB" w:rsidRDefault="00FC4C7B" w:rsidP="00FC4C7B">
            <w:pPr>
              <w:spacing w:after="0" w:line="240" w:lineRule="auto"/>
              <w:rPr>
                <w:rFonts w:ascii="Times New Roman" w:hAnsi="Times New Roman" w:cs="Times New Roman"/>
                <w:b/>
                <w:color w:val="000000"/>
                <w:sz w:val="28"/>
                <w:szCs w:val="28"/>
              </w:rPr>
            </w:pPr>
            <w:r w:rsidRPr="005602DB">
              <w:rPr>
                <w:rFonts w:ascii="Times New Roman" w:hAnsi="Times New Roman" w:cs="Times New Roman"/>
                <w:b/>
                <w:color w:val="000000"/>
                <w:sz w:val="28"/>
                <w:szCs w:val="28"/>
              </w:rPr>
              <w:t>Численность населения всего, чел.</w:t>
            </w:r>
          </w:p>
        </w:tc>
        <w:tc>
          <w:tcPr>
            <w:tcW w:w="1985"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b/>
                <w:bCs/>
                <w:sz w:val="28"/>
                <w:szCs w:val="28"/>
              </w:rPr>
            </w:pPr>
            <w:r w:rsidRPr="005602DB">
              <w:rPr>
                <w:rFonts w:ascii="Times New Roman" w:hAnsi="Times New Roman" w:cs="Times New Roman"/>
                <w:b/>
                <w:bCs/>
                <w:sz w:val="28"/>
                <w:szCs w:val="28"/>
              </w:rPr>
              <w:t>159 807</w:t>
            </w:r>
          </w:p>
        </w:tc>
        <w:tc>
          <w:tcPr>
            <w:tcW w:w="1559"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b/>
                <w:bCs/>
                <w:sz w:val="28"/>
                <w:szCs w:val="28"/>
              </w:rPr>
            </w:pPr>
            <w:r w:rsidRPr="005602DB">
              <w:rPr>
                <w:rFonts w:ascii="Times New Roman" w:hAnsi="Times New Roman" w:cs="Times New Roman"/>
                <w:b/>
                <w:bCs/>
                <w:sz w:val="28"/>
                <w:szCs w:val="28"/>
              </w:rPr>
              <w:t>170 779</w:t>
            </w:r>
          </w:p>
        </w:tc>
        <w:tc>
          <w:tcPr>
            <w:tcW w:w="1701"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b/>
                <w:bCs/>
                <w:sz w:val="28"/>
                <w:szCs w:val="28"/>
              </w:rPr>
            </w:pPr>
            <w:r w:rsidRPr="005602DB">
              <w:rPr>
                <w:rFonts w:ascii="Times New Roman" w:hAnsi="Times New Roman" w:cs="Times New Roman"/>
                <w:b/>
                <w:bCs/>
                <w:sz w:val="28"/>
                <w:szCs w:val="28"/>
              </w:rPr>
              <w:t>231 969</w:t>
            </w:r>
          </w:p>
        </w:tc>
      </w:tr>
      <w:tr w:rsidR="00FC4C7B" w:rsidRPr="005602DB" w:rsidTr="001755E0">
        <w:trPr>
          <w:trHeight w:val="375"/>
        </w:trPr>
        <w:tc>
          <w:tcPr>
            <w:tcW w:w="4127" w:type="dxa"/>
            <w:shd w:val="clear" w:color="auto" w:fill="auto"/>
            <w:noWrap/>
            <w:vAlign w:val="bottom"/>
            <w:hideMark/>
          </w:tcPr>
          <w:p w:rsidR="00FC4C7B" w:rsidRPr="005602DB" w:rsidRDefault="00377990" w:rsidP="00FC4C7B">
            <w:pPr>
              <w:spacing w:after="0" w:line="240" w:lineRule="auto"/>
              <w:rPr>
                <w:rFonts w:ascii="Times New Roman" w:hAnsi="Times New Roman" w:cs="Times New Roman"/>
                <w:color w:val="000000"/>
                <w:sz w:val="28"/>
                <w:szCs w:val="28"/>
              </w:rPr>
            </w:pPr>
            <w:r w:rsidRPr="005602DB">
              <w:rPr>
                <w:rFonts w:ascii="Times New Roman" w:hAnsi="Times New Roman" w:cs="Times New Roman"/>
                <w:color w:val="000000"/>
                <w:sz w:val="28"/>
                <w:szCs w:val="28"/>
              </w:rPr>
              <w:t xml:space="preserve">Дошкольного возраста </w:t>
            </w:r>
            <w:r w:rsidR="00CB30C4" w:rsidRPr="005602DB">
              <w:rPr>
                <w:rFonts w:ascii="Times New Roman" w:hAnsi="Times New Roman" w:cs="Times New Roman"/>
                <w:color w:val="000000"/>
                <w:sz w:val="28"/>
                <w:szCs w:val="28"/>
              </w:rPr>
              <w:t xml:space="preserve"> </w:t>
            </w:r>
            <w:r w:rsidR="00FC4C7B" w:rsidRPr="005602DB">
              <w:rPr>
                <w:rFonts w:ascii="Times New Roman" w:hAnsi="Times New Roman" w:cs="Times New Roman"/>
                <w:color w:val="000000"/>
                <w:sz w:val="28"/>
                <w:szCs w:val="28"/>
              </w:rPr>
              <w:t>(0-5)</w:t>
            </w:r>
          </w:p>
        </w:tc>
        <w:tc>
          <w:tcPr>
            <w:tcW w:w="1985"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8"/>
                <w:szCs w:val="28"/>
              </w:rPr>
            </w:pPr>
            <w:r w:rsidRPr="005602DB">
              <w:rPr>
                <w:rFonts w:ascii="Times New Roman" w:hAnsi="Times New Roman" w:cs="Times New Roman"/>
                <w:sz w:val="28"/>
                <w:szCs w:val="28"/>
              </w:rPr>
              <w:t>19 511</w:t>
            </w:r>
          </w:p>
        </w:tc>
        <w:tc>
          <w:tcPr>
            <w:tcW w:w="1559"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8"/>
                <w:szCs w:val="28"/>
              </w:rPr>
            </w:pPr>
            <w:r w:rsidRPr="005602DB">
              <w:rPr>
                <w:rFonts w:ascii="Times New Roman" w:hAnsi="Times New Roman" w:cs="Times New Roman"/>
                <w:sz w:val="28"/>
                <w:szCs w:val="28"/>
              </w:rPr>
              <w:t>16 419</w:t>
            </w:r>
          </w:p>
        </w:tc>
        <w:tc>
          <w:tcPr>
            <w:tcW w:w="1701"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8"/>
                <w:szCs w:val="28"/>
              </w:rPr>
            </w:pPr>
            <w:r w:rsidRPr="005602DB">
              <w:rPr>
                <w:rFonts w:ascii="Times New Roman" w:hAnsi="Times New Roman" w:cs="Times New Roman"/>
                <w:sz w:val="28"/>
                <w:szCs w:val="28"/>
              </w:rPr>
              <w:t>21 484</w:t>
            </w:r>
          </w:p>
        </w:tc>
      </w:tr>
      <w:tr w:rsidR="00FC4C7B" w:rsidRPr="005602DB" w:rsidTr="001755E0">
        <w:trPr>
          <w:trHeight w:val="375"/>
        </w:trPr>
        <w:tc>
          <w:tcPr>
            <w:tcW w:w="4127" w:type="dxa"/>
            <w:shd w:val="clear" w:color="auto" w:fill="auto"/>
            <w:noWrap/>
            <w:vAlign w:val="bottom"/>
            <w:hideMark/>
          </w:tcPr>
          <w:p w:rsidR="00FC4C7B" w:rsidRPr="005602DB" w:rsidRDefault="00FC4C7B" w:rsidP="00FC4C7B">
            <w:pPr>
              <w:spacing w:after="0" w:line="240" w:lineRule="auto"/>
              <w:rPr>
                <w:rFonts w:ascii="Times New Roman" w:hAnsi="Times New Roman" w:cs="Times New Roman"/>
                <w:color w:val="000000"/>
                <w:sz w:val="28"/>
                <w:szCs w:val="28"/>
              </w:rPr>
            </w:pPr>
            <w:r w:rsidRPr="005602DB">
              <w:rPr>
                <w:rFonts w:ascii="Times New Roman" w:hAnsi="Times New Roman" w:cs="Times New Roman"/>
                <w:color w:val="000000"/>
                <w:sz w:val="28"/>
                <w:szCs w:val="28"/>
              </w:rPr>
              <w:t>Школьного возраста (6-17)</w:t>
            </w:r>
          </w:p>
        </w:tc>
        <w:tc>
          <w:tcPr>
            <w:tcW w:w="1985"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8"/>
                <w:szCs w:val="28"/>
              </w:rPr>
            </w:pPr>
            <w:r w:rsidRPr="005602DB">
              <w:rPr>
                <w:rFonts w:ascii="Times New Roman" w:hAnsi="Times New Roman" w:cs="Times New Roman"/>
                <w:sz w:val="28"/>
                <w:szCs w:val="28"/>
              </w:rPr>
              <w:t>25 528</w:t>
            </w:r>
          </w:p>
        </w:tc>
        <w:tc>
          <w:tcPr>
            <w:tcW w:w="1559"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8"/>
                <w:szCs w:val="28"/>
              </w:rPr>
            </w:pPr>
            <w:r w:rsidRPr="005602DB">
              <w:rPr>
                <w:rFonts w:ascii="Times New Roman" w:hAnsi="Times New Roman" w:cs="Times New Roman"/>
                <w:sz w:val="28"/>
                <w:szCs w:val="28"/>
              </w:rPr>
              <w:t>35 480</w:t>
            </w:r>
          </w:p>
        </w:tc>
        <w:tc>
          <w:tcPr>
            <w:tcW w:w="1701"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8"/>
                <w:szCs w:val="28"/>
              </w:rPr>
            </w:pPr>
            <w:r w:rsidRPr="005602DB">
              <w:rPr>
                <w:rFonts w:ascii="Times New Roman" w:hAnsi="Times New Roman" w:cs="Times New Roman"/>
                <w:sz w:val="28"/>
                <w:szCs w:val="28"/>
              </w:rPr>
              <w:t>34 963</w:t>
            </w:r>
          </w:p>
        </w:tc>
      </w:tr>
      <w:tr w:rsidR="00FC4C7B" w:rsidRPr="005602DB" w:rsidTr="001755E0">
        <w:trPr>
          <w:trHeight w:val="375"/>
        </w:trPr>
        <w:tc>
          <w:tcPr>
            <w:tcW w:w="4127" w:type="dxa"/>
            <w:shd w:val="clear" w:color="auto" w:fill="auto"/>
            <w:noWrap/>
            <w:vAlign w:val="bottom"/>
            <w:hideMark/>
          </w:tcPr>
          <w:p w:rsidR="00FC4C7B" w:rsidRPr="005602DB" w:rsidRDefault="00FC4C7B" w:rsidP="00FC4C7B">
            <w:pPr>
              <w:spacing w:after="0" w:line="240" w:lineRule="auto"/>
              <w:jc w:val="right"/>
              <w:rPr>
                <w:rFonts w:ascii="Times New Roman" w:hAnsi="Times New Roman" w:cs="Times New Roman"/>
                <w:i/>
                <w:color w:val="000000"/>
                <w:sz w:val="24"/>
                <w:szCs w:val="24"/>
              </w:rPr>
            </w:pPr>
            <w:r w:rsidRPr="005602DB">
              <w:rPr>
                <w:rFonts w:ascii="Times New Roman" w:hAnsi="Times New Roman" w:cs="Times New Roman"/>
                <w:i/>
                <w:color w:val="000000"/>
                <w:sz w:val="24"/>
                <w:szCs w:val="24"/>
              </w:rPr>
              <w:t>в т.ч. начальные школ</w:t>
            </w:r>
            <w:r w:rsidR="00377990" w:rsidRPr="005602DB">
              <w:rPr>
                <w:rFonts w:ascii="Times New Roman" w:hAnsi="Times New Roman" w:cs="Times New Roman"/>
                <w:i/>
                <w:color w:val="000000"/>
                <w:sz w:val="24"/>
                <w:szCs w:val="24"/>
              </w:rPr>
              <w:t>ы</w:t>
            </w:r>
            <w:r w:rsidRPr="005602DB">
              <w:rPr>
                <w:rFonts w:ascii="Times New Roman" w:hAnsi="Times New Roman" w:cs="Times New Roman"/>
                <w:i/>
                <w:color w:val="000000"/>
                <w:sz w:val="24"/>
                <w:szCs w:val="24"/>
              </w:rPr>
              <w:t xml:space="preserve"> (6-9)</w:t>
            </w:r>
          </w:p>
        </w:tc>
        <w:tc>
          <w:tcPr>
            <w:tcW w:w="1985"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4"/>
                <w:szCs w:val="24"/>
              </w:rPr>
            </w:pPr>
            <w:r w:rsidRPr="005602DB">
              <w:rPr>
                <w:rFonts w:ascii="Times New Roman" w:hAnsi="Times New Roman" w:cs="Times New Roman"/>
                <w:sz w:val="24"/>
                <w:szCs w:val="24"/>
              </w:rPr>
              <w:t>11 689</w:t>
            </w:r>
          </w:p>
        </w:tc>
        <w:tc>
          <w:tcPr>
            <w:tcW w:w="1559"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4"/>
                <w:szCs w:val="24"/>
              </w:rPr>
            </w:pPr>
            <w:r w:rsidRPr="005602DB">
              <w:rPr>
                <w:rFonts w:ascii="Times New Roman" w:hAnsi="Times New Roman" w:cs="Times New Roman"/>
                <w:sz w:val="24"/>
                <w:szCs w:val="24"/>
              </w:rPr>
              <w:t>11 555</w:t>
            </w:r>
          </w:p>
        </w:tc>
        <w:tc>
          <w:tcPr>
            <w:tcW w:w="1701"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4"/>
                <w:szCs w:val="24"/>
              </w:rPr>
            </w:pPr>
            <w:r w:rsidRPr="005602DB">
              <w:rPr>
                <w:rFonts w:ascii="Times New Roman" w:hAnsi="Times New Roman" w:cs="Times New Roman"/>
                <w:sz w:val="24"/>
                <w:szCs w:val="24"/>
              </w:rPr>
              <w:t>12 849</w:t>
            </w:r>
          </w:p>
        </w:tc>
      </w:tr>
      <w:tr w:rsidR="00FC4C7B" w:rsidRPr="005602DB" w:rsidTr="001755E0">
        <w:trPr>
          <w:trHeight w:val="375"/>
        </w:trPr>
        <w:tc>
          <w:tcPr>
            <w:tcW w:w="4127" w:type="dxa"/>
            <w:shd w:val="clear" w:color="auto" w:fill="auto"/>
            <w:noWrap/>
            <w:vAlign w:val="bottom"/>
            <w:hideMark/>
          </w:tcPr>
          <w:p w:rsidR="00FC4C7B" w:rsidRPr="005602DB" w:rsidRDefault="00FC4C7B" w:rsidP="00FC4C7B">
            <w:pPr>
              <w:spacing w:after="0" w:line="240" w:lineRule="auto"/>
              <w:jc w:val="right"/>
              <w:rPr>
                <w:rFonts w:ascii="Times New Roman" w:hAnsi="Times New Roman" w:cs="Times New Roman"/>
                <w:i/>
                <w:color w:val="000000"/>
                <w:sz w:val="24"/>
                <w:szCs w:val="24"/>
              </w:rPr>
            </w:pPr>
            <w:r w:rsidRPr="005602DB">
              <w:rPr>
                <w:rFonts w:ascii="Times New Roman" w:hAnsi="Times New Roman" w:cs="Times New Roman"/>
                <w:i/>
                <w:color w:val="000000"/>
                <w:sz w:val="24"/>
                <w:szCs w:val="24"/>
              </w:rPr>
              <w:t>Средн</w:t>
            </w:r>
            <w:r w:rsidR="00377990" w:rsidRPr="005602DB">
              <w:rPr>
                <w:rFonts w:ascii="Times New Roman" w:hAnsi="Times New Roman" w:cs="Times New Roman"/>
                <w:i/>
                <w:color w:val="000000"/>
                <w:sz w:val="24"/>
                <w:szCs w:val="24"/>
              </w:rPr>
              <w:t>ие</w:t>
            </w:r>
            <w:r w:rsidRPr="005602DB">
              <w:rPr>
                <w:rFonts w:ascii="Times New Roman" w:hAnsi="Times New Roman" w:cs="Times New Roman"/>
                <w:i/>
                <w:color w:val="000000"/>
                <w:sz w:val="24"/>
                <w:szCs w:val="24"/>
              </w:rPr>
              <w:t xml:space="preserve"> шко</w:t>
            </w:r>
            <w:r w:rsidR="00377990" w:rsidRPr="005602DB">
              <w:rPr>
                <w:rFonts w:ascii="Times New Roman" w:hAnsi="Times New Roman" w:cs="Times New Roman"/>
                <w:i/>
                <w:color w:val="000000"/>
                <w:sz w:val="24"/>
                <w:szCs w:val="24"/>
              </w:rPr>
              <w:t>лы</w:t>
            </w:r>
            <w:r w:rsidR="00CB30C4" w:rsidRPr="005602DB">
              <w:rPr>
                <w:rFonts w:ascii="Times New Roman" w:hAnsi="Times New Roman" w:cs="Times New Roman"/>
                <w:i/>
                <w:color w:val="000000"/>
                <w:sz w:val="24"/>
                <w:szCs w:val="24"/>
              </w:rPr>
              <w:t xml:space="preserve"> </w:t>
            </w:r>
            <w:r w:rsidRPr="005602DB">
              <w:rPr>
                <w:rFonts w:ascii="Times New Roman" w:hAnsi="Times New Roman" w:cs="Times New Roman"/>
                <w:i/>
                <w:color w:val="000000"/>
                <w:sz w:val="24"/>
                <w:szCs w:val="24"/>
              </w:rPr>
              <w:t>(10-14)</w:t>
            </w:r>
          </w:p>
        </w:tc>
        <w:tc>
          <w:tcPr>
            <w:tcW w:w="1985"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4"/>
                <w:szCs w:val="24"/>
              </w:rPr>
            </w:pPr>
            <w:r w:rsidRPr="005602DB">
              <w:rPr>
                <w:rFonts w:ascii="Times New Roman" w:hAnsi="Times New Roman" w:cs="Times New Roman"/>
                <w:sz w:val="24"/>
                <w:szCs w:val="24"/>
              </w:rPr>
              <w:t>9 141</w:t>
            </w:r>
          </w:p>
        </w:tc>
        <w:tc>
          <w:tcPr>
            <w:tcW w:w="1559"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4"/>
                <w:szCs w:val="24"/>
              </w:rPr>
            </w:pPr>
            <w:r w:rsidRPr="005602DB">
              <w:rPr>
                <w:rFonts w:ascii="Times New Roman" w:hAnsi="Times New Roman" w:cs="Times New Roman"/>
                <w:sz w:val="24"/>
                <w:szCs w:val="24"/>
              </w:rPr>
              <w:t>15 246</w:t>
            </w:r>
          </w:p>
        </w:tc>
        <w:tc>
          <w:tcPr>
            <w:tcW w:w="1701"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4"/>
                <w:szCs w:val="24"/>
              </w:rPr>
            </w:pPr>
            <w:r w:rsidRPr="005602DB">
              <w:rPr>
                <w:rFonts w:ascii="Times New Roman" w:hAnsi="Times New Roman" w:cs="Times New Roman"/>
                <w:sz w:val="24"/>
                <w:szCs w:val="24"/>
              </w:rPr>
              <w:t>14 263</w:t>
            </w:r>
          </w:p>
        </w:tc>
      </w:tr>
      <w:tr w:rsidR="00FC4C7B" w:rsidRPr="005602DB" w:rsidTr="001755E0">
        <w:trPr>
          <w:trHeight w:val="375"/>
        </w:trPr>
        <w:tc>
          <w:tcPr>
            <w:tcW w:w="4127" w:type="dxa"/>
            <w:shd w:val="clear" w:color="auto" w:fill="auto"/>
            <w:noWrap/>
            <w:vAlign w:val="bottom"/>
            <w:hideMark/>
          </w:tcPr>
          <w:p w:rsidR="00FC4C7B" w:rsidRPr="005602DB" w:rsidRDefault="00FC4C7B" w:rsidP="00FC4C7B">
            <w:pPr>
              <w:spacing w:after="0" w:line="240" w:lineRule="auto"/>
              <w:jc w:val="right"/>
              <w:rPr>
                <w:rFonts w:ascii="Times New Roman" w:hAnsi="Times New Roman" w:cs="Times New Roman"/>
                <w:i/>
                <w:color w:val="000000"/>
                <w:sz w:val="24"/>
                <w:szCs w:val="24"/>
              </w:rPr>
            </w:pPr>
            <w:r w:rsidRPr="005602DB">
              <w:rPr>
                <w:rFonts w:ascii="Times New Roman" w:hAnsi="Times New Roman" w:cs="Times New Roman"/>
                <w:i/>
                <w:color w:val="000000"/>
                <w:sz w:val="24"/>
                <w:szCs w:val="24"/>
              </w:rPr>
              <w:t>Старшие классы (15-17)</w:t>
            </w:r>
          </w:p>
        </w:tc>
        <w:tc>
          <w:tcPr>
            <w:tcW w:w="1985"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4"/>
                <w:szCs w:val="24"/>
              </w:rPr>
            </w:pPr>
            <w:r w:rsidRPr="005602DB">
              <w:rPr>
                <w:rFonts w:ascii="Times New Roman" w:hAnsi="Times New Roman" w:cs="Times New Roman"/>
                <w:sz w:val="24"/>
                <w:szCs w:val="24"/>
              </w:rPr>
              <w:t>4 698</w:t>
            </w:r>
          </w:p>
        </w:tc>
        <w:tc>
          <w:tcPr>
            <w:tcW w:w="1559"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4"/>
                <w:szCs w:val="24"/>
              </w:rPr>
            </w:pPr>
            <w:r w:rsidRPr="005602DB">
              <w:rPr>
                <w:rFonts w:ascii="Times New Roman" w:hAnsi="Times New Roman" w:cs="Times New Roman"/>
                <w:sz w:val="24"/>
                <w:szCs w:val="24"/>
              </w:rPr>
              <w:t>8 678</w:t>
            </w:r>
          </w:p>
        </w:tc>
        <w:tc>
          <w:tcPr>
            <w:tcW w:w="1701"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4"/>
                <w:szCs w:val="24"/>
              </w:rPr>
            </w:pPr>
            <w:r w:rsidRPr="005602DB">
              <w:rPr>
                <w:rFonts w:ascii="Times New Roman" w:hAnsi="Times New Roman" w:cs="Times New Roman"/>
                <w:sz w:val="24"/>
                <w:szCs w:val="24"/>
              </w:rPr>
              <w:t>7 850</w:t>
            </w:r>
          </w:p>
        </w:tc>
      </w:tr>
      <w:tr w:rsidR="00FC4C7B" w:rsidRPr="005602DB" w:rsidTr="001755E0">
        <w:trPr>
          <w:trHeight w:val="375"/>
        </w:trPr>
        <w:tc>
          <w:tcPr>
            <w:tcW w:w="4127" w:type="dxa"/>
            <w:shd w:val="clear" w:color="auto" w:fill="auto"/>
            <w:noWrap/>
            <w:vAlign w:val="bottom"/>
            <w:hideMark/>
          </w:tcPr>
          <w:p w:rsidR="00FC4C7B" w:rsidRPr="005602DB" w:rsidRDefault="00FC4C7B" w:rsidP="00FC4C7B">
            <w:pPr>
              <w:spacing w:after="0" w:line="240" w:lineRule="auto"/>
              <w:rPr>
                <w:rFonts w:ascii="Times New Roman" w:hAnsi="Times New Roman" w:cs="Times New Roman"/>
                <w:color w:val="000000"/>
                <w:sz w:val="28"/>
                <w:szCs w:val="28"/>
              </w:rPr>
            </w:pPr>
            <w:r w:rsidRPr="005602DB">
              <w:rPr>
                <w:rFonts w:ascii="Times New Roman" w:hAnsi="Times New Roman" w:cs="Times New Roman"/>
                <w:color w:val="000000"/>
                <w:sz w:val="28"/>
                <w:szCs w:val="28"/>
              </w:rPr>
              <w:t xml:space="preserve">Трудоспособное население </w:t>
            </w:r>
            <w:r w:rsidR="00CB30C4" w:rsidRPr="005602DB">
              <w:rPr>
                <w:rFonts w:ascii="Times New Roman" w:hAnsi="Times New Roman" w:cs="Times New Roman"/>
                <w:color w:val="000000"/>
                <w:sz w:val="28"/>
                <w:szCs w:val="28"/>
              </w:rPr>
              <w:br/>
            </w:r>
            <w:r w:rsidRPr="005602DB">
              <w:rPr>
                <w:rFonts w:ascii="Times New Roman" w:hAnsi="Times New Roman" w:cs="Times New Roman"/>
                <w:color w:val="000000"/>
                <w:sz w:val="28"/>
                <w:szCs w:val="28"/>
              </w:rPr>
              <w:t>(18-59-63/63)</w:t>
            </w:r>
          </w:p>
        </w:tc>
        <w:tc>
          <w:tcPr>
            <w:tcW w:w="1985"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8"/>
                <w:szCs w:val="28"/>
              </w:rPr>
            </w:pPr>
            <w:r w:rsidRPr="005602DB">
              <w:rPr>
                <w:rFonts w:ascii="Times New Roman" w:hAnsi="Times New Roman" w:cs="Times New Roman"/>
                <w:sz w:val="28"/>
                <w:szCs w:val="28"/>
              </w:rPr>
              <w:t>95 291</w:t>
            </w:r>
          </w:p>
        </w:tc>
        <w:tc>
          <w:tcPr>
            <w:tcW w:w="1559"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8"/>
                <w:szCs w:val="28"/>
              </w:rPr>
            </w:pPr>
            <w:r w:rsidRPr="005602DB">
              <w:rPr>
                <w:rFonts w:ascii="Times New Roman" w:hAnsi="Times New Roman" w:cs="Times New Roman"/>
                <w:sz w:val="28"/>
                <w:szCs w:val="28"/>
              </w:rPr>
              <w:t>90 797</w:t>
            </w:r>
          </w:p>
        </w:tc>
        <w:tc>
          <w:tcPr>
            <w:tcW w:w="1701"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8"/>
                <w:szCs w:val="28"/>
              </w:rPr>
            </w:pPr>
            <w:r w:rsidRPr="005602DB">
              <w:rPr>
                <w:rFonts w:ascii="Times New Roman" w:hAnsi="Times New Roman" w:cs="Times New Roman"/>
                <w:sz w:val="28"/>
                <w:szCs w:val="28"/>
              </w:rPr>
              <w:t>113 884</w:t>
            </w:r>
          </w:p>
        </w:tc>
      </w:tr>
      <w:tr w:rsidR="00FC4C7B" w:rsidRPr="005602DB" w:rsidTr="001755E0">
        <w:trPr>
          <w:trHeight w:val="375"/>
        </w:trPr>
        <w:tc>
          <w:tcPr>
            <w:tcW w:w="4127" w:type="dxa"/>
            <w:shd w:val="clear" w:color="auto" w:fill="auto"/>
            <w:noWrap/>
            <w:vAlign w:val="bottom"/>
            <w:hideMark/>
          </w:tcPr>
          <w:p w:rsidR="00FC4C7B" w:rsidRPr="005602DB" w:rsidRDefault="00FC4C7B" w:rsidP="00FC4C7B">
            <w:pPr>
              <w:spacing w:after="0" w:line="240" w:lineRule="auto"/>
              <w:rPr>
                <w:rFonts w:ascii="Times New Roman" w:hAnsi="Times New Roman" w:cs="Times New Roman"/>
                <w:color w:val="000000"/>
                <w:sz w:val="28"/>
                <w:szCs w:val="28"/>
              </w:rPr>
            </w:pPr>
            <w:r w:rsidRPr="005602DB">
              <w:rPr>
                <w:rFonts w:ascii="Times New Roman" w:hAnsi="Times New Roman" w:cs="Times New Roman"/>
                <w:color w:val="000000"/>
                <w:sz w:val="28"/>
                <w:szCs w:val="28"/>
              </w:rPr>
              <w:t xml:space="preserve">Пенсионного возраста </w:t>
            </w:r>
            <w:r w:rsidR="00CB30C4" w:rsidRPr="005602DB">
              <w:rPr>
                <w:rFonts w:ascii="Times New Roman" w:hAnsi="Times New Roman" w:cs="Times New Roman"/>
                <w:color w:val="000000"/>
                <w:sz w:val="28"/>
                <w:szCs w:val="28"/>
              </w:rPr>
              <w:br/>
            </w:r>
            <w:r w:rsidRPr="005602DB">
              <w:rPr>
                <w:rFonts w:ascii="Times New Roman" w:hAnsi="Times New Roman" w:cs="Times New Roman"/>
                <w:color w:val="000000"/>
                <w:sz w:val="28"/>
                <w:szCs w:val="28"/>
              </w:rPr>
              <w:t>(59-63/63-страше)</w:t>
            </w:r>
          </w:p>
        </w:tc>
        <w:tc>
          <w:tcPr>
            <w:tcW w:w="1985"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8"/>
                <w:szCs w:val="28"/>
              </w:rPr>
            </w:pPr>
            <w:r w:rsidRPr="005602DB">
              <w:rPr>
                <w:rFonts w:ascii="Times New Roman" w:hAnsi="Times New Roman" w:cs="Times New Roman"/>
                <w:sz w:val="28"/>
                <w:szCs w:val="28"/>
              </w:rPr>
              <w:t>19 477</w:t>
            </w:r>
          </w:p>
        </w:tc>
        <w:tc>
          <w:tcPr>
            <w:tcW w:w="1559"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8"/>
                <w:szCs w:val="28"/>
              </w:rPr>
            </w:pPr>
            <w:r w:rsidRPr="005602DB">
              <w:rPr>
                <w:rFonts w:ascii="Times New Roman" w:hAnsi="Times New Roman" w:cs="Times New Roman"/>
                <w:sz w:val="28"/>
                <w:szCs w:val="28"/>
              </w:rPr>
              <w:t>28 083</w:t>
            </w:r>
          </w:p>
        </w:tc>
        <w:tc>
          <w:tcPr>
            <w:tcW w:w="1701"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8"/>
                <w:szCs w:val="28"/>
              </w:rPr>
            </w:pPr>
            <w:r w:rsidRPr="005602DB">
              <w:rPr>
                <w:rFonts w:ascii="Times New Roman" w:hAnsi="Times New Roman" w:cs="Times New Roman"/>
                <w:sz w:val="28"/>
                <w:szCs w:val="28"/>
              </w:rPr>
              <w:t>61 638</w:t>
            </w:r>
          </w:p>
        </w:tc>
      </w:tr>
      <w:tr w:rsidR="00FC4C7B" w:rsidRPr="005602DB" w:rsidTr="001755E0">
        <w:trPr>
          <w:trHeight w:val="375"/>
        </w:trPr>
        <w:tc>
          <w:tcPr>
            <w:tcW w:w="4127" w:type="dxa"/>
            <w:shd w:val="clear" w:color="auto" w:fill="auto"/>
            <w:noWrap/>
            <w:vAlign w:val="bottom"/>
            <w:hideMark/>
          </w:tcPr>
          <w:p w:rsidR="00FC4C7B" w:rsidRPr="005602DB" w:rsidRDefault="00FC4C7B" w:rsidP="00FC4C7B">
            <w:pPr>
              <w:spacing w:after="0" w:line="240" w:lineRule="auto"/>
              <w:jc w:val="right"/>
              <w:rPr>
                <w:rFonts w:ascii="Times New Roman" w:hAnsi="Times New Roman" w:cs="Times New Roman"/>
                <w:i/>
                <w:color w:val="000000"/>
                <w:sz w:val="24"/>
                <w:szCs w:val="24"/>
              </w:rPr>
            </w:pPr>
            <w:r w:rsidRPr="005602DB">
              <w:rPr>
                <w:rFonts w:ascii="Times New Roman" w:hAnsi="Times New Roman" w:cs="Times New Roman"/>
                <w:i/>
                <w:color w:val="000000"/>
                <w:sz w:val="24"/>
                <w:szCs w:val="24"/>
              </w:rPr>
              <w:t xml:space="preserve"> в т.ч. </w:t>
            </w:r>
            <w:r w:rsidR="00377990" w:rsidRPr="005602DB">
              <w:rPr>
                <w:rFonts w:ascii="Times New Roman" w:hAnsi="Times New Roman" w:cs="Times New Roman"/>
                <w:i/>
                <w:color w:val="000000"/>
                <w:sz w:val="24"/>
                <w:szCs w:val="24"/>
              </w:rPr>
              <w:t>м</w:t>
            </w:r>
            <w:r w:rsidRPr="005602DB">
              <w:rPr>
                <w:rFonts w:ascii="Times New Roman" w:hAnsi="Times New Roman" w:cs="Times New Roman"/>
                <w:i/>
                <w:color w:val="000000"/>
                <w:sz w:val="24"/>
                <w:szCs w:val="24"/>
              </w:rPr>
              <w:t>уж</w:t>
            </w:r>
            <w:r w:rsidR="006071D0" w:rsidRPr="005602DB">
              <w:rPr>
                <w:rFonts w:ascii="Times New Roman" w:hAnsi="Times New Roman" w:cs="Times New Roman"/>
                <w:i/>
                <w:color w:val="000000"/>
                <w:sz w:val="24"/>
                <w:szCs w:val="24"/>
              </w:rPr>
              <w:t>ч</w:t>
            </w:r>
            <w:r w:rsidRPr="005602DB">
              <w:rPr>
                <w:rFonts w:ascii="Times New Roman" w:hAnsi="Times New Roman" w:cs="Times New Roman"/>
                <w:i/>
                <w:color w:val="000000"/>
                <w:sz w:val="24"/>
                <w:szCs w:val="24"/>
              </w:rPr>
              <w:t>ин (63 и старше)</w:t>
            </w:r>
          </w:p>
        </w:tc>
        <w:tc>
          <w:tcPr>
            <w:tcW w:w="1985"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4"/>
                <w:szCs w:val="24"/>
              </w:rPr>
            </w:pPr>
            <w:r w:rsidRPr="005602DB">
              <w:rPr>
                <w:rFonts w:ascii="Times New Roman" w:hAnsi="Times New Roman" w:cs="Times New Roman"/>
                <w:sz w:val="24"/>
                <w:szCs w:val="24"/>
              </w:rPr>
              <w:t>4 815</w:t>
            </w:r>
          </w:p>
        </w:tc>
        <w:tc>
          <w:tcPr>
            <w:tcW w:w="1559"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4"/>
                <w:szCs w:val="24"/>
              </w:rPr>
            </w:pPr>
            <w:r w:rsidRPr="005602DB">
              <w:rPr>
                <w:rFonts w:ascii="Times New Roman" w:hAnsi="Times New Roman" w:cs="Times New Roman"/>
                <w:sz w:val="24"/>
                <w:szCs w:val="24"/>
              </w:rPr>
              <w:t>10 136</w:t>
            </w:r>
          </w:p>
        </w:tc>
        <w:tc>
          <w:tcPr>
            <w:tcW w:w="1701"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4"/>
                <w:szCs w:val="24"/>
              </w:rPr>
            </w:pPr>
            <w:r w:rsidRPr="005602DB">
              <w:rPr>
                <w:rFonts w:ascii="Times New Roman" w:hAnsi="Times New Roman" w:cs="Times New Roman"/>
                <w:sz w:val="24"/>
                <w:szCs w:val="24"/>
              </w:rPr>
              <w:t>26 927</w:t>
            </w:r>
          </w:p>
        </w:tc>
      </w:tr>
      <w:tr w:rsidR="00FC4C7B" w:rsidRPr="005602DB" w:rsidTr="001755E0">
        <w:trPr>
          <w:trHeight w:val="375"/>
        </w:trPr>
        <w:tc>
          <w:tcPr>
            <w:tcW w:w="4127" w:type="dxa"/>
            <w:shd w:val="clear" w:color="auto" w:fill="auto"/>
            <w:noWrap/>
            <w:vAlign w:val="bottom"/>
            <w:hideMark/>
          </w:tcPr>
          <w:p w:rsidR="00FC4C7B" w:rsidRPr="005602DB" w:rsidRDefault="006071D0" w:rsidP="00FC4C7B">
            <w:pPr>
              <w:spacing w:after="0" w:line="240" w:lineRule="auto"/>
              <w:jc w:val="right"/>
              <w:rPr>
                <w:rFonts w:ascii="Times New Roman" w:hAnsi="Times New Roman" w:cs="Times New Roman"/>
                <w:i/>
                <w:color w:val="000000"/>
                <w:sz w:val="24"/>
                <w:szCs w:val="24"/>
              </w:rPr>
            </w:pPr>
            <w:r w:rsidRPr="005602DB">
              <w:rPr>
                <w:rFonts w:ascii="Times New Roman" w:hAnsi="Times New Roman" w:cs="Times New Roman"/>
                <w:i/>
                <w:color w:val="000000"/>
                <w:sz w:val="24"/>
                <w:szCs w:val="24"/>
              </w:rPr>
              <w:t>ж</w:t>
            </w:r>
            <w:r w:rsidR="00FC4C7B" w:rsidRPr="005602DB">
              <w:rPr>
                <w:rFonts w:ascii="Times New Roman" w:hAnsi="Times New Roman" w:cs="Times New Roman"/>
                <w:i/>
                <w:color w:val="000000"/>
                <w:sz w:val="24"/>
                <w:szCs w:val="24"/>
              </w:rPr>
              <w:t>енщин (59/60/61/62/63 и старше)</w:t>
            </w:r>
          </w:p>
        </w:tc>
        <w:tc>
          <w:tcPr>
            <w:tcW w:w="1985"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4"/>
                <w:szCs w:val="24"/>
              </w:rPr>
            </w:pPr>
            <w:r w:rsidRPr="005602DB">
              <w:rPr>
                <w:rFonts w:ascii="Times New Roman" w:hAnsi="Times New Roman" w:cs="Times New Roman"/>
                <w:sz w:val="24"/>
                <w:szCs w:val="24"/>
              </w:rPr>
              <w:t>14 662</w:t>
            </w:r>
          </w:p>
        </w:tc>
        <w:tc>
          <w:tcPr>
            <w:tcW w:w="1559"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4"/>
                <w:szCs w:val="24"/>
              </w:rPr>
            </w:pPr>
            <w:r w:rsidRPr="005602DB">
              <w:rPr>
                <w:rFonts w:ascii="Times New Roman" w:hAnsi="Times New Roman" w:cs="Times New Roman"/>
                <w:sz w:val="24"/>
                <w:szCs w:val="24"/>
              </w:rPr>
              <w:t>17 947</w:t>
            </w:r>
          </w:p>
        </w:tc>
        <w:tc>
          <w:tcPr>
            <w:tcW w:w="1701" w:type="dxa"/>
            <w:shd w:val="clear" w:color="auto" w:fill="auto"/>
            <w:vAlign w:val="center"/>
            <w:hideMark/>
          </w:tcPr>
          <w:p w:rsidR="00FC4C7B" w:rsidRPr="005602DB" w:rsidRDefault="00FC4C7B" w:rsidP="00FC4C7B">
            <w:pPr>
              <w:spacing w:after="0" w:line="240" w:lineRule="auto"/>
              <w:jc w:val="center"/>
              <w:rPr>
                <w:rFonts w:ascii="Times New Roman" w:hAnsi="Times New Roman" w:cs="Times New Roman"/>
                <w:sz w:val="24"/>
                <w:szCs w:val="24"/>
              </w:rPr>
            </w:pPr>
            <w:r w:rsidRPr="005602DB">
              <w:rPr>
                <w:rFonts w:ascii="Times New Roman" w:hAnsi="Times New Roman" w:cs="Times New Roman"/>
                <w:sz w:val="24"/>
                <w:szCs w:val="24"/>
              </w:rPr>
              <w:t>34 711</w:t>
            </w:r>
          </w:p>
        </w:tc>
      </w:tr>
    </w:tbl>
    <w:p w:rsidR="00A73779" w:rsidRPr="005602DB" w:rsidRDefault="00A73779" w:rsidP="00FC4C7B">
      <w:pPr>
        <w:spacing w:after="0" w:line="240" w:lineRule="auto"/>
        <w:ind w:firstLine="709"/>
        <w:jc w:val="center"/>
        <w:rPr>
          <w:rFonts w:ascii="Times New Roman" w:hAnsi="Times New Roman" w:cs="Times New Roman"/>
          <w:sz w:val="14"/>
          <w:szCs w:val="14"/>
        </w:rPr>
      </w:pPr>
    </w:p>
    <w:p w:rsidR="00FC4C7B" w:rsidRPr="005602DB" w:rsidRDefault="00FC4C7B" w:rsidP="00FC4C7B">
      <w:pPr>
        <w:spacing w:after="0" w:line="240" w:lineRule="auto"/>
        <w:ind w:firstLine="709"/>
        <w:jc w:val="center"/>
        <w:rPr>
          <w:rFonts w:ascii="Times New Roman" w:hAnsi="Times New Roman" w:cs="Times New Roman"/>
          <w:sz w:val="24"/>
          <w:szCs w:val="24"/>
        </w:rPr>
      </w:pPr>
      <w:r w:rsidRPr="005602DB">
        <w:rPr>
          <w:rFonts w:ascii="Times New Roman" w:hAnsi="Times New Roman" w:cs="Times New Roman"/>
          <w:sz w:val="24"/>
          <w:szCs w:val="24"/>
        </w:rPr>
        <w:t xml:space="preserve">Таблица </w:t>
      </w:r>
      <w:r w:rsidRPr="005602DB">
        <w:rPr>
          <w:rFonts w:ascii="Times New Roman" w:hAnsi="Times New Roman" w:cs="Times New Roman"/>
          <w:sz w:val="24"/>
          <w:szCs w:val="24"/>
          <w:lang w:val="kk-KZ"/>
        </w:rPr>
        <w:t>14</w:t>
      </w:r>
      <w:r w:rsidRPr="005602DB">
        <w:rPr>
          <w:rFonts w:ascii="Times New Roman" w:hAnsi="Times New Roman" w:cs="Times New Roman"/>
          <w:sz w:val="24"/>
          <w:szCs w:val="24"/>
        </w:rPr>
        <w:t>.</w:t>
      </w:r>
      <w:r w:rsidRPr="005602DB">
        <w:rPr>
          <w:rFonts w:ascii="Times New Roman" w:hAnsi="Times New Roman" w:cs="Times New Roman"/>
          <w:sz w:val="24"/>
          <w:szCs w:val="24"/>
          <w:lang w:val="kk-KZ"/>
        </w:rPr>
        <w:t xml:space="preserve"> </w:t>
      </w:r>
      <w:r w:rsidRPr="005602DB">
        <w:rPr>
          <w:rFonts w:ascii="Times New Roman" w:hAnsi="Times New Roman" w:cs="Times New Roman"/>
          <w:sz w:val="24"/>
          <w:szCs w:val="24"/>
        </w:rPr>
        <w:t>Прогноз численности населения по целевому сценарию</w:t>
      </w:r>
    </w:p>
    <w:p w:rsidR="00FC4C7B" w:rsidRPr="005602DB" w:rsidRDefault="00FC4C7B" w:rsidP="00FC4C7B">
      <w:pPr>
        <w:spacing w:after="0" w:line="240" w:lineRule="auto"/>
        <w:ind w:firstLine="709"/>
        <w:jc w:val="both"/>
        <w:rPr>
          <w:rFonts w:ascii="Times New Roman" w:hAnsi="Times New Roman" w:cs="Times New Roman"/>
          <w:sz w:val="28"/>
          <w:szCs w:val="28"/>
        </w:rPr>
      </w:pPr>
    </w:p>
    <w:p w:rsidR="008E5441" w:rsidRPr="005602DB" w:rsidRDefault="008E5441" w:rsidP="00FC4C7B">
      <w:pPr>
        <w:spacing w:after="0" w:line="240" w:lineRule="auto"/>
      </w:pPr>
    </w:p>
    <w:p w:rsidR="008E5441" w:rsidRPr="005602DB" w:rsidRDefault="008E5441" w:rsidP="00FC4C7B">
      <w:pPr>
        <w:spacing w:after="0" w:line="240" w:lineRule="auto"/>
        <w:rPr>
          <w:lang w:val="kk-KZ"/>
        </w:rPr>
      </w:pPr>
    </w:p>
    <w:p w:rsidR="008E5441" w:rsidRPr="005602DB" w:rsidRDefault="008E5441" w:rsidP="00FC4C7B">
      <w:pPr>
        <w:spacing w:after="0" w:line="240" w:lineRule="auto"/>
        <w:rPr>
          <w:lang w:val="kk-KZ"/>
        </w:rPr>
      </w:pPr>
    </w:p>
    <w:p w:rsidR="008E5441" w:rsidRPr="005602DB" w:rsidRDefault="008E5441" w:rsidP="00FC4C7B">
      <w:pPr>
        <w:spacing w:after="0" w:line="240" w:lineRule="auto"/>
        <w:rPr>
          <w:lang w:val="kk-KZ"/>
        </w:rPr>
      </w:pPr>
    </w:p>
    <w:p w:rsidR="008E5441" w:rsidRPr="005602DB" w:rsidRDefault="008E5441" w:rsidP="00FC4C7B">
      <w:pPr>
        <w:spacing w:after="0" w:line="240" w:lineRule="auto"/>
        <w:rPr>
          <w:lang w:val="kk-KZ"/>
        </w:rPr>
      </w:pPr>
    </w:p>
    <w:p w:rsidR="008E5441" w:rsidRPr="005602DB" w:rsidRDefault="008E5441" w:rsidP="00FC4C7B">
      <w:pPr>
        <w:spacing w:after="0" w:line="240" w:lineRule="auto"/>
        <w:rPr>
          <w:lang w:val="kk-KZ"/>
        </w:rPr>
      </w:pPr>
    </w:p>
    <w:p w:rsidR="008E5441" w:rsidRPr="005602DB" w:rsidRDefault="008E5441" w:rsidP="00FC4C7B">
      <w:pPr>
        <w:spacing w:after="0" w:line="240" w:lineRule="auto"/>
        <w:rPr>
          <w:lang w:val="kk-KZ"/>
        </w:rPr>
      </w:pPr>
    </w:p>
    <w:p w:rsidR="008E5441" w:rsidRPr="005602DB" w:rsidRDefault="008E5441" w:rsidP="00FC4C7B">
      <w:pPr>
        <w:spacing w:after="0" w:line="240" w:lineRule="auto"/>
        <w:rPr>
          <w:lang w:val="kk-KZ"/>
        </w:rPr>
      </w:pPr>
    </w:p>
    <w:p w:rsidR="008E5441" w:rsidRPr="005602DB" w:rsidRDefault="008E5441" w:rsidP="00FC4C7B">
      <w:pPr>
        <w:spacing w:after="0" w:line="240" w:lineRule="auto"/>
        <w:rPr>
          <w:lang w:val="kk-KZ"/>
        </w:rPr>
      </w:pPr>
    </w:p>
    <w:p w:rsidR="008E5441" w:rsidRPr="005602DB" w:rsidRDefault="008E5441" w:rsidP="00FC4C7B">
      <w:pPr>
        <w:spacing w:after="0" w:line="240" w:lineRule="auto"/>
        <w:rPr>
          <w:lang w:val="kk-KZ"/>
        </w:rPr>
      </w:pPr>
    </w:p>
    <w:p w:rsidR="008E5441" w:rsidRPr="005602DB" w:rsidRDefault="008E5441" w:rsidP="00FC4C7B">
      <w:pPr>
        <w:spacing w:after="0" w:line="240" w:lineRule="auto"/>
        <w:rPr>
          <w:lang w:val="kk-KZ"/>
        </w:rPr>
      </w:pPr>
    </w:p>
    <w:p w:rsidR="008E5441" w:rsidRPr="005602DB" w:rsidRDefault="008E5441" w:rsidP="00FC4C7B">
      <w:pPr>
        <w:spacing w:after="0" w:line="240" w:lineRule="auto"/>
        <w:rPr>
          <w:lang w:val="kk-KZ"/>
        </w:rPr>
      </w:pPr>
    </w:p>
    <w:p w:rsidR="003C112A" w:rsidRPr="005602DB" w:rsidRDefault="003C112A" w:rsidP="00FC4C7B">
      <w:pPr>
        <w:spacing w:after="0" w:line="240" w:lineRule="auto"/>
      </w:pPr>
    </w:p>
    <w:p w:rsidR="006540C9" w:rsidRPr="005602DB" w:rsidRDefault="006540C9" w:rsidP="00FC4C7B">
      <w:pPr>
        <w:spacing w:after="0" w:line="240" w:lineRule="auto"/>
      </w:pPr>
    </w:p>
    <w:p w:rsidR="006540C9" w:rsidRPr="005602DB" w:rsidRDefault="006540C9" w:rsidP="00FC4C7B">
      <w:pPr>
        <w:spacing w:after="0" w:line="240" w:lineRule="auto"/>
      </w:pPr>
    </w:p>
    <w:p w:rsidR="006540C9" w:rsidRPr="005602DB" w:rsidRDefault="006540C9" w:rsidP="00FC4C7B">
      <w:pPr>
        <w:spacing w:after="0" w:line="240" w:lineRule="auto"/>
      </w:pPr>
    </w:p>
    <w:p w:rsidR="006540C9" w:rsidRPr="005602DB" w:rsidRDefault="006540C9" w:rsidP="00FC4C7B">
      <w:pPr>
        <w:spacing w:after="0" w:line="240" w:lineRule="auto"/>
      </w:pPr>
    </w:p>
    <w:p w:rsidR="00FC4C7B" w:rsidRPr="005602DB" w:rsidRDefault="00FC4C7B" w:rsidP="00FC4C7B">
      <w:pPr>
        <w:spacing w:after="0" w:line="240" w:lineRule="auto"/>
      </w:pPr>
    </w:p>
    <w:p w:rsidR="00FC4C7B" w:rsidRPr="005602DB" w:rsidRDefault="00FC4C7B" w:rsidP="00FC4C7B">
      <w:pPr>
        <w:spacing w:after="0" w:line="240" w:lineRule="auto"/>
      </w:pPr>
    </w:p>
    <w:p w:rsidR="003C112A" w:rsidRPr="005602DB" w:rsidRDefault="003C112A" w:rsidP="00FC4C7B">
      <w:pPr>
        <w:spacing w:after="0" w:line="240" w:lineRule="auto"/>
      </w:pPr>
    </w:p>
    <w:p w:rsidR="003C112A" w:rsidRPr="005602DB" w:rsidRDefault="00CB30C4" w:rsidP="00FC4C7B">
      <w:pPr>
        <w:spacing w:after="0" w:line="240" w:lineRule="auto"/>
      </w:pPr>
      <w:r w:rsidRPr="005602DB">
        <w:br w:type="page"/>
      </w:r>
    </w:p>
    <w:p w:rsidR="003C112A" w:rsidRPr="005602DB" w:rsidRDefault="003C112A" w:rsidP="00FC4C7B">
      <w:pPr>
        <w:pStyle w:val="1"/>
        <w:numPr>
          <w:ilvl w:val="0"/>
          <w:numId w:val="20"/>
        </w:numPr>
        <w:rPr>
          <w:rFonts w:eastAsia="SimSun"/>
        </w:rPr>
      </w:pPr>
      <w:bookmarkStart w:id="9" w:name="_Toc22864620"/>
      <w:r w:rsidRPr="005602DB">
        <w:lastRenderedPageBreak/>
        <w:t>Зарубежный</w:t>
      </w:r>
      <w:r w:rsidRPr="005602DB">
        <w:rPr>
          <w:rFonts w:eastAsia="SimSun"/>
        </w:rPr>
        <w:t xml:space="preserve"> опыт</w:t>
      </w:r>
      <w:bookmarkEnd w:id="9"/>
    </w:p>
    <w:p w:rsidR="003C112A" w:rsidRPr="005602DB" w:rsidRDefault="003C112A" w:rsidP="00FC4C7B">
      <w:pPr>
        <w:tabs>
          <w:tab w:val="left" w:pos="1232"/>
        </w:tabs>
        <w:spacing w:after="0" w:line="240" w:lineRule="auto"/>
        <w:jc w:val="both"/>
        <w:rPr>
          <w:rFonts w:ascii="Times New Roman" w:hAnsi="Times New Roman" w:cs="Times New Roman"/>
          <w:color w:val="000000" w:themeColor="text1"/>
          <w:sz w:val="28"/>
        </w:rPr>
      </w:pPr>
    </w:p>
    <w:p w:rsidR="00FC4C7B" w:rsidRPr="005602DB" w:rsidRDefault="00FC4C7B" w:rsidP="00FC4C7B">
      <w:pPr>
        <w:spacing w:after="0" w:line="240" w:lineRule="auto"/>
        <w:ind w:firstLine="709"/>
        <w:jc w:val="both"/>
        <w:rPr>
          <w:rFonts w:ascii="Times New Roman" w:eastAsia="SimSun" w:hAnsi="Times New Roman" w:cs="Times New Roman"/>
          <w:bCs/>
          <w:color w:val="000000" w:themeColor="text1"/>
          <w:sz w:val="28"/>
          <w:szCs w:val="28"/>
        </w:rPr>
      </w:pPr>
      <w:r w:rsidRPr="005602DB">
        <w:rPr>
          <w:rFonts w:ascii="Times New Roman" w:eastAsia="SimSun" w:hAnsi="Times New Roman" w:cs="Times New Roman"/>
          <w:bCs/>
          <w:color w:val="000000" w:themeColor="text1"/>
          <w:sz w:val="28"/>
          <w:szCs w:val="28"/>
        </w:rPr>
        <w:t xml:space="preserve">В данном разделе представлен опыт разработки долгосрочных стратегий развития городов, структура их документов, </w:t>
      </w:r>
      <w:r w:rsidRPr="005602DB">
        <w:rPr>
          <w:rFonts w:ascii="Times New Roman" w:eastAsia="SimSun" w:hAnsi="Times New Roman" w:cs="Times New Roman"/>
          <w:bCs/>
          <w:color w:val="000000" w:themeColor="text1"/>
          <w:sz w:val="28"/>
          <w:szCs w:val="28"/>
          <w:lang w:val="kk-KZ"/>
        </w:rPr>
        <w:t>основной фокус</w:t>
      </w:r>
      <w:r w:rsidRPr="005602DB">
        <w:rPr>
          <w:rFonts w:ascii="Times New Roman" w:eastAsia="SimSun" w:hAnsi="Times New Roman" w:cs="Times New Roman"/>
          <w:bCs/>
          <w:color w:val="000000" w:themeColor="text1"/>
          <w:sz w:val="28"/>
          <w:szCs w:val="28"/>
        </w:rPr>
        <w:t xml:space="preserve">, а также выводы применительно к городу Кокшетау. </w:t>
      </w:r>
    </w:p>
    <w:p w:rsidR="00FC4C7B" w:rsidRPr="005602DB" w:rsidRDefault="00FC4C7B" w:rsidP="00FC4C7B">
      <w:pPr>
        <w:spacing w:after="0" w:line="240" w:lineRule="auto"/>
        <w:ind w:firstLine="709"/>
        <w:jc w:val="both"/>
        <w:rPr>
          <w:rFonts w:ascii="Times New Roman" w:eastAsia="SimSun" w:hAnsi="Times New Roman" w:cs="Times New Roman"/>
          <w:bCs/>
          <w:color w:val="000000" w:themeColor="text1"/>
          <w:sz w:val="28"/>
          <w:szCs w:val="28"/>
        </w:rPr>
      </w:pPr>
      <w:r w:rsidRPr="005602DB">
        <w:rPr>
          <w:rFonts w:ascii="Times New Roman" w:eastAsia="SimSun" w:hAnsi="Times New Roman" w:cs="Times New Roman"/>
          <w:bCs/>
          <w:color w:val="000000" w:themeColor="text1"/>
          <w:sz w:val="28"/>
          <w:szCs w:val="28"/>
        </w:rPr>
        <w:t xml:space="preserve">Анализ </w:t>
      </w:r>
      <w:proofErr w:type="gramStart"/>
      <w:r w:rsidRPr="005602DB">
        <w:rPr>
          <w:rFonts w:ascii="Times New Roman" w:eastAsia="SimSun" w:hAnsi="Times New Roman" w:cs="Times New Roman"/>
          <w:bCs/>
          <w:color w:val="000000" w:themeColor="text1"/>
          <w:sz w:val="28"/>
          <w:szCs w:val="28"/>
        </w:rPr>
        <w:t>опыта разработки стратегий городов ведущих стран</w:t>
      </w:r>
      <w:proofErr w:type="gramEnd"/>
      <w:r w:rsidRPr="005602DB">
        <w:rPr>
          <w:rFonts w:ascii="Times New Roman" w:eastAsia="SimSun" w:hAnsi="Times New Roman" w:cs="Times New Roman"/>
          <w:bCs/>
          <w:color w:val="000000" w:themeColor="text1"/>
          <w:sz w:val="28"/>
          <w:szCs w:val="28"/>
        </w:rPr>
        <w:t xml:space="preserve"> позволил выявить следующие основные характеристики и общие черты. </w:t>
      </w:r>
    </w:p>
    <w:p w:rsidR="00FC4C7B" w:rsidRPr="005602DB" w:rsidRDefault="00FC4C7B" w:rsidP="00FC4C7B">
      <w:pPr>
        <w:spacing w:after="0" w:line="240" w:lineRule="auto"/>
        <w:ind w:firstLine="709"/>
        <w:jc w:val="both"/>
        <w:rPr>
          <w:rFonts w:ascii="Times New Roman" w:eastAsia="SimSun" w:hAnsi="Times New Roman" w:cs="Times New Roman"/>
          <w:bCs/>
          <w:color w:val="000000" w:themeColor="text1"/>
          <w:sz w:val="28"/>
          <w:szCs w:val="28"/>
        </w:rPr>
      </w:pPr>
      <w:r w:rsidRPr="005602DB">
        <w:rPr>
          <w:rFonts w:ascii="Times New Roman" w:eastAsia="SimSun" w:hAnsi="Times New Roman" w:cs="Times New Roman"/>
          <w:bCs/>
          <w:color w:val="000000" w:themeColor="text1"/>
          <w:sz w:val="28"/>
          <w:szCs w:val="28"/>
        </w:rPr>
        <w:t>Во-первых, стратегия не является детальной проработкой всех компонентов общего документа и территорий города; фокус направлен на формирование подходов, целевых показателей, проектов в отношении отдельных аспектов развития, которые представляют стратегическое значение для города. Во-вторых, планирование является гибким, ориентированным на поиск решений и формирование новых показателей результативности. В-третьих, результатами мероприятий стратегии являются не только параметры и цифры, но и, в большинстве случаев, принятие и реализация конкретных мер и инициатив. В-четвертых, планирование строится на основе взаимодействия всех заинтересованных сторон и отражает новые направления развития города. В-пятых, стратегическое планирование акцентируется на самом процессе планирования.</w:t>
      </w:r>
    </w:p>
    <w:p w:rsidR="00FC4C7B" w:rsidRPr="005602DB" w:rsidRDefault="00FC4C7B" w:rsidP="00FC4C7B">
      <w:pPr>
        <w:spacing w:after="0" w:line="240" w:lineRule="auto"/>
        <w:ind w:firstLine="709"/>
        <w:jc w:val="both"/>
        <w:rPr>
          <w:rFonts w:ascii="Times New Roman" w:eastAsia="SimSun" w:hAnsi="Times New Roman" w:cs="Times New Roman"/>
          <w:bCs/>
          <w:color w:val="000000" w:themeColor="text1"/>
          <w:sz w:val="28"/>
          <w:szCs w:val="28"/>
        </w:rPr>
      </w:pPr>
      <w:r w:rsidRPr="005602DB">
        <w:rPr>
          <w:rFonts w:ascii="Times New Roman" w:eastAsia="SimSun" w:hAnsi="Times New Roman" w:cs="Times New Roman"/>
          <w:bCs/>
          <w:color w:val="000000" w:themeColor="text1"/>
          <w:sz w:val="28"/>
          <w:szCs w:val="28"/>
        </w:rPr>
        <w:t>Стратегическое планирование способствует более эффективному использованию как материальных, так и нематериальных ресурсов города.</w:t>
      </w:r>
    </w:p>
    <w:p w:rsidR="00FC4C7B" w:rsidRPr="005602DB" w:rsidRDefault="00FC4C7B" w:rsidP="00FC4C7B">
      <w:pPr>
        <w:spacing w:after="0" w:line="240" w:lineRule="auto"/>
        <w:ind w:firstLine="709"/>
        <w:jc w:val="both"/>
        <w:rPr>
          <w:rFonts w:ascii="Times New Roman" w:eastAsia="SimSun" w:hAnsi="Times New Roman" w:cs="Times New Roman"/>
          <w:bCs/>
          <w:color w:val="000000" w:themeColor="text1"/>
          <w:sz w:val="28"/>
          <w:szCs w:val="28"/>
        </w:rPr>
      </w:pPr>
      <w:r w:rsidRPr="005602DB">
        <w:rPr>
          <w:rFonts w:ascii="Times New Roman" w:eastAsia="SimSun" w:hAnsi="Times New Roman" w:cs="Times New Roman"/>
          <w:bCs/>
          <w:color w:val="000000" w:themeColor="text1"/>
          <w:sz w:val="28"/>
          <w:szCs w:val="28"/>
        </w:rPr>
        <w:t>Ключевые тенденции в урбанизации и новые аспекты развития городов все более тесно связаны с Повесткой дня в области устойчивого развития до 2030 года. Устойчивое развитие все больше зависит от успешного управления ростом городов. Многие</w:t>
      </w:r>
      <w:r w:rsidR="00697F89" w:rsidRPr="005602DB">
        <w:rPr>
          <w:rFonts w:ascii="Times New Roman" w:eastAsia="SimSun" w:hAnsi="Times New Roman" w:cs="Times New Roman"/>
          <w:bCs/>
          <w:color w:val="000000" w:themeColor="text1"/>
          <w:sz w:val="28"/>
          <w:szCs w:val="28"/>
        </w:rPr>
        <w:t xml:space="preserve"> страны столкнутся с проблемами </w:t>
      </w:r>
      <w:r w:rsidRPr="005602DB">
        <w:rPr>
          <w:rFonts w:ascii="Times New Roman" w:eastAsia="SimSun" w:hAnsi="Times New Roman" w:cs="Times New Roman"/>
          <w:bCs/>
          <w:color w:val="000000" w:themeColor="text1"/>
          <w:sz w:val="28"/>
          <w:szCs w:val="28"/>
        </w:rPr>
        <w:t>удовлетворени</w:t>
      </w:r>
      <w:r w:rsidR="00697F89" w:rsidRPr="005602DB">
        <w:rPr>
          <w:rFonts w:ascii="Times New Roman" w:eastAsia="SimSun" w:hAnsi="Times New Roman" w:cs="Times New Roman"/>
          <w:bCs/>
          <w:color w:val="000000" w:themeColor="text1"/>
          <w:sz w:val="28"/>
          <w:szCs w:val="28"/>
        </w:rPr>
        <w:t>я</w:t>
      </w:r>
      <w:r w:rsidRPr="005602DB">
        <w:rPr>
          <w:rFonts w:ascii="Times New Roman" w:eastAsia="SimSun" w:hAnsi="Times New Roman" w:cs="Times New Roman"/>
          <w:bCs/>
          <w:color w:val="000000" w:themeColor="text1"/>
          <w:sz w:val="28"/>
          <w:szCs w:val="28"/>
        </w:rPr>
        <w:t xml:space="preserve"> потребностей растущего городского населения, включая жилье, транспорт, энергосистемы, инфраструктуру, условия в сфере занятости, здравоохранения и образования, достойного труда и безопасной среды. </w:t>
      </w:r>
    </w:p>
    <w:p w:rsidR="00FC4C7B" w:rsidRPr="005602DB" w:rsidRDefault="00FC4C7B" w:rsidP="00FC4C7B">
      <w:pPr>
        <w:spacing w:after="0" w:line="240" w:lineRule="auto"/>
        <w:ind w:firstLine="709"/>
        <w:jc w:val="both"/>
        <w:rPr>
          <w:rFonts w:ascii="Times New Roman" w:eastAsia="SimSun" w:hAnsi="Times New Roman" w:cs="Times New Roman"/>
          <w:bCs/>
          <w:color w:val="000000" w:themeColor="text1"/>
          <w:sz w:val="28"/>
          <w:szCs w:val="28"/>
        </w:rPr>
      </w:pPr>
      <w:r w:rsidRPr="005602DB">
        <w:rPr>
          <w:rFonts w:ascii="Times New Roman" w:eastAsia="SimSun" w:hAnsi="Times New Roman" w:cs="Times New Roman"/>
          <w:bCs/>
          <w:color w:val="000000" w:themeColor="text1"/>
          <w:sz w:val="28"/>
          <w:szCs w:val="28"/>
        </w:rPr>
        <w:t xml:space="preserve">Согласно данным </w:t>
      </w:r>
      <w:proofErr w:type="spellStart"/>
      <w:r w:rsidRPr="005602DB">
        <w:rPr>
          <w:rFonts w:ascii="Times New Roman" w:eastAsia="SimSun" w:hAnsi="Times New Roman" w:cs="Times New Roman"/>
          <w:bCs/>
          <w:color w:val="000000" w:themeColor="text1"/>
          <w:sz w:val="28"/>
          <w:szCs w:val="28"/>
        </w:rPr>
        <w:t>The</w:t>
      </w:r>
      <w:proofErr w:type="spellEnd"/>
      <w:r w:rsidRPr="005602DB">
        <w:rPr>
          <w:rFonts w:ascii="Times New Roman" w:eastAsia="SimSun" w:hAnsi="Times New Roman" w:cs="Times New Roman"/>
          <w:bCs/>
          <w:color w:val="000000" w:themeColor="text1"/>
          <w:sz w:val="28"/>
          <w:szCs w:val="28"/>
        </w:rPr>
        <w:t xml:space="preserve"> </w:t>
      </w:r>
      <w:proofErr w:type="spellStart"/>
      <w:r w:rsidRPr="005602DB">
        <w:rPr>
          <w:rFonts w:ascii="Times New Roman" w:eastAsia="SimSun" w:hAnsi="Times New Roman" w:cs="Times New Roman"/>
          <w:bCs/>
          <w:color w:val="000000" w:themeColor="text1"/>
          <w:sz w:val="28"/>
          <w:szCs w:val="28"/>
        </w:rPr>
        <w:t>Economist</w:t>
      </w:r>
      <w:proofErr w:type="spellEnd"/>
      <w:r w:rsidRPr="005602DB">
        <w:rPr>
          <w:rFonts w:ascii="Times New Roman" w:eastAsia="SimSun" w:hAnsi="Times New Roman" w:cs="Times New Roman"/>
          <w:bCs/>
          <w:color w:val="000000" w:themeColor="text1"/>
          <w:sz w:val="28"/>
          <w:szCs w:val="28"/>
        </w:rPr>
        <w:t xml:space="preserve"> </w:t>
      </w:r>
      <w:proofErr w:type="spellStart"/>
      <w:r w:rsidRPr="005602DB">
        <w:rPr>
          <w:rFonts w:ascii="Times New Roman" w:eastAsia="SimSun" w:hAnsi="Times New Roman" w:cs="Times New Roman"/>
          <w:bCs/>
          <w:color w:val="000000" w:themeColor="text1"/>
          <w:sz w:val="28"/>
          <w:szCs w:val="28"/>
        </w:rPr>
        <w:t>Intelligence</w:t>
      </w:r>
      <w:proofErr w:type="spellEnd"/>
      <w:r w:rsidRPr="005602DB">
        <w:rPr>
          <w:rFonts w:ascii="Times New Roman" w:eastAsia="SimSun" w:hAnsi="Times New Roman" w:cs="Times New Roman"/>
          <w:bCs/>
          <w:color w:val="000000" w:themeColor="text1"/>
          <w:sz w:val="28"/>
          <w:szCs w:val="28"/>
        </w:rPr>
        <w:t xml:space="preserve"> </w:t>
      </w:r>
      <w:proofErr w:type="spellStart"/>
      <w:r w:rsidRPr="005602DB">
        <w:rPr>
          <w:rFonts w:ascii="Times New Roman" w:eastAsia="SimSun" w:hAnsi="Times New Roman" w:cs="Times New Roman"/>
          <w:bCs/>
          <w:color w:val="000000" w:themeColor="text1"/>
          <w:sz w:val="28"/>
          <w:szCs w:val="28"/>
        </w:rPr>
        <w:t>Unit</w:t>
      </w:r>
      <w:proofErr w:type="spellEnd"/>
      <w:r w:rsidRPr="005602DB">
        <w:rPr>
          <w:rFonts w:ascii="Times New Roman" w:eastAsia="SimSun" w:hAnsi="Times New Roman" w:cs="Times New Roman"/>
          <w:bCs/>
          <w:color w:val="000000" w:themeColor="text1"/>
          <w:sz w:val="28"/>
          <w:szCs w:val="28"/>
        </w:rPr>
        <w:t xml:space="preserve">, рейтинг самых удобных городов для проживания в 2019 году возглавляет Вена, </w:t>
      </w:r>
      <w:r w:rsidR="001C0826" w:rsidRPr="005602DB">
        <w:rPr>
          <w:rFonts w:ascii="Times New Roman" w:eastAsia="SimSun" w:hAnsi="Times New Roman" w:cs="Times New Roman"/>
          <w:bCs/>
          <w:color w:val="000000" w:themeColor="text1"/>
          <w:sz w:val="28"/>
          <w:szCs w:val="28"/>
        </w:rPr>
        <w:t>далее</w:t>
      </w:r>
      <w:r w:rsidRPr="005602DB">
        <w:rPr>
          <w:rFonts w:ascii="Times New Roman" w:eastAsia="SimSun" w:hAnsi="Times New Roman" w:cs="Times New Roman"/>
          <w:bCs/>
          <w:color w:val="000000" w:themeColor="text1"/>
          <w:sz w:val="28"/>
          <w:szCs w:val="28"/>
        </w:rPr>
        <w:t xml:space="preserve"> в первой пятерке идут Мельбурн, Сидней, Осака и Калгари </w:t>
      </w:r>
      <w:r w:rsidRPr="005602DB">
        <w:rPr>
          <w:rFonts w:ascii="Times New Roman" w:eastAsia="SimSun" w:hAnsi="Times New Roman" w:cs="Times New Roman"/>
          <w:bCs/>
          <w:color w:val="000000" w:themeColor="text1"/>
          <w:sz w:val="24"/>
          <w:szCs w:val="28"/>
        </w:rPr>
        <w:t>(Рисунок 24).</w:t>
      </w:r>
    </w:p>
    <w:p w:rsidR="00FC4C7B" w:rsidRPr="005602DB" w:rsidRDefault="00FC4C7B" w:rsidP="00FC4C7B">
      <w:pPr>
        <w:spacing w:after="0" w:line="240" w:lineRule="auto"/>
        <w:jc w:val="center"/>
        <w:rPr>
          <w:rFonts w:ascii="Times New Roman" w:eastAsia="SimSun" w:hAnsi="Times New Roman" w:cs="Times New Roman"/>
          <w:bCs/>
          <w:color w:val="000000" w:themeColor="text1"/>
          <w:sz w:val="28"/>
          <w:szCs w:val="28"/>
        </w:rPr>
      </w:pPr>
      <w:r w:rsidRPr="005602DB">
        <w:rPr>
          <w:rFonts w:ascii="Times New Roman" w:hAnsi="Times New Roman" w:cs="Times New Roman"/>
          <w:noProof/>
          <w:color w:val="000000" w:themeColor="text1"/>
        </w:rPr>
        <w:drawing>
          <wp:inline distT="0" distB="0" distL="0" distR="0">
            <wp:extent cx="4106992" cy="2148806"/>
            <wp:effectExtent l="19050" t="0" r="7808" b="0"/>
            <wp:docPr id="8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3936" cy="2147207"/>
                    </a:xfrm>
                    <a:prstGeom prst="rect">
                      <a:avLst/>
                    </a:prstGeom>
                    <a:noFill/>
                    <a:ln>
                      <a:noFill/>
                    </a:ln>
                  </pic:spPr>
                </pic:pic>
              </a:graphicData>
            </a:graphic>
          </wp:inline>
        </w:drawing>
      </w:r>
    </w:p>
    <w:p w:rsidR="00A73779" w:rsidRPr="005602DB" w:rsidRDefault="00A73779" w:rsidP="002657FE">
      <w:pPr>
        <w:spacing w:after="0" w:line="240" w:lineRule="auto"/>
        <w:ind w:firstLine="709"/>
        <w:jc w:val="both"/>
        <w:rPr>
          <w:rFonts w:ascii="Times New Roman" w:eastAsia="SimSun" w:hAnsi="Times New Roman" w:cs="Times New Roman"/>
          <w:bCs/>
          <w:color w:val="000000" w:themeColor="text1"/>
          <w:sz w:val="13"/>
          <w:szCs w:val="13"/>
        </w:rPr>
      </w:pPr>
    </w:p>
    <w:p w:rsidR="00FC4C7B" w:rsidRPr="005602DB" w:rsidRDefault="00D0005A" w:rsidP="002657FE">
      <w:pPr>
        <w:spacing w:after="0" w:line="240" w:lineRule="auto"/>
        <w:ind w:firstLine="709"/>
        <w:jc w:val="both"/>
        <w:rPr>
          <w:rFonts w:ascii="Times New Roman" w:eastAsia="SimSun" w:hAnsi="Times New Roman" w:cs="Times New Roman"/>
          <w:bCs/>
          <w:color w:val="000000" w:themeColor="text1"/>
          <w:sz w:val="24"/>
          <w:szCs w:val="24"/>
        </w:rPr>
      </w:pPr>
      <w:r w:rsidRPr="005602DB">
        <w:rPr>
          <w:rFonts w:ascii="Times New Roman" w:eastAsia="SimSun" w:hAnsi="Times New Roman" w:cs="Times New Roman"/>
          <w:bCs/>
          <w:color w:val="000000" w:themeColor="text1"/>
          <w:sz w:val="24"/>
          <w:szCs w:val="24"/>
        </w:rPr>
        <w:lastRenderedPageBreak/>
        <w:t>Рис</w:t>
      </w:r>
      <w:r w:rsidR="00A73779" w:rsidRPr="005602DB">
        <w:rPr>
          <w:rFonts w:ascii="Times New Roman" w:eastAsia="SimSun" w:hAnsi="Times New Roman" w:cs="Times New Roman"/>
          <w:bCs/>
          <w:color w:val="000000" w:themeColor="text1"/>
          <w:sz w:val="24"/>
          <w:szCs w:val="24"/>
        </w:rPr>
        <w:t>.</w:t>
      </w:r>
      <w:r w:rsidRPr="005602DB">
        <w:rPr>
          <w:rFonts w:ascii="Times New Roman" w:eastAsia="SimSun" w:hAnsi="Times New Roman" w:cs="Times New Roman"/>
          <w:bCs/>
          <w:color w:val="000000" w:themeColor="text1"/>
          <w:sz w:val="24"/>
          <w:szCs w:val="24"/>
        </w:rPr>
        <w:t>2</w:t>
      </w:r>
      <w:r w:rsidRPr="005602DB">
        <w:rPr>
          <w:rFonts w:ascii="Times New Roman" w:eastAsia="SimSun" w:hAnsi="Times New Roman" w:cs="Times New Roman"/>
          <w:bCs/>
          <w:color w:val="000000" w:themeColor="text1"/>
          <w:sz w:val="24"/>
          <w:szCs w:val="24"/>
          <w:lang w:val="kk-KZ"/>
        </w:rPr>
        <w:t>7</w:t>
      </w:r>
      <w:r w:rsidR="0098051F" w:rsidRPr="005602DB">
        <w:rPr>
          <w:rFonts w:ascii="Times New Roman" w:eastAsia="SimSun" w:hAnsi="Times New Roman" w:cs="Times New Roman"/>
          <w:bCs/>
          <w:color w:val="000000" w:themeColor="text1"/>
          <w:sz w:val="24"/>
          <w:szCs w:val="24"/>
          <w:lang w:val="kk-KZ"/>
        </w:rPr>
        <w:t>.</w:t>
      </w:r>
      <w:r w:rsidR="00FC4C7B" w:rsidRPr="005602DB">
        <w:rPr>
          <w:rFonts w:ascii="Times New Roman" w:eastAsia="SimSun" w:hAnsi="Times New Roman" w:cs="Times New Roman"/>
          <w:bCs/>
          <w:color w:val="000000" w:themeColor="text1"/>
          <w:sz w:val="24"/>
          <w:szCs w:val="24"/>
        </w:rPr>
        <w:t xml:space="preserve"> </w:t>
      </w:r>
      <w:proofErr w:type="gramStart"/>
      <w:r w:rsidR="00FC4C7B" w:rsidRPr="005602DB">
        <w:rPr>
          <w:rFonts w:ascii="Times New Roman" w:eastAsia="SimSun" w:hAnsi="Times New Roman" w:cs="Times New Roman"/>
          <w:bCs/>
          <w:color w:val="000000" w:themeColor="text1"/>
          <w:sz w:val="24"/>
          <w:szCs w:val="24"/>
        </w:rPr>
        <w:t>Топ-10 самых удобных городов для проживания в 2019 году</w:t>
      </w:r>
      <w:r w:rsidR="002657FE" w:rsidRPr="005602DB">
        <w:rPr>
          <w:rFonts w:ascii="Times New Roman" w:eastAsia="SimSun" w:hAnsi="Times New Roman" w:cs="Times New Roman"/>
          <w:bCs/>
          <w:color w:val="000000" w:themeColor="text1"/>
          <w:sz w:val="24"/>
          <w:szCs w:val="24"/>
        </w:rPr>
        <w:t xml:space="preserve"> </w:t>
      </w:r>
      <w:r w:rsidR="00A73779" w:rsidRPr="005602DB">
        <w:rPr>
          <w:rFonts w:ascii="Times New Roman" w:eastAsia="SimSun" w:hAnsi="Times New Roman" w:cs="Times New Roman"/>
          <w:bCs/>
          <w:color w:val="000000" w:themeColor="text1"/>
          <w:sz w:val="24"/>
          <w:szCs w:val="24"/>
        </w:rPr>
        <w:br/>
      </w:r>
      <w:r w:rsidR="002657FE" w:rsidRPr="005602DB">
        <w:rPr>
          <w:rFonts w:ascii="Times New Roman" w:eastAsia="SimSun" w:hAnsi="Times New Roman" w:cs="Times New Roman"/>
          <w:bCs/>
          <w:color w:val="000000" w:themeColor="text1"/>
          <w:sz w:val="24"/>
          <w:szCs w:val="24"/>
        </w:rPr>
        <w:t>(</w:t>
      </w:r>
      <w:r w:rsidR="002657FE" w:rsidRPr="005602DB">
        <w:rPr>
          <w:rFonts w:ascii="Times New Roman" w:eastAsia="SimSun" w:hAnsi="Times New Roman" w:cs="Times New Roman"/>
          <w:bCs/>
          <w:i/>
          <w:color w:val="000000" w:themeColor="text1"/>
          <w:sz w:val="24"/>
          <w:szCs w:val="24"/>
        </w:rPr>
        <w:t>Источник:</w:t>
      </w:r>
      <w:proofErr w:type="gramEnd"/>
      <w:r w:rsidR="002657FE" w:rsidRPr="005602DB">
        <w:rPr>
          <w:rFonts w:ascii="Times New Roman" w:eastAsia="SimSun" w:hAnsi="Times New Roman" w:cs="Times New Roman"/>
          <w:bCs/>
          <w:i/>
          <w:color w:val="000000" w:themeColor="text1"/>
          <w:sz w:val="24"/>
          <w:szCs w:val="24"/>
        </w:rPr>
        <w:t xml:space="preserve"> </w:t>
      </w:r>
      <w:r w:rsidR="002657FE" w:rsidRPr="005602DB">
        <w:rPr>
          <w:rFonts w:ascii="Times New Roman" w:eastAsia="SimSun" w:hAnsi="Times New Roman" w:cs="Times New Roman"/>
          <w:bCs/>
          <w:i/>
          <w:color w:val="000000" w:themeColor="text1"/>
          <w:sz w:val="24"/>
          <w:szCs w:val="24"/>
          <w:lang w:val="en-US"/>
        </w:rPr>
        <w:t>The</w:t>
      </w:r>
      <w:r w:rsidR="002657FE" w:rsidRPr="005602DB">
        <w:rPr>
          <w:rFonts w:ascii="Times New Roman" w:eastAsia="SimSun" w:hAnsi="Times New Roman" w:cs="Times New Roman"/>
          <w:bCs/>
          <w:i/>
          <w:color w:val="000000" w:themeColor="text1"/>
          <w:sz w:val="24"/>
          <w:szCs w:val="24"/>
        </w:rPr>
        <w:t xml:space="preserve"> </w:t>
      </w:r>
      <w:r w:rsidR="002657FE" w:rsidRPr="005602DB">
        <w:rPr>
          <w:rFonts w:ascii="Times New Roman" w:eastAsia="SimSun" w:hAnsi="Times New Roman" w:cs="Times New Roman"/>
          <w:bCs/>
          <w:i/>
          <w:color w:val="000000" w:themeColor="text1"/>
          <w:sz w:val="24"/>
          <w:szCs w:val="24"/>
          <w:lang w:val="en-US"/>
        </w:rPr>
        <w:t>World</w:t>
      </w:r>
      <w:r w:rsidR="002657FE" w:rsidRPr="005602DB">
        <w:rPr>
          <w:rFonts w:ascii="Times New Roman" w:eastAsia="SimSun" w:hAnsi="Times New Roman" w:cs="Times New Roman"/>
          <w:bCs/>
          <w:i/>
          <w:color w:val="000000" w:themeColor="text1"/>
          <w:sz w:val="24"/>
          <w:szCs w:val="24"/>
        </w:rPr>
        <w:t>’</w:t>
      </w:r>
      <w:r w:rsidR="002657FE" w:rsidRPr="005602DB">
        <w:rPr>
          <w:rFonts w:ascii="Times New Roman" w:eastAsia="SimSun" w:hAnsi="Times New Roman" w:cs="Times New Roman"/>
          <w:bCs/>
          <w:i/>
          <w:color w:val="000000" w:themeColor="text1"/>
          <w:sz w:val="24"/>
          <w:szCs w:val="24"/>
          <w:lang w:val="en-US"/>
        </w:rPr>
        <w:t>s</w:t>
      </w:r>
      <w:r w:rsidR="002657FE" w:rsidRPr="005602DB">
        <w:rPr>
          <w:rFonts w:ascii="Times New Roman" w:eastAsia="SimSun" w:hAnsi="Times New Roman" w:cs="Times New Roman"/>
          <w:bCs/>
          <w:i/>
          <w:color w:val="000000" w:themeColor="text1"/>
          <w:sz w:val="24"/>
          <w:szCs w:val="24"/>
        </w:rPr>
        <w:t xml:space="preserve"> </w:t>
      </w:r>
      <w:r w:rsidR="002657FE" w:rsidRPr="005602DB">
        <w:rPr>
          <w:rFonts w:ascii="Times New Roman" w:eastAsia="SimSun" w:hAnsi="Times New Roman" w:cs="Times New Roman"/>
          <w:bCs/>
          <w:i/>
          <w:color w:val="000000" w:themeColor="text1"/>
          <w:sz w:val="24"/>
          <w:szCs w:val="24"/>
          <w:lang w:val="en-US"/>
        </w:rPr>
        <w:t>Most</w:t>
      </w:r>
      <w:r w:rsidR="002657FE" w:rsidRPr="005602DB">
        <w:rPr>
          <w:rFonts w:ascii="Times New Roman" w:eastAsia="SimSun" w:hAnsi="Times New Roman" w:cs="Times New Roman"/>
          <w:bCs/>
          <w:i/>
          <w:color w:val="000000" w:themeColor="text1"/>
          <w:sz w:val="24"/>
          <w:szCs w:val="24"/>
        </w:rPr>
        <w:t xml:space="preserve"> </w:t>
      </w:r>
      <w:proofErr w:type="spellStart"/>
      <w:r w:rsidR="002657FE" w:rsidRPr="005602DB">
        <w:rPr>
          <w:rFonts w:ascii="Times New Roman" w:eastAsia="SimSun" w:hAnsi="Times New Roman" w:cs="Times New Roman"/>
          <w:bCs/>
          <w:i/>
          <w:color w:val="000000" w:themeColor="text1"/>
          <w:sz w:val="24"/>
          <w:szCs w:val="24"/>
          <w:lang w:val="en-US"/>
        </w:rPr>
        <w:t>Liveable</w:t>
      </w:r>
      <w:proofErr w:type="spellEnd"/>
      <w:r w:rsidR="002657FE" w:rsidRPr="005602DB">
        <w:rPr>
          <w:rFonts w:ascii="Times New Roman" w:eastAsia="SimSun" w:hAnsi="Times New Roman" w:cs="Times New Roman"/>
          <w:bCs/>
          <w:i/>
          <w:color w:val="000000" w:themeColor="text1"/>
          <w:sz w:val="24"/>
          <w:szCs w:val="24"/>
        </w:rPr>
        <w:t xml:space="preserve"> </w:t>
      </w:r>
      <w:r w:rsidR="002657FE" w:rsidRPr="005602DB">
        <w:rPr>
          <w:rFonts w:ascii="Times New Roman" w:eastAsia="SimSun" w:hAnsi="Times New Roman" w:cs="Times New Roman"/>
          <w:bCs/>
          <w:i/>
          <w:color w:val="000000" w:themeColor="text1"/>
          <w:sz w:val="24"/>
          <w:szCs w:val="24"/>
          <w:lang w:val="en-US"/>
        </w:rPr>
        <w:t>Cities</w:t>
      </w:r>
      <w:r w:rsidR="002657FE" w:rsidRPr="005602DB">
        <w:rPr>
          <w:rFonts w:ascii="Times New Roman" w:eastAsia="SimSun" w:hAnsi="Times New Roman" w:cs="Times New Roman"/>
          <w:bCs/>
          <w:i/>
          <w:color w:val="000000" w:themeColor="text1"/>
          <w:sz w:val="24"/>
          <w:szCs w:val="24"/>
        </w:rPr>
        <w:t xml:space="preserve">, 2019, </w:t>
      </w:r>
      <w:proofErr w:type="gramStart"/>
      <w:r w:rsidR="002657FE" w:rsidRPr="005602DB">
        <w:rPr>
          <w:rFonts w:ascii="Times New Roman" w:eastAsia="SimSun" w:hAnsi="Times New Roman" w:cs="Times New Roman"/>
          <w:bCs/>
          <w:i/>
          <w:color w:val="000000" w:themeColor="text1"/>
          <w:sz w:val="24"/>
          <w:szCs w:val="24"/>
          <w:lang w:val="en-US"/>
        </w:rPr>
        <w:t>The</w:t>
      </w:r>
      <w:proofErr w:type="gramEnd"/>
      <w:r w:rsidR="002657FE" w:rsidRPr="005602DB">
        <w:rPr>
          <w:rFonts w:ascii="Times New Roman" w:eastAsia="SimSun" w:hAnsi="Times New Roman" w:cs="Times New Roman"/>
          <w:bCs/>
          <w:i/>
          <w:color w:val="000000" w:themeColor="text1"/>
          <w:sz w:val="24"/>
          <w:szCs w:val="24"/>
        </w:rPr>
        <w:t xml:space="preserve"> </w:t>
      </w:r>
      <w:r w:rsidR="002657FE" w:rsidRPr="005602DB">
        <w:rPr>
          <w:rFonts w:ascii="Times New Roman" w:eastAsia="SimSun" w:hAnsi="Times New Roman" w:cs="Times New Roman"/>
          <w:bCs/>
          <w:i/>
          <w:color w:val="000000" w:themeColor="text1"/>
          <w:sz w:val="24"/>
          <w:szCs w:val="24"/>
          <w:lang w:val="en-US"/>
        </w:rPr>
        <w:t>Economist</w:t>
      </w:r>
      <w:r w:rsidR="002657FE" w:rsidRPr="005602DB">
        <w:rPr>
          <w:rFonts w:ascii="Times New Roman" w:eastAsia="SimSun" w:hAnsi="Times New Roman" w:cs="Times New Roman"/>
          <w:bCs/>
          <w:i/>
          <w:color w:val="000000" w:themeColor="text1"/>
          <w:sz w:val="24"/>
          <w:szCs w:val="24"/>
        </w:rPr>
        <w:t xml:space="preserve"> </w:t>
      </w:r>
      <w:r w:rsidR="002657FE" w:rsidRPr="005602DB">
        <w:rPr>
          <w:rFonts w:ascii="Times New Roman" w:eastAsia="SimSun" w:hAnsi="Times New Roman" w:cs="Times New Roman"/>
          <w:bCs/>
          <w:i/>
          <w:color w:val="000000" w:themeColor="text1"/>
          <w:sz w:val="24"/>
          <w:szCs w:val="24"/>
          <w:lang w:val="en-US"/>
        </w:rPr>
        <w:t>Intelligence</w:t>
      </w:r>
      <w:r w:rsidR="002657FE" w:rsidRPr="005602DB">
        <w:rPr>
          <w:rFonts w:ascii="Times New Roman" w:eastAsia="SimSun" w:hAnsi="Times New Roman" w:cs="Times New Roman"/>
          <w:bCs/>
          <w:i/>
          <w:color w:val="000000" w:themeColor="text1"/>
          <w:sz w:val="24"/>
          <w:szCs w:val="24"/>
        </w:rPr>
        <w:t xml:space="preserve"> </w:t>
      </w:r>
      <w:r w:rsidR="002657FE" w:rsidRPr="005602DB">
        <w:rPr>
          <w:rFonts w:ascii="Times New Roman" w:eastAsia="SimSun" w:hAnsi="Times New Roman" w:cs="Times New Roman"/>
          <w:bCs/>
          <w:i/>
          <w:color w:val="000000" w:themeColor="text1"/>
          <w:sz w:val="24"/>
          <w:szCs w:val="24"/>
          <w:lang w:val="en-US"/>
        </w:rPr>
        <w:t>Unit</w:t>
      </w:r>
      <w:r w:rsidR="002657FE" w:rsidRPr="005602DB">
        <w:rPr>
          <w:rFonts w:ascii="Times New Roman" w:eastAsia="SimSun" w:hAnsi="Times New Roman" w:cs="Times New Roman"/>
          <w:bCs/>
          <w:color w:val="000000" w:themeColor="text1"/>
          <w:sz w:val="24"/>
          <w:szCs w:val="24"/>
        </w:rPr>
        <w:t>)</w:t>
      </w:r>
    </w:p>
    <w:p w:rsidR="00FC4C7B" w:rsidRPr="005602DB" w:rsidRDefault="00FC4C7B" w:rsidP="00FC4C7B">
      <w:pPr>
        <w:spacing w:after="0" w:line="240" w:lineRule="auto"/>
        <w:ind w:firstLine="709"/>
        <w:jc w:val="both"/>
        <w:rPr>
          <w:rFonts w:ascii="Times New Roman" w:eastAsia="SimSun" w:hAnsi="Times New Roman" w:cs="Times New Roman"/>
          <w:bCs/>
          <w:color w:val="000000" w:themeColor="text1"/>
          <w:sz w:val="28"/>
          <w:szCs w:val="28"/>
        </w:rPr>
      </w:pPr>
    </w:p>
    <w:p w:rsidR="00FC4C7B" w:rsidRPr="005602DB" w:rsidRDefault="00FC4C7B" w:rsidP="00FC4C7B">
      <w:pPr>
        <w:spacing w:after="0" w:line="240" w:lineRule="auto"/>
        <w:ind w:firstLine="709"/>
        <w:jc w:val="both"/>
        <w:rPr>
          <w:rFonts w:ascii="Times New Roman" w:eastAsia="SimSun" w:hAnsi="Times New Roman" w:cs="Times New Roman"/>
          <w:bCs/>
          <w:color w:val="000000" w:themeColor="text1"/>
          <w:sz w:val="28"/>
          <w:szCs w:val="28"/>
        </w:rPr>
      </w:pPr>
      <w:r w:rsidRPr="005602DB">
        <w:rPr>
          <w:rFonts w:ascii="Times New Roman" w:eastAsia="SimSun" w:hAnsi="Times New Roman" w:cs="Times New Roman"/>
          <w:bCs/>
          <w:color w:val="000000" w:themeColor="text1"/>
          <w:sz w:val="28"/>
          <w:szCs w:val="28"/>
        </w:rPr>
        <w:t xml:space="preserve">Следует отметить, что рейтинг возглавляют города среднего размера с численностью от 300 тыс. до 1 </w:t>
      </w:r>
      <w:proofErr w:type="spellStart"/>
      <w:proofErr w:type="gramStart"/>
      <w:r w:rsidRPr="005602DB">
        <w:rPr>
          <w:rFonts w:ascii="Times New Roman" w:eastAsia="SimSun" w:hAnsi="Times New Roman" w:cs="Times New Roman"/>
          <w:bCs/>
          <w:color w:val="000000" w:themeColor="text1"/>
          <w:sz w:val="28"/>
          <w:szCs w:val="28"/>
        </w:rPr>
        <w:t>млн</w:t>
      </w:r>
      <w:proofErr w:type="spellEnd"/>
      <w:proofErr w:type="gramEnd"/>
      <w:r w:rsidRPr="005602DB">
        <w:rPr>
          <w:rFonts w:ascii="Times New Roman" w:eastAsia="SimSun" w:hAnsi="Times New Roman" w:cs="Times New Roman"/>
          <w:bCs/>
          <w:color w:val="000000" w:themeColor="text1"/>
          <w:sz w:val="28"/>
          <w:szCs w:val="28"/>
        </w:rPr>
        <w:t xml:space="preserve"> человек, с высоким качеством образования, хорошо финансируемым здравоохранением и функциональными транспортными системами.</w:t>
      </w:r>
    </w:p>
    <w:p w:rsidR="00FC4C7B" w:rsidRPr="005602DB" w:rsidRDefault="00FC4C7B" w:rsidP="00FC4C7B">
      <w:pPr>
        <w:spacing w:after="0" w:line="240" w:lineRule="auto"/>
        <w:ind w:firstLine="709"/>
        <w:jc w:val="both"/>
        <w:rPr>
          <w:rFonts w:ascii="Times New Roman" w:eastAsia="SimSun" w:hAnsi="Times New Roman" w:cs="Times New Roman"/>
          <w:bCs/>
          <w:color w:val="000000" w:themeColor="text1"/>
          <w:sz w:val="28"/>
          <w:szCs w:val="28"/>
        </w:rPr>
      </w:pPr>
      <w:r w:rsidRPr="005602DB">
        <w:rPr>
          <w:rFonts w:ascii="Times New Roman" w:eastAsia="SimSun" w:hAnsi="Times New Roman" w:cs="Times New Roman"/>
          <w:bCs/>
          <w:color w:val="000000" w:themeColor="text1"/>
          <w:sz w:val="28"/>
          <w:szCs w:val="28"/>
        </w:rPr>
        <w:t xml:space="preserve">В рамках разработки Стратегии развития города Кокшетау до 2050 года был изучен международный опыт разработки документов стратегического управления и развития крупных городов, таких как Вена, Мельбурн, Дублин. </w:t>
      </w:r>
    </w:p>
    <w:p w:rsidR="00FC4C7B" w:rsidRPr="005602DB" w:rsidRDefault="00FC4C7B" w:rsidP="00FC4C7B">
      <w:pPr>
        <w:spacing w:after="0" w:line="240" w:lineRule="auto"/>
        <w:ind w:firstLine="709"/>
        <w:jc w:val="both"/>
        <w:rPr>
          <w:rFonts w:ascii="Times New Roman" w:eastAsia="SimSun" w:hAnsi="Times New Roman" w:cs="Times New Roman"/>
          <w:color w:val="000000" w:themeColor="text1"/>
          <w:sz w:val="28"/>
          <w:szCs w:val="28"/>
        </w:rPr>
      </w:pPr>
    </w:p>
    <w:p w:rsidR="00FC4C7B" w:rsidRPr="005602DB" w:rsidRDefault="00FC4C7B" w:rsidP="00FC4C7B">
      <w:pPr>
        <w:spacing w:after="0" w:line="240" w:lineRule="auto"/>
        <w:ind w:firstLine="709"/>
        <w:jc w:val="both"/>
        <w:rPr>
          <w:rFonts w:ascii="Times New Roman" w:eastAsia="SimSun" w:hAnsi="Times New Roman" w:cs="Times New Roman"/>
          <w:color w:val="000000" w:themeColor="text1"/>
          <w:sz w:val="28"/>
          <w:szCs w:val="28"/>
        </w:rPr>
      </w:pPr>
      <w:r w:rsidRPr="005602DB">
        <w:rPr>
          <w:rFonts w:ascii="Times New Roman" w:eastAsia="SimSun" w:hAnsi="Times New Roman" w:cs="Times New Roman"/>
          <w:color w:val="000000" w:themeColor="text1"/>
          <w:sz w:val="28"/>
          <w:szCs w:val="28"/>
        </w:rPr>
        <w:t>Вена</w:t>
      </w:r>
    </w:p>
    <w:p w:rsidR="00FC4C7B" w:rsidRPr="005602DB" w:rsidRDefault="00FC4C7B" w:rsidP="00FC4C7B">
      <w:pPr>
        <w:spacing w:after="0" w:line="240" w:lineRule="auto"/>
        <w:ind w:firstLine="709"/>
        <w:jc w:val="both"/>
        <w:rPr>
          <w:rFonts w:ascii="Times New Roman" w:eastAsia="SimSun" w:hAnsi="Times New Roman" w:cs="Times New Roman"/>
          <w:bCs/>
          <w:color w:val="000000" w:themeColor="text1"/>
          <w:sz w:val="28"/>
          <w:szCs w:val="28"/>
        </w:rPr>
      </w:pPr>
      <w:r w:rsidRPr="005602DB">
        <w:rPr>
          <w:rFonts w:ascii="Times New Roman" w:eastAsia="SimSun" w:hAnsi="Times New Roman" w:cs="Times New Roman"/>
          <w:color w:val="000000" w:themeColor="text1"/>
          <w:sz w:val="28"/>
          <w:szCs w:val="28"/>
        </w:rPr>
        <w:t>Программой развития города Вен</w:t>
      </w:r>
      <w:r w:rsidR="001C0826" w:rsidRPr="005602DB">
        <w:rPr>
          <w:rFonts w:ascii="Times New Roman" w:eastAsia="SimSun" w:hAnsi="Times New Roman" w:cs="Times New Roman"/>
          <w:color w:val="000000" w:themeColor="text1"/>
          <w:sz w:val="28"/>
          <w:szCs w:val="28"/>
        </w:rPr>
        <w:t>ы</w:t>
      </w:r>
      <w:r w:rsidRPr="005602DB">
        <w:rPr>
          <w:rFonts w:ascii="Times New Roman" w:eastAsia="SimSun" w:hAnsi="Times New Roman" w:cs="Times New Roman"/>
          <w:color w:val="000000" w:themeColor="text1"/>
          <w:sz w:val="28"/>
          <w:szCs w:val="28"/>
        </w:rPr>
        <w:t xml:space="preserve"> является </w:t>
      </w:r>
      <w:proofErr w:type="spellStart"/>
      <w:r w:rsidRPr="005602DB">
        <w:rPr>
          <w:rFonts w:ascii="Times New Roman" w:eastAsia="SimSun" w:hAnsi="Times New Roman" w:cs="Times New Roman"/>
          <w:color w:val="000000" w:themeColor="text1"/>
          <w:sz w:val="28"/>
          <w:szCs w:val="28"/>
        </w:rPr>
        <w:t>Urban</w:t>
      </w:r>
      <w:proofErr w:type="spellEnd"/>
      <w:r w:rsidRPr="005602DB">
        <w:rPr>
          <w:rFonts w:ascii="Times New Roman" w:eastAsia="SimSun" w:hAnsi="Times New Roman" w:cs="Times New Roman"/>
          <w:color w:val="000000" w:themeColor="text1"/>
          <w:sz w:val="28"/>
          <w:szCs w:val="28"/>
        </w:rPr>
        <w:t xml:space="preserve"> </w:t>
      </w:r>
      <w:proofErr w:type="spellStart"/>
      <w:r w:rsidRPr="005602DB">
        <w:rPr>
          <w:rFonts w:ascii="Times New Roman" w:eastAsia="SimSun" w:hAnsi="Times New Roman" w:cs="Times New Roman"/>
          <w:color w:val="000000" w:themeColor="text1"/>
          <w:sz w:val="28"/>
          <w:szCs w:val="28"/>
        </w:rPr>
        <w:t>Development</w:t>
      </w:r>
      <w:proofErr w:type="spellEnd"/>
      <w:r w:rsidRPr="005602DB">
        <w:rPr>
          <w:rFonts w:ascii="Times New Roman" w:eastAsia="SimSun" w:hAnsi="Times New Roman" w:cs="Times New Roman"/>
          <w:color w:val="000000" w:themeColor="text1"/>
          <w:sz w:val="28"/>
          <w:szCs w:val="28"/>
        </w:rPr>
        <w:t xml:space="preserve"> </w:t>
      </w:r>
      <w:proofErr w:type="spellStart"/>
      <w:r w:rsidRPr="005602DB">
        <w:rPr>
          <w:rFonts w:ascii="Times New Roman" w:eastAsia="SimSun" w:hAnsi="Times New Roman" w:cs="Times New Roman"/>
          <w:color w:val="000000" w:themeColor="text1"/>
          <w:sz w:val="28"/>
          <w:szCs w:val="28"/>
        </w:rPr>
        <w:t>Plan</w:t>
      </w:r>
      <w:proofErr w:type="spellEnd"/>
      <w:r w:rsidRPr="005602DB">
        <w:rPr>
          <w:rFonts w:ascii="Times New Roman" w:eastAsia="SimSun" w:hAnsi="Times New Roman" w:cs="Times New Roman"/>
          <w:color w:val="000000" w:themeColor="text1"/>
          <w:sz w:val="28"/>
          <w:szCs w:val="28"/>
        </w:rPr>
        <w:t xml:space="preserve"> </w:t>
      </w:r>
      <w:proofErr w:type="spellStart"/>
      <w:r w:rsidRPr="005602DB">
        <w:rPr>
          <w:rFonts w:ascii="Times New Roman" w:eastAsia="SimSun" w:hAnsi="Times New Roman" w:cs="Times New Roman"/>
          <w:color w:val="000000" w:themeColor="text1"/>
          <w:sz w:val="28"/>
          <w:szCs w:val="28"/>
        </w:rPr>
        <w:t>Vienna</w:t>
      </w:r>
      <w:proofErr w:type="spellEnd"/>
      <w:r w:rsidRPr="005602DB">
        <w:rPr>
          <w:rFonts w:ascii="Times New Roman" w:eastAsia="SimSun" w:hAnsi="Times New Roman" w:cs="Times New Roman"/>
          <w:color w:val="000000" w:themeColor="text1"/>
          <w:sz w:val="28"/>
          <w:szCs w:val="28"/>
        </w:rPr>
        <w:t xml:space="preserve"> STEP 2025</w:t>
      </w:r>
      <w:r w:rsidRPr="005602DB">
        <w:rPr>
          <w:rFonts w:ascii="Times New Roman" w:eastAsia="SimSun" w:hAnsi="Times New Roman" w:cs="Times New Roman"/>
          <w:color w:val="000000" w:themeColor="text1"/>
          <w:sz w:val="28"/>
          <w:szCs w:val="28"/>
          <w:vertAlign w:val="superscript"/>
        </w:rPr>
        <w:footnoteReference w:id="1"/>
      </w:r>
      <w:r w:rsidRPr="005602DB">
        <w:rPr>
          <w:rFonts w:ascii="Times New Roman" w:eastAsia="SimSun" w:hAnsi="Times New Roman" w:cs="Times New Roman"/>
          <w:color w:val="000000" w:themeColor="text1"/>
          <w:sz w:val="28"/>
          <w:szCs w:val="28"/>
        </w:rPr>
        <w:t xml:space="preserve"> (далее – STEP 2025) - </w:t>
      </w:r>
      <w:r w:rsidRPr="005602DB">
        <w:rPr>
          <w:rFonts w:ascii="Times New Roman" w:eastAsia="SimSun" w:hAnsi="Times New Roman" w:cs="Times New Roman"/>
          <w:bCs/>
          <w:color w:val="000000" w:themeColor="text1"/>
          <w:sz w:val="28"/>
          <w:szCs w:val="28"/>
        </w:rPr>
        <w:t>комплексная программа, включающая 3 стратегических направления: видение нового урбанизма в городе будущего, видение города бизнеса и исследований, видение мобильности, зеленых и социальных сетей как основы города.</w:t>
      </w:r>
    </w:p>
    <w:p w:rsidR="00FC4C7B" w:rsidRPr="005602DB" w:rsidRDefault="00FC4C7B" w:rsidP="00FC4C7B">
      <w:pPr>
        <w:spacing w:after="0" w:line="240" w:lineRule="auto"/>
        <w:ind w:firstLine="709"/>
        <w:jc w:val="both"/>
        <w:rPr>
          <w:rFonts w:ascii="Times New Roman" w:eastAsia="SimSun" w:hAnsi="Times New Roman" w:cs="Times New Roman"/>
          <w:color w:val="000000" w:themeColor="text1"/>
          <w:sz w:val="28"/>
          <w:szCs w:val="28"/>
        </w:rPr>
      </w:pPr>
      <w:r w:rsidRPr="005602DB">
        <w:rPr>
          <w:rFonts w:ascii="Times New Roman" w:eastAsia="SimSun" w:hAnsi="Times New Roman" w:cs="Times New Roman"/>
          <w:bCs/>
          <w:color w:val="000000" w:themeColor="text1"/>
          <w:sz w:val="28"/>
          <w:szCs w:val="28"/>
        </w:rPr>
        <w:t>В основе STEP 2025 заложено 9 принципов:</w:t>
      </w:r>
    </w:p>
    <w:p w:rsidR="00FC4C7B" w:rsidRPr="005602DB" w:rsidRDefault="00FC4C7B" w:rsidP="00FC4C7B">
      <w:pPr>
        <w:spacing w:after="0" w:line="240" w:lineRule="auto"/>
        <w:ind w:firstLine="709"/>
        <w:jc w:val="both"/>
        <w:rPr>
          <w:rFonts w:ascii="Times New Roman" w:eastAsia="SimSun" w:hAnsi="Times New Roman" w:cs="Times New Roman"/>
          <w:bCs/>
          <w:i/>
          <w:iCs/>
          <w:color w:val="000000" w:themeColor="text1"/>
          <w:sz w:val="28"/>
          <w:szCs w:val="28"/>
        </w:rPr>
      </w:pPr>
      <w:r w:rsidRPr="005602DB">
        <w:rPr>
          <w:rFonts w:ascii="Times New Roman" w:eastAsia="SimSun" w:hAnsi="Times New Roman" w:cs="Times New Roman"/>
          <w:bCs/>
          <w:i/>
          <w:iCs/>
          <w:color w:val="000000" w:themeColor="text1"/>
          <w:sz w:val="28"/>
          <w:szCs w:val="28"/>
        </w:rPr>
        <w:t xml:space="preserve">Принцип 1. Город, удобный для жизни. </w:t>
      </w:r>
      <w:r w:rsidRPr="005602DB">
        <w:rPr>
          <w:rFonts w:ascii="Times New Roman" w:eastAsia="SimSun" w:hAnsi="Times New Roman" w:cs="Times New Roman"/>
          <w:bCs/>
          <w:color w:val="000000" w:themeColor="text1"/>
          <w:sz w:val="28"/>
          <w:szCs w:val="28"/>
        </w:rPr>
        <w:t>Природные ландшафты, зоны отдыха, культурные мероприятия, инфраструктура образования и здравоохранения, высокий уровень безопасности, жилищных условий.</w:t>
      </w:r>
    </w:p>
    <w:p w:rsidR="00FC4C7B" w:rsidRPr="005602DB" w:rsidRDefault="00FC4C7B" w:rsidP="00FC4C7B">
      <w:pPr>
        <w:spacing w:after="0" w:line="240" w:lineRule="auto"/>
        <w:ind w:firstLine="709"/>
        <w:jc w:val="both"/>
        <w:rPr>
          <w:rFonts w:ascii="Times New Roman" w:eastAsia="SimSun" w:hAnsi="Times New Roman" w:cs="Times New Roman"/>
          <w:bCs/>
          <w:i/>
          <w:iCs/>
          <w:color w:val="000000" w:themeColor="text1"/>
          <w:sz w:val="28"/>
          <w:szCs w:val="28"/>
        </w:rPr>
      </w:pPr>
      <w:r w:rsidRPr="005602DB">
        <w:rPr>
          <w:rFonts w:ascii="Times New Roman" w:eastAsia="SimSun" w:hAnsi="Times New Roman" w:cs="Times New Roman"/>
          <w:bCs/>
          <w:i/>
          <w:iCs/>
          <w:color w:val="000000" w:themeColor="text1"/>
          <w:sz w:val="28"/>
          <w:szCs w:val="28"/>
        </w:rPr>
        <w:t xml:space="preserve">Принцип 2. Социально справедливый город. </w:t>
      </w:r>
      <w:r w:rsidRPr="005602DB">
        <w:rPr>
          <w:rFonts w:ascii="Times New Roman" w:eastAsia="Times New Roman" w:hAnsi="Times New Roman" w:cs="Times New Roman"/>
          <w:color w:val="000000" w:themeColor="text1"/>
          <w:sz w:val="28"/>
          <w:szCs w:val="28"/>
        </w:rPr>
        <w:t>Привлекательные и доступные варианты для всех групп населения.</w:t>
      </w:r>
    </w:p>
    <w:p w:rsidR="00FC4C7B" w:rsidRPr="005602DB" w:rsidRDefault="00FC4C7B" w:rsidP="00FC4C7B">
      <w:pPr>
        <w:spacing w:after="0" w:line="240" w:lineRule="auto"/>
        <w:ind w:firstLine="709"/>
        <w:jc w:val="both"/>
        <w:rPr>
          <w:rFonts w:ascii="Times New Roman" w:eastAsia="SimSun" w:hAnsi="Times New Roman" w:cs="Times New Roman"/>
          <w:bCs/>
          <w:i/>
          <w:iCs/>
          <w:color w:val="000000" w:themeColor="text1"/>
          <w:sz w:val="28"/>
          <w:szCs w:val="28"/>
        </w:rPr>
      </w:pPr>
      <w:r w:rsidRPr="005602DB">
        <w:rPr>
          <w:rFonts w:ascii="Times New Roman" w:eastAsia="SimSun" w:hAnsi="Times New Roman" w:cs="Times New Roman"/>
          <w:bCs/>
          <w:i/>
          <w:iCs/>
          <w:color w:val="000000" w:themeColor="text1"/>
          <w:sz w:val="28"/>
          <w:szCs w:val="28"/>
        </w:rPr>
        <w:t xml:space="preserve">Принцип 3. Город </w:t>
      </w:r>
      <w:proofErr w:type="spellStart"/>
      <w:r w:rsidRPr="005602DB">
        <w:rPr>
          <w:rFonts w:ascii="Times New Roman" w:eastAsia="SimSun" w:hAnsi="Times New Roman" w:cs="Times New Roman"/>
          <w:bCs/>
          <w:i/>
          <w:iCs/>
          <w:color w:val="000000" w:themeColor="text1"/>
          <w:sz w:val="28"/>
          <w:szCs w:val="28"/>
        </w:rPr>
        <w:t>гендерного</w:t>
      </w:r>
      <w:proofErr w:type="spellEnd"/>
      <w:r w:rsidRPr="005602DB">
        <w:rPr>
          <w:rFonts w:ascii="Times New Roman" w:eastAsia="SimSun" w:hAnsi="Times New Roman" w:cs="Times New Roman"/>
          <w:bCs/>
          <w:i/>
          <w:iCs/>
          <w:color w:val="000000" w:themeColor="text1"/>
          <w:sz w:val="28"/>
          <w:szCs w:val="28"/>
        </w:rPr>
        <w:t xml:space="preserve"> равенства. </w:t>
      </w:r>
      <w:r w:rsidRPr="005602DB">
        <w:rPr>
          <w:rFonts w:ascii="Times New Roman" w:eastAsia="Times New Roman" w:hAnsi="Times New Roman" w:cs="Times New Roman"/>
          <w:color w:val="000000" w:themeColor="text1"/>
          <w:sz w:val="28"/>
          <w:szCs w:val="28"/>
        </w:rPr>
        <w:t xml:space="preserve">Вена предоставляет равные возможности для мужчин и женщин. </w:t>
      </w:r>
    </w:p>
    <w:p w:rsidR="00FC4C7B" w:rsidRPr="005602DB" w:rsidRDefault="00FC4C7B" w:rsidP="00FC4C7B">
      <w:pPr>
        <w:spacing w:after="0" w:line="240" w:lineRule="auto"/>
        <w:ind w:firstLine="709"/>
        <w:jc w:val="both"/>
        <w:rPr>
          <w:rFonts w:ascii="Times New Roman" w:eastAsia="SimSun" w:hAnsi="Times New Roman" w:cs="Times New Roman"/>
          <w:bCs/>
          <w:i/>
          <w:iCs/>
          <w:color w:val="000000" w:themeColor="text1"/>
          <w:sz w:val="28"/>
          <w:szCs w:val="28"/>
        </w:rPr>
      </w:pPr>
      <w:r w:rsidRPr="005602DB">
        <w:rPr>
          <w:rFonts w:ascii="Times New Roman" w:eastAsia="SimSun" w:hAnsi="Times New Roman" w:cs="Times New Roman"/>
          <w:bCs/>
          <w:i/>
          <w:iCs/>
          <w:color w:val="000000" w:themeColor="text1"/>
          <w:sz w:val="28"/>
          <w:szCs w:val="28"/>
        </w:rPr>
        <w:t xml:space="preserve">Принцип 4. Обучающий город. </w:t>
      </w:r>
      <w:r w:rsidRPr="005602DB">
        <w:rPr>
          <w:rFonts w:ascii="Times New Roman" w:eastAsia="SimSun" w:hAnsi="Times New Roman" w:cs="Times New Roman"/>
          <w:bCs/>
          <w:color w:val="000000" w:themeColor="text1"/>
          <w:sz w:val="28"/>
          <w:szCs w:val="28"/>
        </w:rPr>
        <w:t xml:space="preserve">Комплексное городское планирование предусматривает создание условия для получения достойного образования. </w:t>
      </w:r>
    </w:p>
    <w:p w:rsidR="00FC4C7B" w:rsidRPr="005602DB" w:rsidRDefault="00FC4C7B" w:rsidP="00FC4C7B">
      <w:pPr>
        <w:spacing w:after="0" w:line="240" w:lineRule="auto"/>
        <w:ind w:firstLine="709"/>
        <w:jc w:val="both"/>
        <w:rPr>
          <w:rFonts w:ascii="Times New Roman" w:eastAsia="SimSun" w:hAnsi="Times New Roman" w:cs="Times New Roman"/>
          <w:bCs/>
          <w:i/>
          <w:iCs/>
          <w:color w:val="000000" w:themeColor="text1"/>
          <w:sz w:val="28"/>
          <w:szCs w:val="28"/>
        </w:rPr>
      </w:pPr>
      <w:r w:rsidRPr="005602DB">
        <w:rPr>
          <w:rFonts w:ascii="Times New Roman" w:eastAsia="SimSun" w:hAnsi="Times New Roman" w:cs="Times New Roman"/>
          <w:bCs/>
          <w:i/>
          <w:iCs/>
          <w:color w:val="000000" w:themeColor="text1"/>
          <w:sz w:val="28"/>
          <w:szCs w:val="28"/>
        </w:rPr>
        <w:t xml:space="preserve">Принцип 5. Космополитический город. </w:t>
      </w:r>
      <w:r w:rsidRPr="005602DB">
        <w:rPr>
          <w:rFonts w:ascii="Times New Roman" w:eastAsia="SimSun" w:hAnsi="Times New Roman" w:cs="Times New Roman"/>
          <w:bCs/>
          <w:color w:val="000000" w:themeColor="text1"/>
          <w:sz w:val="28"/>
          <w:szCs w:val="28"/>
        </w:rPr>
        <w:t xml:space="preserve">Привлечение талантов со всего мира, международных инвестиций, новаторских исследовательских институтов и международных организаций. </w:t>
      </w:r>
    </w:p>
    <w:p w:rsidR="00FC4C7B" w:rsidRPr="005602DB" w:rsidRDefault="00FC4C7B" w:rsidP="00FC4C7B">
      <w:pPr>
        <w:spacing w:after="0" w:line="240" w:lineRule="auto"/>
        <w:ind w:firstLine="709"/>
        <w:jc w:val="both"/>
        <w:rPr>
          <w:rFonts w:ascii="Times New Roman" w:eastAsia="SimSun" w:hAnsi="Times New Roman" w:cs="Times New Roman"/>
          <w:bCs/>
          <w:i/>
          <w:iCs/>
          <w:color w:val="000000" w:themeColor="text1"/>
          <w:sz w:val="28"/>
          <w:szCs w:val="28"/>
        </w:rPr>
      </w:pPr>
      <w:r w:rsidRPr="005602DB">
        <w:rPr>
          <w:rFonts w:ascii="Times New Roman" w:eastAsia="SimSun" w:hAnsi="Times New Roman" w:cs="Times New Roman"/>
          <w:bCs/>
          <w:i/>
          <w:iCs/>
          <w:color w:val="000000" w:themeColor="text1"/>
          <w:sz w:val="28"/>
          <w:szCs w:val="28"/>
        </w:rPr>
        <w:t xml:space="preserve">Принцип 6. Процветающий город. </w:t>
      </w:r>
      <w:r w:rsidRPr="005602DB">
        <w:rPr>
          <w:rFonts w:ascii="Times New Roman" w:eastAsia="SimSun" w:hAnsi="Times New Roman" w:cs="Times New Roman"/>
          <w:bCs/>
          <w:color w:val="000000" w:themeColor="text1"/>
          <w:sz w:val="28"/>
          <w:szCs w:val="28"/>
        </w:rPr>
        <w:t>Обеспечение благоприятных условий для предпринимательского сектора.</w:t>
      </w:r>
    </w:p>
    <w:p w:rsidR="00FC4C7B" w:rsidRPr="005602DB" w:rsidRDefault="00FC4C7B" w:rsidP="00FC4C7B">
      <w:pPr>
        <w:spacing w:after="0" w:line="240" w:lineRule="auto"/>
        <w:ind w:firstLine="709"/>
        <w:jc w:val="both"/>
        <w:rPr>
          <w:rFonts w:ascii="Times New Roman" w:eastAsia="SimSun" w:hAnsi="Times New Roman" w:cs="Times New Roman"/>
          <w:bCs/>
          <w:i/>
          <w:iCs/>
          <w:color w:val="000000" w:themeColor="text1"/>
          <w:sz w:val="28"/>
          <w:szCs w:val="28"/>
        </w:rPr>
      </w:pPr>
      <w:r w:rsidRPr="005602DB">
        <w:rPr>
          <w:rFonts w:ascii="Times New Roman" w:eastAsia="SimSun" w:hAnsi="Times New Roman" w:cs="Times New Roman"/>
          <w:bCs/>
          <w:i/>
          <w:iCs/>
          <w:color w:val="000000" w:themeColor="text1"/>
          <w:sz w:val="28"/>
          <w:szCs w:val="28"/>
        </w:rPr>
        <w:t xml:space="preserve">Принцип 7. Интегрированный городской район. </w:t>
      </w:r>
      <w:r w:rsidRPr="005602DB">
        <w:rPr>
          <w:rFonts w:ascii="Times New Roman" w:eastAsia="SimSun" w:hAnsi="Times New Roman" w:cs="Times New Roman"/>
          <w:bCs/>
          <w:color w:val="000000" w:themeColor="text1"/>
          <w:sz w:val="28"/>
          <w:szCs w:val="28"/>
        </w:rPr>
        <w:t>Г</w:t>
      </w:r>
      <w:r w:rsidRPr="005602DB">
        <w:rPr>
          <w:rFonts w:ascii="Times New Roman" w:eastAsia="SimSun" w:hAnsi="Times New Roman" w:cs="Times New Roman"/>
          <w:color w:val="000000" w:themeColor="text1"/>
          <w:sz w:val="28"/>
          <w:szCs w:val="28"/>
        </w:rPr>
        <w:t xml:space="preserve">армоничное развитие города и всей агломерации. </w:t>
      </w:r>
    </w:p>
    <w:p w:rsidR="00FC4C7B" w:rsidRPr="005602DB" w:rsidRDefault="00FC4C7B" w:rsidP="00FC4C7B">
      <w:pPr>
        <w:spacing w:after="0" w:line="240" w:lineRule="auto"/>
        <w:ind w:firstLine="709"/>
        <w:jc w:val="both"/>
        <w:rPr>
          <w:rFonts w:ascii="Times New Roman" w:eastAsia="SimSun" w:hAnsi="Times New Roman" w:cs="Times New Roman"/>
          <w:bCs/>
          <w:i/>
          <w:iCs/>
          <w:color w:val="000000" w:themeColor="text1"/>
          <w:sz w:val="24"/>
          <w:szCs w:val="28"/>
        </w:rPr>
      </w:pPr>
      <w:r w:rsidRPr="005602DB">
        <w:rPr>
          <w:rFonts w:ascii="Times New Roman" w:eastAsia="SimSun" w:hAnsi="Times New Roman" w:cs="Times New Roman"/>
          <w:bCs/>
          <w:i/>
          <w:iCs/>
          <w:color w:val="000000" w:themeColor="text1"/>
          <w:sz w:val="28"/>
          <w:szCs w:val="28"/>
        </w:rPr>
        <w:t>Принцип 8. Экологический город</w:t>
      </w:r>
      <w:r w:rsidRPr="005602DB">
        <w:rPr>
          <w:rFonts w:ascii="Times New Roman" w:eastAsia="SimSun" w:hAnsi="Times New Roman" w:cs="Times New Roman"/>
          <w:bCs/>
          <w:i/>
          <w:iCs/>
          <w:color w:val="000000" w:themeColor="text1"/>
          <w:sz w:val="24"/>
          <w:szCs w:val="28"/>
        </w:rPr>
        <w:t xml:space="preserve">. </w:t>
      </w:r>
      <w:r w:rsidRPr="005602DB">
        <w:rPr>
          <w:rFonts w:ascii="Times New Roman" w:eastAsia="SimSun" w:hAnsi="Times New Roman" w:cs="Times New Roman"/>
          <w:bCs/>
          <w:color w:val="000000" w:themeColor="text1"/>
          <w:sz w:val="28"/>
          <w:szCs w:val="28"/>
        </w:rPr>
        <w:t>В</w:t>
      </w:r>
      <w:r w:rsidRPr="005602DB">
        <w:rPr>
          <w:rFonts w:ascii="Times New Roman" w:eastAsia="SimSun" w:hAnsi="Times New Roman" w:cs="Times New Roman"/>
          <w:color w:val="000000" w:themeColor="text1"/>
          <w:sz w:val="28"/>
          <w:szCs w:val="28"/>
        </w:rPr>
        <w:t xml:space="preserve"> городе отдается предпочтение развитию общественного транспорта, ходьбе, велосипедам.</w:t>
      </w:r>
    </w:p>
    <w:p w:rsidR="00FC4C7B" w:rsidRPr="005602DB" w:rsidRDefault="00FC4C7B" w:rsidP="00FC4C7B">
      <w:pPr>
        <w:spacing w:after="0" w:line="240" w:lineRule="auto"/>
        <w:ind w:firstLine="709"/>
        <w:jc w:val="both"/>
        <w:rPr>
          <w:rFonts w:ascii="Times New Roman" w:eastAsia="SimSun" w:hAnsi="Times New Roman" w:cs="Times New Roman"/>
          <w:bCs/>
          <w:i/>
          <w:iCs/>
          <w:color w:val="000000" w:themeColor="text1"/>
          <w:sz w:val="28"/>
          <w:szCs w:val="28"/>
        </w:rPr>
      </w:pPr>
      <w:r w:rsidRPr="005602DB">
        <w:rPr>
          <w:rFonts w:ascii="Times New Roman" w:eastAsia="SimSun" w:hAnsi="Times New Roman" w:cs="Times New Roman"/>
          <w:bCs/>
          <w:i/>
          <w:iCs/>
          <w:color w:val="000000" w:themeColor="text1"/>
          <w:sz w:val="28"/>
          <w:szCs w:val="28"/>
        </w:rPr>
        <w:t xml:space="preserve">Принцип 9. Город, управляемый обществом. </w:t>
      </w:r>
      <w:r w:rsidRPr="005602DB">
        <w:rPr>
          <w:rFonts w:ascii="Times New Roman" w:eastAsia="SimSun" w:hAnsi="Times New Roman" w:cs="Times New Roman"/>
          <w:color w:val="000000" w:themeColor="text1"/>
          <w:sz w:val="28"/>
          <w:szCs w:val="28"/>
        </w:rPr>
        <w:t xml:space="preserve">Развитие города не представляется без прозрачности решений и взаимодействия города и граждан. </w:t>
      </w:r>
    </w:p>
    <w:p w:rsidR="00FC4C7B" w:rsidRPr="005602DB" w:rsidRDefault="00FC4C7B" w:rsidP="00FC4C7B">
      <w:pPr>
        <w:spacing w:after="0" w:line="240" w:lineRule="auto"/>
        <w:ind w:firstLine="709"/>
        <w:jc w:val="both"/>
        <w:rPr>
          <w:rFonts w:ascii="Times New Roman" w:eastAsia="SimSun" w:hAnsi="Times New Roman" w:cs="Times New Roman"/>
          <w:bCs/>
          <w:color w:val="000000" w:themeColor="text1"/>
          <w:sz w:val="28"/>
          <w:szCs w:val="28"/>
        </w:rPr>
      </w:pPr>
    </w:p>
    <w:p w:rsidR="00FC4C7B" w:rsidRPr="005602DB" w:rsidRDefault="00FC4C7B" w:rsidP="00FC4C7B">
      <w:pPr>
        <w:spacing w:after="0" w:line="240" w:lineRule="auto"/>
        <w:ind w:firstLine="709"/>
        <w:jc w:val="both"/>
        <w:rPr>
          <w:rFonts w:ascii="Times New Roman" w:eastAsia="SimSun" w:hAnsi="Times New Roman" w:cs="Times New Roman"/>
          <w:color w:val="000000" w:themeColor="text1"/>
          <w:sz w:val="28"/>
          <w:szCs w:val="28"/>
        </w:rPr>
      </w:pPr>
      <w:r w:rsidRPr="005602DB">
        <w:rPr>
          <w:rFonts w:ascii="Times New Roman" w:eastAsia="SimSun" w:hAnsi="Times New Roman" w:cs="Times New Roman"/>
          <w:color w:val="000000" w:themeColor="text1"/>
          <w:sz w:val="28"/>
          <w:szCs w:val="28"/>
        </w:rPr>
        <w:t>Мельбурн</w:t>
      </w:r>
    </w:p>
    <w:p w:rsidR="00FC4C7B" w:rsidRPr="005602DB" w:rsidRDefault="00FC4C7B" w:rsidP="00FC4C7B">
      <w:pPr>
        <w:spacing w:after="0" w:line="240" w:lineRule="auto"/>
        <w:ind w:firstLine="709"/>
        <w:jc w:val="both"/>
        <w:rPr>
          <w:rFonts w:ascii="Times New Roman" w:eastAsia="SimSun" w:hAnsi="Times New Roman" w:cs="Times New Roman"/>
          <w:bCs/>
          <w:color w:val="000000" w:themeColor="text1"/>
          <w:sz w:val="28"/>
          <w:szCs w:val="28"/>
        </w:rPr>
      </w:pPr>
      <w:r w:rsidRPr="005602DB">
        <w:rPr>
          <w:rFonts w:ascii="Times New Roman" w:eastAsia="SimSun" w:hAnsi="Times New Roman" w:cs="Times New Roman"/>
          <w:bCs/>
          <w:color w:val="000000" w:themeColor="text1"/>
          <w:sz w:val="28"/>
          <w:szCs w:val="28"/>
        </w:rPr>
        <w:lastRenderedPageBreak/>
        <w:t>Программой развития города Мельбурн</w:t>
      </w:r>
      <w:r w:rsidR="001C0826" w:rsidRPr="005602DB">
        <w:rPr>
          <w:rFonts w:ascii="Times New Roman" w:eastAsia="SimSun" w:hAnsi="Times New Roman" w:cs="Times New Roman"/>
          <w:bCs/>
          <w:color w:val="000000" w:themeColor="text1"/>
          <w:sz w:val="28"/>
          <w:szCs w:val="28"/>
        </w:rPr>
        <w:t>а</w:t>
      </w:r>
      <w:r w:rsidRPr="005602DB">
        <w:rPr>
          <w:rFonts w:ascii="Times New Roman" w:eastAsia="SimSun" w:hAnsi="Times New Roman" w:cs="Times New Roman"/>
          <w:bCs/>
          <w:color w:val="000000" w:themeColor="text1"/>
          <w:sz w:val="28"/>
          <w:szCs w:val="28"/>
        </w:rPr>
        <w:t xml:space="preserve"> является </w:t>
      </w:r>
      <w:proofErr w:type="spellStart"/>
      <w:r w:rsidRPr="005602DB">
        <w:rPr>
          <w:rFonts w:ascii="Times New Roman" w:eastAsia="SimSun" w:hAnsi="Times New Roman" w:cs="Times New Roman"/>
          <w:color w:val="000000" w:themeColor="text1"/>
          <w:sz w:val="28"/>
          <w:szCs w:val="28"/>
        </w:rPr>
        <w:t>Melbourne</w:t>
      </w:r>
      <w:proofErr w:type="spellEnd"/>
      <w:r w:rsidRPr="005602DB">
        <w:rPr>
          <w:rFonts w:ascii="Times New Roman" w:eastAsia="SimSun" w:hAnsi="Times New Roman" w:cs="Times New Roman"/>
          <w:color w:val="000000" w:themeColor="text1"/>
          <w:sz w:val="28"/>
          <w:szCs w:val="28"/>
        </w:rPr>
        <w:t xml:space="preserve"> 2030 </w:t>
      </w:r>
      <w:proofErr w:type="spellStart"/>
      <w:r w:rsidRPr="005602DB">
        <w:rPr>
          <w:rFonts w:ascii="Times New Roman" w:eastAsia="SimSun" w:hAnsi="Times New Roman" w:cs="Times New Roman"/>
          <w:color w:val="000000" w:themeColor="text1"/>
          <w:sz w:val="28"/>
          <w:szCs w:val="28"/>
        </w:rPr>
        <w:t>Planning</w:t>
      </w:r>
      <w:proofErr w:type="spellEnd"/>
      <w:r w:rsidRPr="005602DB">
        <w:rPr>
          <w:rFonts w:ascii="Times New Roman" w:eastAsia="SimSun" w:hAnsi="Times New Roman" w:cs="Times New Roman"/>
          <w:color w:val="000000" w:themeColor="text1"/>
          <w:sz w:val="28"/>
          <w:szCs w:val="28"/>
        </w:rPr>
        <w:t xml:space="preserve"> </w:t>
      </w:r>
      <w:proofErr w:type="spellStart"/>
      <w:r w:rsidRPr="005602DB">
        <w:rPr>
          <w:rFonts w:ascii="Times New Roman" w:eastAsia="SimSun" w:hAnsi="Times New Roman" w:cs="Times New Roman"/>
          <w:color w:val="000000" w:themeColor="text1"/>
          <w:sz w:val="28"/>
          <w:szCs w:val="28"/>
        </w:rPr>
        <w:t>for</w:t>
      </w:r>
      <w:proofErr w:type="spellEnd"/>
      <w:r w:rsidRPr="005602DB">
        <w:rPr>
          <w:rFonts w:ascii="Times New Roman" w:eastAsia="SimSun" w:hAnsi="Times New Roman" w:cs="Times New Roman"/>
          <w:color w:val="000000" w:themeColor="text1"/>
          <w:sz w:val="28"/>
          <w:szCs w:val="28"/>
        </w:rPr>
        <w:t xml:space="preserve"> </w:t>
      </w:r>
      <w:proofErr w:type="spellStart"/>
      <w:r w:rsidRPr="005602DB">
        <w:rPr>
          <w:rFonts w:ascii="Times New Roman" w:eastAsia="SimSun" w:hAnsi="Times New Roman" w:cs="Times New Roman"/>
          <w:color w:val="000000" w:themeColor="text1"/>
          <w:sz w:val="28"/>
          <w:szCs w:val="28"/>
        </w:rPr>
        <w:t>Sustainable</w:t>
      </w:r>
      <w:proofErr w:type="spellEnd"/>
      <w:r w:rsidRPr="005602DB">
        <w:rPr>
          <w:rFonts w:ascii="Times New Roman" w:eastAsia="SimSun" w:hAnsi="Times New Roman" w:cs="Times New Roman"/>
          <w:color w:val="000000" w:themeColor="text1"/>
          <w:sz w:val="28"/>
          <w:szCs w:val="28"/>
        </w:rPr>
        <w:t xml:space="preserve"> </w:t>
      </w:r>
      <w:proofErr w:type="spellStart"/>
      <w:r w:rsidRPr="005602DB">
        <w:rPr>
          <w:rFonts w:ascii="Times New Roman" w:eastAsia="SimSun" w:hAnsi="Times New Roman" w:cs="Times New Roman"/>
          <w:color w:val="000000" w:themeColor="text1"/>
          <w:sz w:val="28"/>
          <w:szCs w:val="28"/>
        </w:rPr>
        <w:t>Growth</w:t>
      </w:r>
      <w:proofErr w:type="spellEnd"/>
      <w:r w:rsidRPr="005602DB">
        <w:rPr>
          <w:rFonts w:ascii="Times New Roman" w:eastAsia="SimSun" w:hAnsi="Times New Roman" w:cs="Times New Roman"/>
          <w:color w:val="000000" w:themeColor="text1"/>
          <w:sz w:val="28"/>
          <w:szCs w:val="28"/>
          <w:vertAlign w:val="superscript"/>
        </w:rPr>
        <w:footnoteReference w:id="2"/>
      </w:r>
      <w:r w:rsidRPr="005602DB">
        <w:rPr>
          <w:rFonts w:ascii="Times New Roman" w:eastAsia="SimSun" w:hAnsi="Times New Roman" w:cs="Times New Roman"/>
          <w:color w:val="000000" w:themeColor="text1"/>
          <w:sz w:val="28"/>
          <w:szCs w:val="28"/>
        </w:rPr>
        <w:t xml:space="preserve"> (далее – Мельбурн 2030), </w:t>
      </w:r>
      <w:r w:rsidRPr="005602DB">
        <w:rPr>
          <w:rFonts w:ascii="Times New Roman" w:eastAsia="SimSun" w:hAnsi="Times New Roman" w:cs="Times New Roman"/>
          <w:bCs/>
          <w:color w:val="000000" w:themeColor="text1"/>
          <w:sz w:val="28"/>
          <w:szCs w:val="28"/>
        </w:rPr>
        <w:t xml:space="preserve">дает общее представление о направлениях развития с основным фокусом на управление будущим ростом, землепользованием и инвестициями в инфраструктуру. </w:t>
      </w:r>
    </w:p>
    <w:p w:rsidR="00FC4C7B" w:rsidRPr="005602DB" w:rsidRDefault="00FC4C7B" w:rsidP="00FC4C7B">
      <w:pPr>
        <w:spacing w:after="0" w:line="240" w:lineRule="auto"/>
        <w:ind w:firstLine="709"/>
        <w:jc w:val="both"/>
        <w:rPr>
          <w:rFonts w:ascii="Times New Roman" w:eastAsia="SimSun" w:hAnsi="Times New Roman" w:cs="Times New Roman"/>
          <w:bCs/>
          <w:color w:val="000000" w:themeColor="text1"/>
          <w:sz w:val="28"/>
          <w:szCs w:val="28"/>
        </w:rPr>
      </w:pPr>
      <w:r w:rsidRPr="005602DB">
        <w:rPr>
          <w:rFonts w:ascii="Times New Roman" w:eastAsia="SimSun" w:hAnsi="Times New Roman" w:cs="Times New Roman"/>
          <w:bCs/>
          <w:color w:val="000000" w:themeColor="text1"/>
          <w:sz w:val="28"/>
          <w:szCs w:val="28"/>
        </w:rPr>
        <w:t>Программа состоит из 9 ключевых направлений.</w:t>
      </w:r>
    </w:p>
    <w:p w:rsidR="00FC4C7B" w:rsidRPr="005602DB" w:rsidRDefault="00FC4C7B" w:rsidP="00FC4C7B">
      <w:pPr>
        <w:spacing w:after="0" w:line="240" w:lineRule="auto"/>
        <w:ind w:firstLine="709"/>
        <w:jc w:val="both"/>
        <w:rPr>
          <w:rFonts w:ascii="Times New Roman" w:eastAsia="SimSun" w:hAnsi="Times New Roman" w:cs="Times New Roman"/>
          <w:bCs/>
          <w:i/>
          <w:iCs/>
          <w:color w:val="000000" w:themeColor="text1"/>
          <w:sz w:val="28"/>
          <w:szCs w:val="28"/>
        </w:rPr>
      </w:pPr>
      <w:r w:rsidRPr="005602DB">
        <w:rPr>
          <w:rFonts w:ascii="Times New Roman" w:eastAsia="SimSun" w:hAnsi="Times New Roman" w:cs="Times New Roman"/>
          <w:bCs/>
          <w:i/>
          <w:iCs/>
          <w:color w:val="000000" w:themeColor="text1"/>
          <w:sz w:val="28"/>
          <w:szCs w:val="28"/>
        </w:rPr>
        <w:t xml:space="preserve">Направление 1. Более компактный город. </w:t>
      </w:r>
      <w:r w:rsidRPr="005602DB">
        <w:rPr>
          <w:rFonts w:ascii="Times New Roman" w:eastAsia="SimSun" w:hAnsi="Times New Roman" w:cs="Times New Roman"/>
          <w:bCs/>
          <w:color w:val="000000" w:themeColor="text1"/>
          <w:sz w:val="28"/>
          <w:szCs w:val="28"/>
        </w:rPr>
        <w:t>Внедрение более широкого спектра услуг в центрах деятельности.</w:t>
      </w:r>
    </w:p>
    <w:p w:rsidR="00FC4C7B" w:rsidRPr="005602DB" w:rsidRDefault="00FC4C7B" w:rsidP="00FC4C7B">
      <w:pPr>
        <w:spacing w:after="0" w:line="240" w:lineRule="auto"/>
        <w:ind w:firstLine="709"/>
        <w:jc w:val="both"/>
        <w:rPr>
          <w:rFonts w:ascii="Times New Roman" w:eastAsia="SimSun" w:hAnsi="Times New Roman" w:cs="Times New Roman"/>
          <w:bCs/>
          <w:i/>
          <w:iCs/>
          <w:color w:val="000000" w:themeColor="text1"/>
          <w:sz w:val="28"/>
          <w:szCs w:val="28"/>
        </w:rPr>
      </w:pPr>
      <w:r w:rsidRPr="005602DB">
        <w:rPr>
          <w:rFonts w:ascii="Times New Roman" w:eastAsia="SimSun" w:hAnsi="Times New Roman" w:cs="Times New Roman"/>
          <w:bCs/>
          <w:i/>
          <w:iCs/>
          <w:color w:val="000000" w:themeColor="text1"/>
          <w:sz w:val="28"/>
          <w:szCs w:val="28"/>
        </w:rPr>
        <w:t xml:space="preserve">Направление 2. Лучшее управление ростом столицы. </w:t>
      </w:r>
      <w:r w:rsidRPr="005602DB">
        <w:rPr>
          <w:rFonts w:ascii="Times New Roman" w:eastAsia="SimSun" w:hAnsi="Times New Roman" w:cs="Times New Roman"/>
          <w:bCs/>
          <w:color w:val="000000" w:themeColor="text1"/>
          <w:sz w:val="28"/>
          <w:szCs w:val="28"/>
        </w:rPr>
        <w:t xml:space="preserve">Развитие </w:t>
      </w:r>
      <w:proofErr w:type="spellStart"/>
      <w:r w:rsidRPr="005602DB">
        <w:rPr>
          <w:rFonts w:ascii="Times New Roman" w:eastAsia="SimSun" w:hAnsi="Times New Roman" w:cs="Times New Roman"/>
          <w:bCs/>
          <w:color w:val="000000" w:themeColor="text1"/>
          <w:sz w:val="28"/>
          <w:szCs w:val="28"/>
        </w:rPr>
        <w:t>высокопропускного</w:t>
      </w:r>
      <w:proofErr w:type="spellEnd"/>
      <w:r w:rsidRPr="005602DB">
        <w:rPr>
          <w:rFonts w:ascii="Times New Roman" w:eastAsia="SimSun" w:hAnsi="Times New Roman" w:cs="Times New Roman"/>
          <w:bCs/>
          <w:color w:val="000000" w:themeColor="text1"/>
          <w:sz w:val="28"/>
          <w:szCs w:val="28"/>
        </w:rPr>
        <w:t xml:space="preserve"> общественного транспорта, управление последовательностью развития в центрах роста для обеспечения доступности услуг и защиты зеленых территорий.</w:t>
      </w:r>
    </w:p>
    <w:p w:rsidR="00FC4C7B" w:rsidRPr="005602DB" w:rsidRDefault="00FC4C7B" w:rsidP="00FC4C7B">
      <w:pPr>
        <w:spacing w:after="0" w:line="240" w:lineRule="auto"/>
        <w:ind w:firstLine="709"/>
        <w:jc w:val="both"/>
        <w:rPr>
          <w:rFonts w:ascii="Times New Roman" w:eastAsia="SimSun" w:hAnsi="Times New Roman" w:cs="Times New Roman"/>
          <w:bCs/>
          <w:i/>
          <w:iCs/>
          <w:color w:val="000000" w:themeColor="text1"/>
          <w:sz w:val="24"/>
          <w:szCs w:val="28"/>
        </w:rPr>
      </w:pPr>
      <w:r w:rsidRPr="005602DB">
        <w:rPr>
          <w:rFonts w:ascii="Times New Roman" w:eastAsia="SimSun" w:hAnsi="Times New Roman" w:cs="Times New Roman"/>
          <w:bCs/>
          <w:i/>
          <w:iCs/>
          <w:color w:val="000000" w:themeColor="text1"/>
          <w:sz w:val="28"/>
          <w:szCs w:val="28"/>
        </w:rPr>
        <w:t>Направление 3. Развитые сети с региональными городами</w:t>
      </w:r>
      <w:r w:rsidRPr="005602DB">
        <w:rPr>
          <w:rFonts w:ascii="Times New Roman" w:eastAsia="SimSun" w:hAnsi="Times New Roman" w:cs="Times New Roman"/>
          <w:bCs/>
          <w:i/>
          <w:iCs/>
          <w:color w:val="000000" w:themeColor="text1"/>
          <w:sz w:val="24"/>
          <w:szCs w:val="28"/>
        </w:rPr>
        <w:t xml:space="preserve">. </w:t>
      </w:r>
      <w:r w:rsidRPr="005602DB">
        <w:rPr>
          <w:rFonts w:ascii="Times New Roman" w:eastAsia="SimSun" w:hAnsi="Times New Roman" w:cs="Times New Roman"/>
          <w:bCs/>
          <w:color w:val="000000" w:themeColor="text1"/>
          <w:sz w:val="28"/>
          <w:szCs w:val="28"/>
        </w:rPr>
        <w:t>Содействие росту региональных городов и населенных пунктов и предотвращение беспорядочного строительства домов.</w:t>
      </w:r>
    </w:p>
    <w:p w:rsidR="00FC4C7B" w:rsidRPr="005602DB" w:rsidRDefault="00FC4C7B" w:rsidP="00FC4C7B">
      <w:pPr>
        <w:spacing w:after="0" w:line="240" w:lineRule="auto"/>
        <w:ind w:firstLine="709"/>
        <w:jc w:val="both"/>
        <w:rPr>
          <w:rFonts w:ascii="Times New Roman" w:eastAsia="SimSun" w:hAnsi="Times New Roman" w:cs="Times New Roman"/>
          <w:bCs/>
          <w:i/>
          <w:iCs/>
          <w:color w:val="000000" w:themeColor="text1"/>
          <w:sz w:val="28"/>
          <w:szCs w:val="28"/>
        </w:rPr>
      </w:pPr>
      <w:r w:rsidRPr="005602DB">
        <w:rPr>
          <w:rFonts w:ascii="Times New Roman" w:eastAsia="SimSun" w:hAnsi="Times New Roman" w:cs="Times New Roman"/>
          <w:bCs/>
          <w:i/>
          <w:iCs/>
          <w:color w:val="000000" w:themeColor="text1"/>
          <w:sz w:val="28"/>
          <w:szCs w:val="28"/>
        </w:rPr>
        <w:t xml:space="preserve">Направление 4. Более процветающий город. </w:t>
      </w:r>
      <w:r w:rsidRPr="005602DB">
        <w:rPr>
          <w:rFonts w:ascii="Times New Roman" w:eastAsia="SimSun" w:hAnsi="Times New Roman" w:cs="Times New Roman"/>
          <w:bCs/>
          <w:color w:val="000000" w:themeColor="text1"/>
          <w:sz w:val="28"/>
          <w:szCs w:val="28"/>
        </w:rPr>
        <w:t>Укрепление функций центрального Мельбурна и его роли в качестве основного делового, торгового, спортивного и развлекательного центра</w:t>
      </w:r>
      <w:r w:rsidRPr="005602DB">
        <w:rPr>
          <w:rFonts w:ascii="Times New Roman" w:eastAsia="SimSun" w:hAnsi="Times New Roman" w:cs="Times New Roman"/>
          <w:bCs/>
          <w:color w:val="000000" w:themeColor="text1"/>
          <w:sz w:val="24"/>
          <w:szCs w:val="28"/>
        </w:rPr>
        <w:t>.</w:t>
      </w:r>
    </w:p>
    <w:p w:rsidR="00FC4C7B" w:rsidRPr="005602DB" w:rsidRDefault="00FC4C7B" w:rsidP="00FC4C7B">
      <w:pPr>
        <w:spacing w:after="0" w:line="240" w:lineRule="auto"/>
        <w:ind w:firstLine="709"/>
        <w:jc w:val="both"/>
        <w:rPr>
          <w:rFonts w:ascii="Times New Roman" w:eastAsia="SimSun" w:hAnsi="Times New Roman" w:cs="Times New Roman"/>
          <w:bCs/>
          <w:i/>
          <w:iCs/>
          <w:color w:val="000000" w:themeColor="text1"/>
          <w:sz w:val="28"/>
          <w:szCs w:val="28"/>
        </w:rPr>
      </w:pPr>
      <w:r w:rsidRPr="005602DB">
        <w:rPr>
          <w:rFonts w:ascii="Times New Roman" w:eastAsia="SimSun" w:hAnsi="Times New Roman" w:cs="Times New Roman"/>
          <w:bCs/>
          <w:i/>
          <w:iCs/>
          <w:color w:val="000000" w:themeColor="text1"/>
          <w:sz w:val="28"/>
          <w:szCs w:val="28"/>
        </w:rPr>
        <w:t xml:space="preserve">Направление 5. Отличное место для жизни. </w:t>
      </w:r>
      <w:r w:rsidRPr="005602DB">
        <w:rPr>
          <w:rFonts w:ascii="Times New Roman" w:eastAsia="SimSun" w:hAnsi="Times New Roman" w:cs="Times New Roman"/>
          <w:bCs/>
          <w:color w:val="000000" w:themeColor="text1"/>
          <w:sz w:val="28"/>
          <w:szCs w:val="28"/>
        </w:rPr>
        <w:t xml:space="preserve">Повышение безопасности городских зданий, улучшение состояния окружающей среды, строительство новых парков, развитие туристического потенциала. </w:t>
      </w:r>
    </w:p>
    <w:p w:rsidR="00FC4C7B" w:rsidRPr="005602DB" w:rsidRDefault="00FC4C7B" w:rsidP="00FC4C7B">
      <w:pPr>
        <w:spacing w:after="0" w:line="240" w:lineRule="auto"/>
        <w:ind w:firstLine="709"/>
        <w:jc w:val="both"/>
        <w:rPr>
          <w:rFonts w:ascii="Times New Roman" w:eastAsia="SimSun" w:hAnsi="Times New Roman" w:cs="Times New Roman"/>
          <w:bCs/>
          <w:i/>
          <w:iCs/>
          <w:color w:val="000000" w:themeColor="text1"/>
          <w:sz w:val="28"/>
          <w:szCs w:val="28"/>
        </w:rPr>
      </w:pPr>
      <w:r w:rsidRPr="005602DB">
        <w:rPr>
          <w:rFonts w:ascii="Times New Roman" w:eastAsia="SimSun" w:hAnsi="Times New Roman" w:cs="Times New Roman"/>
          <w:bCs/>
          <w:i/>
          <w:iCs/>
          <w:color w:val="000000" w:themeColor="text1"/>
          <w:sz w:val="28"/>
          <w:szCs w:val="28"/>
        </w:rPr>
        <w:t xml:space="preserve">Направление 6. Более справедливый город. </w:t>
      </w:r>
      <w:r w:rsidRPr="005602DB">
        <w:rPr>
          <w:rFonts w:ascii="Times New Roman" w:eastAsia="SimSun" w:hAnsi="Times New Roman" w:cs="Times New Roman"/>
          <w:bCs/>
          <w:color w:val="000000" w:themeColor="text1"/>
          <w:sz w:val="28"/>
          <w:szCs w:val="28"/>
        </w:rPr>
        <w:t>Предоставление доступного жилья и более справедливое распределение социальной инфраструктуры.</w:t>
      </w:r>
    </w:p>
    <w:p w:rsidR="00FC4C7B" w:rsidRPr="005602DB" w:rsidRDefault="00FC4C7B" w:rsidP="00FC4C7B">
      <w:pPr>
        <w:spacing w:after="0" w:line="240" w:lineRule="auto"/>
        <w:ind w:firstLine="709"/>
        <w:jc w:val="both"/>
        <w:rPr>
          <w:rFonts w:ascii="Times New Roman" w:eastAsia="SimSun" w:hAnsi="Times New Roman" w:cs="Times New Roman"/>
          <w:bCs/>
          <w:i/>
          <w:iCs/>
          <w:color w:val="000000" w:themeColor="text1"/>
          <w:sz w:val="28"/>
          <w:szCs w:val="28"/>
        </w:rPr>
      </w:pPr>
      <w:r w:rsidRPr="005602DB">
        <w:rPr>
          <w:rFonts w:ascii="Times New Roman" w:eastAsia="SimSun" w:hAnsi="Times New Roman" w:cs="Times New Roman"/>
          <w:bCs/>
          <w:i/>
          <w:iCs/>
          <w:color w:val="000000" w:themeColor="text1"/>
          <w:sz w:val="28"/>
          <w:szCs w:val="28"/>
        </w:rPr>
        <w:t xml:space="preserve">Направление 7. Более зеленый город. </w:t>
      </w:r>
      <w:r w:rsidRPr="005602DB">
        <w:rPr>
          <w:rFonts w:ascii="Times New Roman" w:eastAsia="SimSun" w:hAnsi="Times New Roman" w:cs="Times New Roman"/>
          <w:bCs/>
          <w:color w:val="000000" w:themeColor="text1"/>
          <w:sz w:val="28"/>
          <w:szCs w:val="28"/>
        </w:rPr>
        <w:t>Управление водными ресурсами, улучшение качества воздуха и охрана окружающей среды.</w:t>
      </w:r>
    </w:p>
    <w:p w:rsidR="00FC4C7B" w:rsidRPr="005602DB" w:rsidRDefault="00FC4C7B" w:rsidP="00FC4C7B">
      <w:pPr>
        <w:spacing w:after="0" w:line="240" w:lineRule="auto"/>
        <w:ind w:firstLine="709"/>
        <w:jc w:val="both"/>
        <w:rPr>
          <w:rFonts w:ascii="Times New Roman" w:eastAsia="SimSun" w:hAnsi="Times New Roman" w:cs="Times New Roman"/>
          <w:bCs/>
          <w:i/>
          <w:iCs/>
          <w:color w:val="000000" w:themeColor="text1"/>
          <w:sz w:val="28"/>
          <w:szCs w:val="28"/>
        </w:rPr>
      </w:pPr>
      <w:r w:rsidRPr="005602DB">
        <w:rPr>
          <w:rFonts w:ascii="Times New Roman" w:eastAsia="SimSun" w:hAnsi="Times New Roman" w:cs="Times New Roman"/>
          <w:bCs/>
          <w:i/>
          <w:iCs/>
          <w:color w:val="000000" w:themeColor="text1"/>
          <w:sz w:val="28"/>
          <w:szCs w:val="28"/>
        </w:rPr>
        <w:t xml:space="preserve">Направление 8. Лучшие транспортные линии. </w:t>
      </w:r>
      <w:r w:rsidRPr="005602DB">
        <w:rPr>
          <w:rFonts w:ascii="Times New Roman" w:eastAsia="SimSun" w:hAnsi="Times New Roman" w:cs="Times New Roman"/>
          <w:bCs/>
          <w:color w:val="000000" w:themeColor="text1"/>
          <w:sz w:val="28"/>
          <w:szCs w:val="28"/>
        </w:rPr>
        <w:t>Развитие общественного транспорта, доступности коммунальных услуг, планирование велосипедных и пешеходных дорог.</w:t>
      </w:r>
    </w:p>
    <w:p w:rsidR="00FC4C7B" w:rsidRPr="005602DB" w:rsidRDefault="00FC4C7B" w:rsidP="00FC4C7B">
      <w:pPr>
        <w:spacing w:after="0" w:line="240" w:lineRule="auto"/>
        <w:ind w:firstLine="709"/>
        <w:jc w:val="both"/>
        <w:rPr>
          <w:rFonts w:ascii="Times New Roman" w:eastAsia="SimSun" w:hAnsi="Times New Roman" w:cs="Times New Roman"/>
          <w:bCs/>
          <w:i/>
          <w:iCs/>
          <w:color w:val="000000" w:themeColor="text1"/>
          <w:sz w:val="28"/>
          <w:szCs w:val="28"/>
        </w:rPr>
      </w:pPr>
      <w:r w:rsidRPr="005602DB">
        <w:rPr>
          <w:rFonts w:ascii="Times New Roman" w:eastAsia="SimSun" w:hAnsi="Times New Roman" w:cs="Times New Roman"/>
          <w:bCs/>
          <w:i/>
          <w:iCs/>
          <w:color w:val="000000" w:themeColor="text1"/>
          <w:sz w:val="28"/>
          <w:szCs w:val="28"/>
        </w:rPr>
        <w:t xml:space="preserve">Направление 9. Лучшее планирование решения, тщательное управление. </w:t>
      </w:r>
      <w:r w:rsidRPr="005602DB">
        <w:rPr>
          <w:rFonts w:ascii="Times New Roman" w:eastAsia="SimSun" w:hAnsi="Times New Roman" w:cs="Times New Roman"/>
          <w:bCs/>
          <w:color w:val="000000" w:themeColor="text1"/>
          <w:sz w:val="28"/>
          <w:szCs w:val="28"/>
        </w:rPr>
        <w:t>Развитие прочных партнерских отношений с местными органами власти и достижение лучших решений по планированию.</w:t>
      </w:r>
    </w:p>
    <w:p w:rsidR="00FC4C7B" w:rsidRPr="005602DB" w:rsidRDefault="00FC4C7B" w:rsidP="00FC4C7B">
      <w:pPr>
        <w:spacing w:after="0" w:line="240" w:lineRule="auto"/>
        <w:ind w:firstLine="709"/>
        <w:jc w:val="both"/>
        <w:rPr>
          <w:rFonts w:ascii="Times New Roman" w:eastAsia="SimSun" w:hAnsi="Times New Roman" w:cs="Times New Roman"/>
          <w:bCs/>
          <w:color w:val="000000" w:themeColor="text1"/>
          <w:sz w:val="28"/>
          <w:szCs w:val="28"/>
        </w:rPr>
      </w:pPr>
    </w:p>
    <w:p w:rsidR="00FC4C7B" w:rsidRPr="005602DB" w:rsidRDefault="00FC4C7B" w:rsidP="00FC4C7B">
      <w:pPr>
        <w:spacing w:after="0" w:line="240" w:lineRule="auto"/>
        <w:ind w:firstLine="709"/>
        <w:jc w:val="both"/>
        <w:rPr>
          <w:rFonts w:ascii="Times New Roman" w:eastAsia="SimSun" w:hAnsi="Times New Roman" w:cs="Times New Roman"/>
          <w:color w:val="000000" w:themeColor="text1"/>
          <w:sz w:val="28"/>
          <w:szCs w:val="28"/>
        </w:rPr>
      </w:pPr>
      <w:r w:rsidRPr="005602DB">
        <w:rPr>
          <w:rFonts w:ascii="Times New Roman" w:eastAsia="SimSun" w:hAnsi="Times New Roman" w:cs="Times New Roman"/>
          <w:color w:val="000000" w:themeColor="text1"/>
          <w:sz w:val="28"/>
          <w:szCs w:val="28"/>
        </w:rPr>
        <w:t>Дублин</w:t>
      </w:r>
    </w:p>
    <w:p w:rsidR="00FC4C7B" w:rsidRPr="005602DB" w:rsidRDefault="00FC4C7B" w:rsidP="00FC4C7B">
      <w:pPr>
        <w:spacing w:after="0" w:line="240" w:lineRule="auto"/>
        <w:ind w:firstLine="709"/>
        <w:jc w:val="both"/>
        <w:rPr>
          <w:rFonts w:ascii="Times New Roman" w:eastAsia="SimSun" w:hAnsi="Times New Roman" w:cs="Times New Roman"/>
          <w:bCs/>
          <w:color w:val="000000" w:themeColor="text1"/>
          <w:sz w:val="28"/>
          <w:szCs w:val="28"/>
        </w:rPr>
      </w:pPr>
      <w:r w:rsidRPr="005602DB">
        <w:rPr>
          <w:rFonts w:ascii="Times New Roman" w:eastAsia="SimSun" w:hAnsi="Times New Roman" w:cs="Times New Roman"/>
          <w:color w:val="000000" w:themeColor="text1"/>
          <w:sz w:val="28"/>
          <w:szCs w:val="28"/>
        </w:rPr>
        <w:t>Программой</w:t>
      </w:r>
      <w:r w:rsidRPr="005602DB">
        <w:rPr>
          <w:rFonts w:ascii="Times New Roman" w:eastAsia="SimSun" w:hAnsi="Times New Roman" w:cs="Times New Roman"/>
          <w:color w:val="000000" w:themeColor="text1"/>
          <w:sz w:val="28"/>
          <w:szCs w:val="28"/>
          <w:lang w:eastAsia="zh-CN"/>
        </w:rPr>
        <w:t xml:space="preserve"> </w:t>
      </w:r>
      <w:r w:rsidRPr="005602DB">
        <w:rPr>
          <w:rFonts w:ascii="Times New Roman" w:eastAsia="SimSun" w:hAnsi="Times New Roman" w:cs="Times New Roman"/>
          <w:color w:val="000000" w:themeColor="text1"/>
          <w:sz w:val="28"/>
          <w:szCs w:val="28"/>
        </w:rPr>
        <w:t>развития города Дублин</w:t>
      </w:r>
      <w:r w:rsidR="00685A27" w:rsidRPr="005602DB">
        <w:rPr>
          <w:rFonts w:ascii="Times New Roman" w:eastAsia="SimSun" w:hAnsi="Times New Roman" w:cs="Times New Roman"/>
          <w:color w:val="000000" w:themeColor="text1"/>
          <w:sz w:val="28"/>
          <w:szCs w:val="28"/>
        </w:rPr>
        <w:t>а</w:t>
      </w:r>
      <w:r w:rsidRPr="005602DB">
        <w:rPr>
          <w:rFonts w:ascii="Times New Roman" w:eastAsia="SimSun" w:hAnsi="Times New Roman" w:cs="Times New Roman"/>
          <w:color w:val="000000" w:themeColor="text1"/>
          <w:sz w:val="28"/>
          <w:szCs w:val="28"/>
        </w:rPr>
        <w:t xml:space="preserve"> является </w:t>
      </w:r>
      <w:proofErr w:type="spellStart"/>
      <w:r w:rsidRPr="005602DB">
        <w:rPr>
          <w:rFonts w:ascii="Times New Roman" w:eastAsia="SimSun" w:hAnsi="Times New Roman" w:cs="Times New Roman"/>
          <w:color w:val="000000" w:themeColor="text1"/>
          <w:sz w:val="28"/>
          <w:szCs w:val="28"/>
        </w:rPr>
        <w:t>Dublin</w:t>
      </w:r>
      <w:proofErr w:type="spellEnd"/>
      <w:r w:rsidRPr="005602DB">
        <w:rPr>
          <w:rFonts w:ascii="Times New Roman" w:eastAsia="SimSun" w:hAnsi="Times New Roman" w:cs="Times New Roman"/>
          <w:color w:val="000000" w:themeColor="text1"/>
          <w:sz w:val="28"/>
          <w:szCs w:val="28"/>
          <w:lang w:eastAsia="zh-CN"/>
        </w:rPr>
        <w:t xml:space="preserve"> </w:t>
      </w:r>
      <w:proofErr w:type="spellStart"/>
      <w:r w:rsidRPr="005602DB">
        <w:rPr>
          <w:rFonts w:ascii="Times New Roman" w:eastAsia="SimSun" w:hAnsi="Times New Roman" w:cs="Times New Roman"/>
          <w:color w:val="000000" w:themeColor="text1"/>
          <w:sz w:val="28"/>
          <w:szCs w:val="28"/>
        </w:rPr>
        <w:t>City</w:t>
      </w:r>
      <w:proofErr w:type="spellEnd"/>
      <w:r w:rsidRPr="005602DB">
        <w:rPr>
          <w:rFonts w:ascii="Times New Roman" w:eastAsia="SimSun" w:hAnsi="Times New Roman" w:cs="Times New Roman"/>
          <w:color w:val="000000" w:themeColor="text1"/>
          <w:sz w:val="28"/>
          <w:szCs w:val="28"/>
          <w:lang w:eastAsia="zh-CN"/>
        </w:rPr>
        <w:t xml:space="preserve"> </w:t>
      </w:r>
      <w:proofErr w:type="spellStart"/>
      <w:r w:rsidRPr="005602DB">
        <w:rPr>
          <w:rFonts w:ascii="Times New Roman" w:eastAsia="SimSun" w:hAnsi="Times New Roman" w:cs="Times New Roman"/>
          <w:color w:val="000000" w:themeColor="text1"/>
          <w:sz w:val="28"/>
          <w:szCs w:val="28"/>
        </w:rPr>
        <w:t>Development</w:t>
      </w:r>
      <w:proofErr w:type="spellEnd"/>
      <w:r w:rsidRPr="005602DB">
        <w:rPr>
          <w:rFonts w:ascii="Times New Roman" w:eastAsia="SimSun" w:hAnsi="Times New Roman" w:cs="Times New Roman"/>
          <w:color w:val="000000" w:themeColor="text1"/>
          <w:sz w:val="28"/>
          <w:szCs w:val="28"/>
          <w:lang w:eastAsia="zh-CN"/>
        </w:rPr>
        <w:t xml:space="preserve"> </w:t>
      </w:r>
      <w:proofErr w:type="spellStart"/>
      <w:r w:rsidRPr="005602DB">
        <w:rPr>
          <w:rFonts w:ascii="Times New Roman" w:eastAsia="SimSun" w:hAnsi="Times New Roman" w:cs="Times New Roman"/>
          <w:color w:val="000000" w:themeColor="text1"/>
          <w:sz w:val="28"/>
          <w:szCs w:val="28"/>
        </w:rPr>
        <w:t>Plan</w:t>
      </w:r>
      <w:proofErr w:type="spellEnd"/>
      <w:r w:rsidRPr="005602DB">
        <w:rPr>
          <w:rFonts w:ascii="Times New Roman" w:eastAsia="SimSun" w:hAnsi="Times New Roman" w:cs="Times New Roman"/>
          <w:color w:val="000000" w:themeColor="text1"/>
          <w:sz w:val="28"/>
          <w:szCs w:val="28"/>
        </w:rPr>
        <w:t xml:space="preserve"> 2016-2022</w:t>
      </w:r>
      <w:r w:rsidRPr="005602DB">
        <w:rPr>
          <w:rFonts w:ascii="Times New Roman" w:eastAsia="SimSun" w:hAnsi="Times New Roman" w:cs="Times New Roman"/>
          <w:color w:val="000000" w:themeColor="text1"/>
          <w:sz w:val="28"/>
          <w:szCs w:val="28"/>
          <w:vertAlign w:val="superscript"/>
        </w:rPr>
        <w:footnoteReference w:id="3"/>
      </w:r>
      <w:r w:rsidRPr="005602DB">
        <w:rPr>
          <w:rFonts w:ascii="Times New Roman" w:eastAsia="SimSun" w:hAnsi="Times New Roman" w:cs="Times New Roman"/>
          <w:color w:val="000000" w:themeColor="text1"/>
          <w:sz w:val="28"/>
          <w:szCs w:val="28"/>
        </w:rPr>
        <w:t xml:space="preserve"> (далее – План развития Дублина) - интегрированная, согласованная пространственная основа для всестороннего развития города. </w:t>
      </w:r>
    </w:p>
    <w:p w:rsidR="00FC4C7B" w:rsidRPr="005602DB" w:rsidRDefault="00FC4C7B" w:rsidP="00FC4C7B">
      <w:pPr>
        <w:spacing w:after="0" w:line="240" w:lineRule="auto"/>
        <w:ind w:firstLine="709"/>
        <w:jc w:val="both"/>
        <w:rPr>
          <w:rFonts w:ascii="Times New Roman" w:eastAsia="SimSun" w:hAnsi="Times New Roman" w:cs="Times New Roman"/>
          <w:bCs/>
          <w:color w:val="000000" w:themeColor="text1"/>
          <w:sz w:val="28"/>
          <w:szCs w:val="28"/>
        </w:rPr>
      </w:pPr>
      <w:r w:rsidRPr="005602DB">
        <w:rPr>
          <w:rFonts w:ascii="Times New Roman" w:eastAsia="SimSun" w:hAnsi="Times New Roman" w:cs="Times New Roman"/>
          <w:bCs/>
          <w:color w:val="000000" w:themeColor="text1"/>
          <w:sz w:val="28"/>
          <w:szCs w:val="28"/>
        </w:rPr>
        <w:t>Основные направления Плана развития Дублина:</w:t>
      </w:r>
    </w:p>
    <w:p w:rsidR="00FC4C7B" w:rsidRPr="005602DB" w:rsidRDefault="00FC4C7B" w:rsidP="00FC4C7B">
      <w:pPr>
        <w:pStyle w:val="a3"/>
        <w:numPr>
          <w:ilvl w:val="0"/>
          <w:numId w:val="21"/>
        </w:numPr>
        <w:tabs>
          <w:tab w:val="left" w:pos="993"/>
        </w:tabs>
        <w:spacing w:after="0" w:line="240" w:lineRule="auto"/>
        <w:ind w:left="0" w:firstLine="709"/>
        <w:jc w:val="both"/>
        <w:rPr>
          <w:rFonts w:ascii="Times New Roman" w:eastAsia="SimSun" w:hAnsi="Times New Roman" w:cs="Times New Roman"/>
          <w:bCs/>
          <w:i/>
          <w:iCs/>
          <w:color w:val="000000" w:themeColor="text1"/>
          <w:sz w:val="28"/>
          <w:szCs w:val="28"/>
        </w:rPr>
      </w:pPr>
      <w:r w:rsidRPr="005602DB">
        <w:rPr>
          <w:rFonts w:ascii="Times New Roman" w:eastAsia="SimSun" w:hAnsi="Times New Roman" w:cs="Times New Roman"/>
          <w:bCs/>
          <w:i/>
          <w:iCs/>
          <w:color w:val="000000" w:themeColor="text1"/>
          <w:sz w:val="28"/>
          <w:szCs w:val="28"/>
        </w:rPr>
        <w:t xml:space="preserve">Адаптация к изменению климата и смягчение его последствий. </w:t>
      </w:r>
      <w:r w:rsidRPr="005602DB">
        <w:rPr>
          <w:rFonts w:ascii="Times New Roman" w:eastAsia="SimSun" w:hAnsi="Times New Roman" w:cs="Times New Roman"/>
          <w:bCs/>
          <w:color w:val="000000" w:themeColor="text1"/>
          <w:sz w:val="28"/>
          <w:szCs w:val="28"/>
        </w:rPr>
        <w:t xml:space="preserve">Устойчивая и возобновляемая энергия, </w:t>
      </w:r>
      <w:proofErr w:type="spellStart"/>
      <w:r w:rsidRPr="005602DB">
        <w:rPr>
          <w:rFonts w:ascii="Times New Roman" w:eastAsia="SimSun" w:hAnsi="Times New Roman" w:cs="Times New Roman"/>
          <w:bCs/>
          <w:color w:val="000000" w:themeColor="text1"/>
          <w:sz w:val="28"/>
          <w:szCs w:val="28"/>
        </w:rPr>
        <w:t>энергоэффективность</w:t>
      </w:r>
      <w:proofErr w:type="spellEnd"/>
      <w:r w:rsidRPr="005602DB">
        <w:rPr>
          <w:rFonts w:ascii="Times New Roman" w:eastAsia="SimSun" w:hAnsi="Times New Roman" w:cs="Times New Roman"/>
          <w:bCs/>
          <w:color w:val="000000" w:themeColor="text1"/>
          <w:sz w:val="28"/>
          <w:szCs w:val="28"/>
        </w:rPr>
        <w:t>, электричество, изменение климата и риск наводнений.</w:t>
      </w:r>
    </w:p>
    <w:p w:rsidR="00FC4C7B" w:rsidRPr="005602DB" w:rsidRDefault="00FC4C7B" w:rsidP="00FC4C7B">
      <w:pPr>
        <w:pStyle w:val="a3"/>
        <w:numPr>
          <w:ilvl w:val="0"/>
          <w:numId w:val="21"/>
        </w:numPr>
        <w:tabs>
          <w:tab w:val="left" w:pos="993"/>
        </w:tabs>
        <w:spacing w:after="0" w:line="240" w:lineRule="auto"/>
        <w:ind w:left="0" w:firstLine="709"/>
        <w:jc w:val="both"/>
        <w:rPr>
          <w:rFonts w:ascii="Times New Roman" w:eastAsia="SimSun" w:hAnsi="Times New Roman" w:cs="Times New Roman"/>
          <w:bCs/>
          <w:i/>
          <w:iCs/>
          <w:color w:val="000000" w:themeColor="text1"/>
          <w:sz w:val="28"/>
          <w:szCs w:val="28"/>
        </w:rPr>
      </w:pPr>
      <w:r w:rsidRPr="005602DB">
        <w:rPr>
          <w:rFonts w:ascii="Times New Roman" w:eastAsia="SimSun" w:hAnsi="Times New Roman" w:cs="Times New Roman"/>
          <w:bCs/>
          <w:i/>
          <w:iCs/>
          <w:color w:val="000000" w:themeColor="text1"/>
          <w:sz w:val="28"/>
          <w:szCs w:val="28"/>
        </w:rPr>
        <w:lastRenderedPageBreak/>
        <w:t xml:space="preserve">Формирование города – городская форма и структура. </w:t>
      </w:r>
      <w:r w:rsidRPr="005602DB">
        <w:rPr>
          <w:rFonts w:ascii="Times New Roman" w:eastAsia="SimSun" w:hAnsi="Times New Roman" w:cs="Times New Roman"/>
          <w:bCs/>
          <w:color w:val="000000" w:themeColor="text1"/>
          <w:sz w:val="28"/>
          <w:szCs w:val="28"/>
        </w:rPr>
        <w:t>Создание компактного города, развитие зеленой инфраструктуры, устойчивой сети безопасных пешеходных и велосипедных дорожек.</w:t>
      </w:r>
    </w:p>
    <w:p w:rsidR="00FC4C7B" w:rsidRPr="005602DB" w:rsidRDefault="00FC4C7B" w:rsidP="00FC4C7B">
      <w:pPr>
        <w:pStyle w:val="a3"/>
        <w:numPr>
          <w:ilvl w:val="0"/>
          <w:numId w:val="21"/>
        </w:numPr>
        <w:tabs>
          <w:tab w:val="left" w:pos="993"/>
        </w:tabs>
        <w:spacing w:after="0" w:line="240" w:lineRule="auto"/>
        <w:ind w:left="0" w:firstLine="709"/>
        <w:jc w:val="both"/>
        <w:rPr>
          <w:rFonts w:ascii="Times New Roman" w:eastAsia="SimSun" w:hAnsi="Times New Roman" w:cs="Times New Roman"/>
          <w:bCs/>
          <w:i/>
          <w:iCs/>
          <w:color w:val="000000" w:themeColor="text1"/>
          <w:sz w:val="28"/>
          <w:szCs w:val="28"/>
        </w:rPr>
      </w:pPr>
      <w:r w:rsidRPr="005602DB">
        <w:rPr>
          <w:rFonts w:ascii="Times New Roman" w:eastAsia="SimSun" w:hAnsi="Times New Roman" w:cs="Times New Roman"/>
          <w:bCs/>
          <w:i/>
          <w:iCs/>
          <w:color w:val="000000" w:themeColor="text1"/>
          <w:sz w:val="28"/>
          <w:szCs w:val="28"/>
        </w:rPr>
        <w:t>Продвижение качественного жилья.</w:t>
      </w:r>
      <w:r w:rsidRPr="005602DB">
        <w:rPr>
          <w:rFonts w:ascii="Times New Roman" w:eastAsia="SimSun" w:hAnsi="Times New Roman" w:cs="Times New Roman"/>
          <w:color w:val="000000" w:themeColor="text1"/>
          <w:sz w:val="28"/>
          <w:szCs w:val="28"/>
        </w:rPr>
        <w:t xml:space="preserve"> Обеспечение необходимого количества и качества жилых помещений с учетом плотности и дизайна города.</w:t>
      </w:r>
    </w:p>
    <w:p w:rsidR="00FC4C7B" w:rsidRPr="005602DB" w:rsidRDefault="00FC4C7B" w:rsidP="00FC4C7B">
      <w:pPr>
        <w:pStyle w:val="a3"/>
        <w:numPr>
          <w:ilvl w:val="0"/>
          <w:numId w:val="21"/>
        </w:numPr>
        <w:tabs>
          <w:tab w:val="left" w:pos="993"/>
        </w:tabs>
        <w:spacing w:after="0" w:line="240" w:lineRule="auto"/>
        <w:ind w:left="0" w:firstLine="709"/>
        <w:jc w:val="both"/>
        <w:rPr>
          <w:rFonts w:ascii="Times New Roman" w:eastAsia="SimSun" w:hAnsi="Times New Roman" w:cs="Times New Roman"/>
          <w:bCs/>
          <w:i/>
          <w:iCs/>
          <w:color w:val="000000" w:themeColor="text1"/>
          <w:sz w:val="28"/>
          <w:szCs w:val="28"/>
        </w:rPr>
      </w:pPr>
      <w:r w:rsidRPr="005602DB">
        <w:rPr>
          <w:rFonts w:ascii="Times New Roman" w:eastAsia="SimSun" w:hAnsi="Times New Roman" w:cs="Times New Roman"/>
          <w:bCs/>
          <w:i/>
          <w:iCs/>
          <w:color w:val="000000" w:themeColor="text1"/>
          <w:sz w:val="28"/>
          <w:szCs w:val="28"/>
        </w:rPr>
        <w:t>Городская экономика и предпринимательство.</w:t>
      </w:r>
      <w:r w:rsidRPr="005602DB">
        <w:rPr>
          <w:rFonts w:ascii="Times New Roman" w:eastAsia="SimSun" w:hAnsi="Times New Roman" w:cs="Times New Roman"/>
          <w:bCs/>
          <w:color w:val="000000" w:themeColor="text1"/>
          <w:sz w:val="28"/>
          <w:szCs w:val="28"/>
        </w:rPr>
        <w:t xml:space="preserve"> Позиционирование города как города инноваций, </w:t>
      </w:r>
      <w:proofErr w:type="spellStart"/>
      <w:r w:rsidRPr="005602DB">
        <w:rPr>
          <w:rFonts w:ascii="Times New Roman" w:eastAsia="SimSun" w:hAnsi="Times New Roman" w:cs="Times New Roman"/>
          <w:bCs/>
          <w:color w:val="000000" w:themeColor="text1"/>
          <w:sz w:val="28"/>
          <w:szCs w:val="28"/>
        </w:rPr>
        <w:t>креативности</w:t>
      </w:r>
      <w:proofErr w:type="spellEnd"/>
      <w:r w:rsidRPr="005602DB">
        <w:rPr>
          <w:rFonts w:ascii="Times New Roman" w:eastAsia="SimSun" w:hAnsi="Times New Roman" w:cs="Times New Roman"/>
          <w:bCs/>
          <w:color w:val="000000" w:themeColor="text1"/>
          <w:sz w:val="28"/>
          <w:szCs w:val="28"/>
        </w:rPr>
        <w:t xml:space="preserve">, </w:t>
      </w:r>
      <w:r w:rsidRPr="005602DB">
        <w:rPr>
          <w:rFonts w:ascii="Times New Roman" w:eastAsia="SimSun" w:hAnsi="Times New Roman" w:cs="Times New Roman"/>
          <w:color w:val="000000" w:themeColor="text1"/>
          <w:sz w:val="28"/>
          <w:szCs w:val="28"/>
        </w:rPr>
        <w:t>производительности, конкуренции, предпринимательской активности и кластеризации.</w:t>
      </w:r>
    </w:p>
    <w:p w:rsidR="00FC4C7B" w:rsidRPr="005602DB" w:rsidRDefault="00FC4C7B" w:rsidP="00FC4C7B">
      <w:pPr>
        <w:pStyle w:val="a3"/>
        <w:numPr>
          <w:ilvl w:val="0"/>
          <w:numId w:val="21"/>
        </w:numPr>
        <w:tabs>
          <w:tab w:val="left" w:pos="993"/>
        </w:tabs>
        <w:spacing w:after="0" w:line="240" w:lineRule="auto"/>
        <w:ind w:left="0" w:firstLine="709"/>
        <w:jc w:val="both"/>
        <w:rPr>
          <w:rFonts w:ascii="Times New Roman" w:eastAsia="SimSun" w:hAnsi="Times New Roman" w:cs="Times New Roman"/>
          <w:bCs/>
          <w:i/>
          <w:iCs/>
          <w:color w:val="000000" w:themeColor="text1"/>
          <w:sz w:val="28"/>
          <w:szCs w:val="28"/>
        </w:rPr>
      </w:pPr>
      <w:r w:rsidRPr="005602DB">
        <w:rPr>
          <w:rFonts w:ascii="Times New Roman" w:eastAsia="SimSun" w:hAnsi="Times New Roman" w:cs="Times New Roman"/>
          <w:bCs/>
          <w:i/>
          <w:iCs/>
          <w:color w:val="000000" w:themeColor="text1"/>
          <w:sz w:val="28"/>
          <w:szCs w:val="28"/>
        </w:rPr>
        <w:t>Укрепление города как национального направления розничной торговли.</w:t>
      </w:r>
      <w:r w:rsidRPr="005602DB">
        <w:rPr>
          <w:rFonts w:ascii="Times New Roman" w:eastAsia="SimSun" w:hAnsi="Times New Roman" w:cs="Times New Roman"/>
          <w:color w:val="000000" w:themeColor="text1"/>
          <w:sz w:val="28"/>
          <w:szCs w:val="28"/>
        </w:rPr>
        <w:t xml:space="preserve"> Содействие здоровой конкуренции, торговля без риска нарушения архитектурного дизайна города, обеспечение выбора и доступности качественного локального </w:t>
      </w:r>
      <w:proofErr w:type="spellStart"/>
      <w:r w:rsidRPr="005602DB">
        <w:rPr>
          <w:rFonts w:ascii="Times New Roman" w:eastAsia="SimSun" w:hAnsi="Times New Roman" w:cs="Times New Roman"/>
          <w:color w:val="000000" w:themeColor="text1"/>
          <w:sz w:val="28"/>
          <w:szCs w:val="28"/>
        </w:rPr>
        <w:t>шоппинга</w:t>
      </w:r>
      <w:proofErr w:type="spellEnd"/>
      <w:r w:rsidRPr="005602DB">
        <w:rPr>
          <w:rFonts w:ascii="Times New Roman" w:eastAsia="SimSun" w:hAnsi="Times New Roman" w:cs="Times New Roman"/>
          <w:color w:val="000000" w:themeColor="text1"/>
          <w:sz w:val="28"/>
          <w:szCs w:val="28"/>
        </w:rPr>
        <w:t>, поддержание роли городского центра как основного торгового центра.</w:t>
      </w:r>
    </w:p>
    <w:p w:rsidR="00FC4C7B" w:rsidRPr="005602DB" w:rsidRDefault="00FC4C7B" w:rsidP="00FC4C7B">
      <w:pPr>
        <w:pStyle w:val="a3"/>
        <w:numPr>
          <w:ilvl w:val="0"/>
          <w:numId w:val="21"/>
        </w:numPr>
        <w:tabs>
          <w:tab w:val="left" w:pos="993"/>
        </w:tabs>
        <w:spacing w:after="0" w:line="240" w:lineRule="auto"/>
        <w:ind w:left="0" w:firstLine="709"/>
        <w:jc w:val="both"/>
        <w:rPr>
          <w:rFonts w:ascii="Times New Roman" w:eastAsia="SimSun" w:hAnsi="Times New Roman" w:cs="Times New Roman"/>
          <w:bCs/>
          <w:i/>
          <w:iCs/>
          <w:color w:val="000000" w:themeColor="text1"/>
          <w:sz w:val="28"/>
          <w:szCs w:val="28"/>
        </w:rPr>
      </w:pPr>
      <w:r w:rsidRPr="005602DB">
        <w:rPr>
          <w:rFonts w:ascii="Times New Roman" w:eastAsia="SimSun" w:hAnsi="Times New Roman" w:cs="Times New Roman"/>
          <w:bCs/>
          <w:i/>
          <w:iCs/>
          <w:color w:val="000000" w:themeColor="text1"/>
          <w:sz w:val="28"/>
          <w:szCs w:val="28"/>
        </w:rPr>
        <w:t>Движение и транспорт</w:t>
      </w:r>
      <w:r w:rsidRPr="005602DB">
        <w:rPr>
          <w:rFonts w:ascii="Times New Roman" w:eastAsia="SimSun" w:hAnsi="Times New Roman" w:cs="Times New Roman"/>
          <w:color w:val="000000" w:themeColor="text1"/>
          <w:sz w:val="28"/>
          <w:szCs w:val="28"/>
        </w:rPr>
        <w:t xml:space="preserve">. Переход к общественному, велосипедному и пешеходному транспорту как средству повышения экономической деятельности города, снижению автомобильных пробок и улучшению качества воздуха. </w:t>
      </w:r>
    </w:p>
    <w:p w:rsidR="00FC4C7B" w:rsidRPr="005602DB" w:rsidRDefault="00FC4C7B" w:rsidP="00FC4C7B">
      <w:pPr>
        <w:pStyle w:val="a3"/>
        <w:numPr>
          <w:ilvl w:val="0"/>
          <w:numId w:val="21"/>
        </w:numPr>
        <w:tabs>
          <w:tab w:val="left" w:pos="993"/>
        </w:tabs>
        <w:spacing w:after="0" w:line="240" w:lineRule="auto"/>
        <w:ind w:left="0" w:firstLine="709"/>
        <w:jc w:val="both"/>
        <w:rPr>
          <w:rFonts w:ascii="Times New Roman" w:eastAsia="SimSun" w:hAnsi="Times New Roman" w:cs="Times New Roman"/>
          <w:bCs/>
          <w:i/>
          <w:iCs/>
          <w:color w:val="000000" w:themeColor="text1"/>
          <w:sz w:val="28"/>
          <w:szCs w:val="28"/>
        </w:rPr>
      </w:pPr>
      <w:r w:rsidRPr="005602DB">
        <w:rPr>
          <w:rFonts w:ascii="Times New Roman" w:eastAsia="SimSun" w:hAnsi="Times New Roman" w:cs="Times New Roman"/>
          <w:bCs/>
          <w:i/>
          <w:iCs/>
          <w:color w:val="000000" w:themeColor="text1"/>
          <w:sz w:val="28"/>
          <w:szCs w:val="28"/>
        </w:rPr>
        <w:t>Устойчивая окружающая среда и инфраструктура.</w:t>
      </w:r>
      <w:r w:rsidRPr="005602DB">
        <w:rPr>
          <w:rFonts w:ascii="Times New Roman" w:eastAsia="SimSun" w:hAnsi="Times New Roman" w:cs="Times New Roman"/>
          <w:color w:val="000000" w:themeColor="text1"/>
          <w:sz w:val="28"/>
          <w:szCs w:val="28"/>
        </w:rPr>
        <w:t xml:space="preserve"> Компактное пространственное развитие, уменьшение зависимости от традиционных источников энергии, повышение </w:t>
      </w:r>
      <w:proofErr w:type="spellStart"/>
      <w:r w:rsidRPr="005602DB">
        <w:rPr>
          <w:rFonts w:ascii="Times New Roman" w:eastAsia="SimSun" w:hAnsi="Times New Roman" w:cs="Times New Roman"/>
          <w:color w:val="000000" w:themeColor="text1"/>
          <w:sz w:val="28"/>
          <w:szCs w:val="28"/>
        </w:rPr>
        <w:t>энергоэффективности</w:t>
      </w:r>
      <w:proofErr w:type="spellEnd"/>
      <w:r w:rsidRPr="005602DB">
        <w:rPr>
          <w:rFonts w:ascii="Times New Roman" w:eastAsia="SimSun" w:hAnsi="Times New Roman" w:cs="Times New Roman"/>
          <w:color w:val="000000" w:themeColor="text1"/>
          <w:sz w:val="28"/>
          <w:szCs w:val="28"/>
        </w:rPr>
        <w:t xml:space="preserve"> зданий, максимальная переработка отходов, современные методы оценки риска наводнений и др.</w:t>
      </w:r>
    </w:p>
    <w:p w:rsidR="00FC4C7B" w:rsidRPr="005602DB" w:rsidRDefault="00FC4C7B" w:rsidP="00FC4C7B">
      <w:pPr>
        <w:pStyle w:val="a3"/>
        <w:numPr>
          <w:ilvl w:val="0"/>
          <w:numId w:val="21"/>
        </w:numPr>
        <w:tabs>
          <w:tab w:val="left" w:pos="993"/>
        </w:tabs>
        <w:spacing w:after="0" w:line="240" w:lineRule="auto"/>
        <w:ind w:left="0" w:firstLine="709"/>
        <w:jc w:val="both"/>
        <w:rPr>
          <w:rFonts w:ascii="Times New Roman" w:eastAsia="SimSun" w:hAnsi="Times New Roman" w:cs="Times New Roman"/>
          <w:bCs/>
          <w:i/>
          <w:iCs/>
          <w:color w:val="000000" w:themeColor="text1"/>
          <w:sz w:val="28"/>
          <w:szCs w:val="28"/>
        </w:rPr>
      </w:pPr>
      <w:r w:rsidRPr="005602DB">
        <w:rPr>
          <w:rFonts w:ascii="Times New Roman" w:eastAsia="SimSun" w:hAnsi="Times New Roman" w:cs="Times New Roman"/>
          <w:bCs/>
          <w:i/>
          <w:iCs/>
          <w:color w:val="000000" w:themeColor="text1"/>
          <w:sz w:val="28"/>
          <w:szCs w:val="28"/>
        </w:rPr>
        <w:t>Зеленая инфраструктура, открытые пространства и отдых</w:t>
      </w:r>
      <w:r w:rsidRPr="005602DB">
        <w:rPr>
          <w:rFonts w:ascii="Times New Roman" w:eastAsia="SimSun" w:hAnsi="Times New Roman" w:cs="Times New Roman"/>
          <w:color w:val="000000" w:themeColor="text1"/>
          <w:sz w:val="28"/>
          <w:szCs w:val="28"/>
        </w:rPr>
        <w:t>. 3 части системы зеленой инфраструктуры 1) основные области – ядро системы; 2) буферные зоны между основными областями занимают самую большую площадь из непрерывных участков леса и водоемов; 3) коридоры –</w:t>
      </w:r>
      <w:r w:rsidR="00685A27" w:rsidRPr="005602DB">
        <w:rPr>
          <w:rFonts w:ascii="Times New Roman" w:eastAsia="SimSun" w:hAnsi="Times New Roman" w:cs="Times New Roman"/>
          <w:color w:val="000000" w:themeColor="text1"/>
          <w:sz w:val="28"/>
          <w:szCs w:val="28"/>
        </w:rPr>
        <w:t xml:space="preserve"> </w:t>
      </w:r>
      <w:r w:rsidRPr="005602DB">
        <w:rPr>
          <w:rFonts w:ascii="Times New Roman" w:eastAsia="SimSun" w:hAnsi="Times New Roman" w:cs="Times New Roman"/>
          <w:color w:val="000000" w:themeColor="text1"/>
          <w:sz w:val="28"/>
          <w:szCs w:val="28"/>
        </w:rPr>
        <w:t xml:space="preserve">поддержание связи ландшафта и обеспечения движения живности. </w:t>
      </w:r>
    </w:p>
    <w:p w:rsidR="00FC4C7B" w:rsidRPr="005602DB" w:rsidRDefault="00FC4C7B" w:rsidP="00FC4C7B">
      <w:pPr>
        <w:pStyle w:val="a3"/>
        <w:numPr>
          <w:ilvl w:val="0"/>
          <w:numId w:val="21"/>
        </w:numPr>
        <w:tabs>
          <w:tab w:val="left" w:pos="993"/>
        </w:tabs>
        <w:spacing w:after="0" w:line="240" w:lineRule="auto"/>
        <w:ind w:left="0" w:firstLine="709"/>
        <w:jc w:val="both"/>
        <w:rPr>
          <w:rFonts w:ascii="Times New Roman" w:eastAsia="SimSun" w:hAnsi="Times New Roman" w:cs="Times New Roman"/>
          <w:bCs/>
          <w:i/>
          <w:iCs/>
          <w:color w:val="000000" w:themeColor="text1"/>
          <w:sz w:val="28"/>
          <w:szCs w:val="28"/>
        </w:rPr>
      </w:pPr>
      <w:r w:rsidRPr="005602DB">
        <w:rPr>
          <w:rFonts w:ascii="Times New Roman" w:eastAsia="SimSun" w:hAnsi="Times New Roman" w:cs="Times New Roman"/>
          <w:bCs/>
          <w:i/>
          <w:iCs/>
          <w:color w:val="000000" w:themeColor="text1"/>
          <w:sz w:val="28"/>
          <w:szCs w:val="28"/>
        </w:rPr>
        <w:t>Культура и наследие.</w:t>
      </w:r>
      <w:r w:rsidRPr="005602DB">
        <w:rPr>
          <w:rFonts w:ascii="Times New Roman" w:eastAsia="SimSun" w:hAnsi="Times New Roman" w:cs="Times New Roman"/>
          <w:color w:val="000000" w:themeColor="text1"/>
          <w:sz w:val="28"/>
          <w:szCs w:val="28"/>
        </w:rPr>
        <w:t xml:space="preserve"> Культурное наследие Дублина определяет характер города, историю и самобытность. Роль городского наследия признана ключевым активом для развития города.</w:t>
      </w:r>
    </w:p>
    <w:p w:rsidR="00FC4C7B" w:rsidRPr="005602DB" w:rsidRDefault="00FC4C7B" w:rsidP="00FC4C7B">
      <w:pPr>
        <w:pStyle w:val="a3"/>
        <w:numPr>
          <w:ilvl w:val="0"/>
          <w:numId w:val="21"/>
        </w:numPr>
        <w:tabs>
          <w:tab w:val="left" w:pos="993"/>
        </w:tabs>
        <w:spacing w:after="0" w:line="240" w:lineRule="auto"/>
        <w:ind w:left="0" w:firstLine="709"/>
        <w:jc w:val="both"/>
        <w:rPr>
          <w:rFonts w:ascii="Times New Roman" w:eastAsia="SimSun" w:hAnsi="Times New Roman" w:cs="Times New Roman"/>
          <w:bCs/>
          <w:i/>
          <w:iCs/>
          <w:color w:val="000000" w:themeColor="text1"/>
          <w:sz w:val="28"/>
          <w:szCs w:val="28"/>
        </w:rPr>
      </w:pPr>
      <w:r w:rsidRPr="005602DB">
        <w:rPr>
          <w:rFonts w:ascii="Times New Roman" w:eastAsia="SimSun" w:hAnsi="Times New Roman" w:cs="Times New Roman"/>
          <w:bCs/>
          <w:i/>
          <w:iCs/>
          <w:color w:val="000000" w:themeColor="text1"/>
          <w:sz w:val="28"/>
          <w:szCs w:val="28"/>
        </w:rPr>
        <w:t xml:space="preserve">Устойчивые сообщества и окрестности. </w:t>
      </w:r>
      <w:r w:rsidRPr="005602DB">
        <w:rPr>
          <w:rFonts w:ascii="Times New Roman" w:eastAsia="SimSun" w:hAnsi="Times New Roman" w:cs="Times New Roman"/>
          <w:color w:val="000000" w:themeColor="text1"/>
          <w:sz w:val="28"/>
          <w:szCs w:val="28"/>
        </w:rPr>
        <w:t xml:space="preserve">Поэтапное и скоординированное развитие инфраструктуры, создание благоприятных районов и социально-инклюзивных сообществ. </w:t>
      </w:r>
    </w:p>
    <w:p w:rsidR="00FC4C7B" w:rsidRPr="005602DB" w:rsidRDefault="00FC4C7B" w:rsidP="00FC4C7B">
      <w:pPr>
        <w:spacing w:after="0" w:line="240" w:lineRule="auto"/>
        <w:ind w:firstLine="709"/>
        <w:jc w:val="both"/>
        <w:rPr>
          <w:rFonts w:ascii="Times New Roman" w:eastAsia="SimSun" w:hAnsi="Times New Roman" w:cs="Times New Roman"/>
          <w:bCs/>
          <w:color w:val="000000" w:themeColor="text1"/>
          <w:sz w:val="28"/>
          <w:szCs w:val="28"/>
        </w:rPr>
      </w:pPr>
      <w:r w:rsidRPr="005602DB">
        <w:rPr>
          <w:rFonts w:ascii="Times New Roman" w:eastAsia="SimSun" w:hAnsi="Times New Roman" w:cs="Times New Roman"/>
          <w:bCs/>
          <w:color w:val="000000" w:themeColor="text1"/>
          <w:sz w:val="28"/>
          <w:szCs w:val="28"/>
        </w:rPr>
        <w:t>Таким образом, анализ примеров стратегического планирования крупных городов Вен</w:t>
      </w:r>
      <w:r w:rsidR="00685A27" w:rsidRPr="005602DB">
        <w:rPr>
          <w:rFonts w:ascii="Times New Roman" w:eastAsia="SimSun" w:hAnsi="Times New Roman" w:cs="Times New Roman"/>
          <w:bCs/>
          <w:color w:val="000000" w:themeColor="text1"/>
          <w:sz w:val="28"/>
          <w:szCs w:val="28"/>
        </w:rPr>
        <w:t>ы</w:t>
      </w:r>
      <w:r w:rsidRPr="005602DB">
        <w:rPr>
          <w:rFonts w:ascii="Times New Roman" w:eastAsia="SimSun" w:hAnsi="Times New Roman" w:cs="Times New Roman"/>
          <w:bCs/>
          <w:color w:val="000000" w:themeColor="text1"/>
          <w:sz w:val="28"/>
          <w:szCs w:val="28"/>
        </w:rPr>
        <w:t>, Мельбурн</w:t>
      </w:r>
      <w:r w:rsidR="00685A27" w:rsidRPr="005602DB">
        <w:rPr>
          <w:rFonts w:ascii="Times New Roman" w:eastAsia="SimSun" w:hAnsi="Times New Roman" w:cs="Times New Roman"/>
          <w:bCs/>
          <w:color w:val="000000" w:themeColor="text1"/>
          <w:sz w:val="28"/>
          <w:szCs w:val="28"/>
        </w:rPr>
        <w:t>а</w:t>
      </w:r>
      <w:r w:rsidRPr="005602DB">
        <w:rPr>
          <w:rFonts w:ascii="Times New Roman" w:eastAsia="SimSun" w:hAnsi="Times New Roman" w:cs="Times New Roman"/>
          <w:bCs/>
          <w:color w:val="000000" w:themeColor="text1"/>
          <w:sz w:val="28"/>
          <w:szCs w:val="28"/>
        </w:rPr>
        <w:t xml:space="preserve"> и Дублин</w:t>
      </w:r>
      <w:r w:rsidR="00685A27" w:rsidRPr="005602DB">
        <w:rPr>
          <w:rFonts w:ascii="Times New Roman" w:eastAsia="SimSun" w:hAnsi="Times New Roman" w:cs="Times New Roman"/>
          <w:bCs/>
          <w:color w:val="000000" w:themeColor="text1"/>
          <w:sz w:val="28"/>
          <w:szCs w:val="28"/>
        </w:rPr>
        <w:t>а</w:t>
      </w:r>
      <w:r w:rsidRPr="005602DB">
        <w:rPr>
          <w:rFonts w:ascii="Times New Roman" w:eastAsia="SimSun" w:hAnsi="Times New Roman" w:cs="Times New Roman"/>
          <w:bCs/>
          <w:color w:val="000000" w:themeColor="text1"/>
          <w:sz w:val="28"/>
          <w:szCs w:val="28"/>
        </w:rPr>
        <w:t xml:space="preserve"> выявил ряд общих характеристик, среди которых можно выделить:</w:t>
      </w:r>
    </w:p>
    <w:p w:rsidR="00FC4C7B" w:rsidRPr="005602DB" w:rsidRDefault="00FC4C7B" w:rsidP="00FC4C7B">
      <w:pPr>
        <w:pStyle w:val="a3"/>
        <w:numPr>
          <w:ilvl w:val="0"/>
          <w:numId w:val="22"/>
        </w:numPr>
        <w:tabs>
          <w:tab w:val="left" w:pos="993"/>
        </w:tabs>
        <w:spacing w:after="0" w:line="240" w:lineRule="auto"/>
        <w:ind w:left="0" w:firstLine="709"/>
        <w:jc w:val="both"/>
        <w:rPr>
          <w:rFonts w:ascii="Times New Roman" w:eastAsia="SimSun" w:hAnsi="Times New Roman" w:cs="Times New Roman"/>
          <w:i/>
          <w:iCs/>
          <w:color w:val="000000" w:themeColor="text1"/>
          <w:sz w:val="28"/>
          <w:szCs w:val="28"/>
        </w:rPr>
      </w:pPr>
      <w:r w:rsidRPr="005602DB">
        <w:rPr>
          <w:rFonts w:ascii="Times New Roman" w:eastAsia="SimSun" w:hAnsi="Times New Roman" w:cs="Times New Roman"/>
          <w:color w:val="000000" w:themeColor="text1"/>
          <w:sz w:val="28"/>
          <w:szCs w:val="28"/>
        </w:rPr>
        <w:t>Создание благоприятных и комфортных условий для жизни</w:t>
      </w:r>
      <w:r w:rsidRPr="005602DB">
        <w:rPr>
          <w:rFonts w:ascii="Times New Roman" w:eastAsia="SimSun" w:hAnsi="Times New Roman" w:cs="Times New Roman"/>
          <w:iCs/>
          <w:color w:val="000000" w:themeColor="text1"/>
          <w:sz w:val="28"/>
          <w:szCs w:val="28"/>
        </w:rPr>
        <w:t xml:space="preserve"> (дизайн города, качественное жилье, открытые территории, условия для жизни, работы, учебы и отдыха).</w:t>
      </w:r>
    </w:p>
    <w:p w:rsidR="00FC4C7B" w:rsidRPr="005602DB" w:rsidRDefault="00FC4C7B" w:rsidP="00FC4C7B">
      <w:pPr>
        <w:pStyle w:val="a3"/>
        <w:numPr>
          <w:ilvl w:val="0"/>
          <w:numId w:val="22"/>
        </w:numPr>
        <w:tabs>
          <w:tab w:val="left" w:pos="993"/>
        </w:tabs>
        <w:spacing w:after="0" w:line="240" w:lineRule="auto"/>
        <w:ind w:left="0" w:firstLine="709"/>
        <w:jc w:val="both"/>
        <w:rPr>
          <w:rFonts w:ascii="Times New Roman" w:eastAsia="SimSun" w:hAnsi="Times New Roman" w:cs="Times New Roman"/>
          <w:i/>
          <w:iCs/>
          <w:color w:val="000000" w:themeColor="text1"/>
          <w:sz w:val="28"/>
          <w:szCs w:val="28"/>
        </w:rPr>
      </w:pPr>
      <w:r w:rsidRPr="005602DB">
        <w:rPr>
          <w:rFonts w:ascii="Times New Roman" w:eastAsia="SimSun" w:hAnsi="Times New Roman" w:cs="Times New Roman"/>
          <w:color w:val="000000" w:themeColor="text1"/>
          <w:sz w:val="28"/>
          <w:szCs w:val="28"/>
        </w:rPr>
        <w:t>Развитие экономики и повышение конкурентоспособности</w:t>
      </w:r>
      <w:r w:rsidRPr="005602DB">
        <w:rPr>
          <w:rFonts w:ascii="Times New Roman" w:eastAsia="SimSun" w:hAnsi="Times New Roman" w:cs="Times New Roman"/>
          <w:bCs/>
          <w:iCs/>
          <w:color w:val="000000" w:themeColor="text1"/>
          <w:sz w:val="32"/>
          <w:szCs w:val="28"/>
        </w:rPr>
        <w:t xml:space="preserve"> </w:t>
      </w:r>
      <w:r w:rsidRPr="005602DB">
        <w:rPr>
          <w:rFonts w:ascii="Times New Roman" w:eastAsia="SimSun" w:hAnsi="Times New Roman" w:cs="Times New Roman"/>
          <w:iCs/>
          <w:color w:val="000000" w:themeColor="text1"/>
          <w:sz w:val="28"/>
          <w:szCs w:val="28"/>
        </w:rPr>
        <w:t>(развитие инноваций, науки и бизнеса, интеграция городов с районными центрами).</w:t>
      </w:r>
    </w:p>
    <w:p w:rsidR="00FC4C7B" w:rsidRPr="005602DB" w:rsidRDefault="00FC4C7B" w:rsidP="00FC4C7B">
      <w:pPr>
        <w:pStyle w:val="a3"/>
        <w:numPr>
          <w:ilvl w:val="0"/>
          <w:numId w:val="22"/>
        </w:numPr>
        <w:tabs>
          <w:tab w:val="left" w:pos="993"/>
        </w:tabs>
        <w:spacing w:after="0" w:line="240" w:lineRule="auto"/>
        <w:ind w:left="0" w:firstLine="709"/>
        <w:jc w:val="both"/>
        <w:rPr>
          <w:rFonts w:ascii="Times New Roman" w:eastAsia="SimSun" w:hAnsi="Times New Roman" w:cs="Times New Roman"/>
          <w:i/>
          <w:iCs/>
          <w:color w:val="000000" w:themeColor="text1"/>
          <w:sz w:val="28"/>
          <w:szCs w:val="28"/>
        </w:rPr>
      </w:pPr>
      <w:r w:rsidRPr="005602DB">
        <w:rPr>
          <w:rFonts w:ascii="Times New Roman" w:eastAsia="SimSun" w:hAnsi="Times New Roman" w:cs="Times New Roman"/>
          <w:color w:val="000000" w:themeColor="text1"/>
          <w:sz w:val="28"/>
          <w:szCs w:val="28"/>
        </w:rPr>
        <w:t>Планирование и развитие городской инфраструктуры</w:t>
      </w:r>
      <w:r w:rsidRPr="005602DB">
        <w:rPr>
          <w:rFonts w:ascii="Times New Roman" w:eastAsia="SimSun" w:hAnsi="Times New Roman" w:cs="Times New Roman"/>
          <w:iCs/>
          <w:color w:val="000000" w:themeColor="text1"/>
          <w:sz w:val="32"/>
          <w:szCs w:val="28"/>
        </w:rPr>
        <w:t xml:space="preserve"> </w:t>
      </w:r>
      <w:r w:rsidRPr="005602DB">
        <w:rPr>
          <w:rFonts w:ascii="Times New Roman" w:eastAsia="SimSun" w:hAnsi="Times New Roman" w:cs="Times New Roman"/>
          <w:iCs/>
          <w:color w:val="000000" w:themeColor="text1"/>
          <w:sz w:val="28"/>
          <w:szCs w:val="28"/>
        </w:rPr>
        <w:t>(компактность города, пространственное развитие, развитие инфраструктуры).</w:t>
      </w:r>
    </w:p>
    <w:p w:rsidR="00FC4C7B" w:rsidRPr="005602DB" w:rsidRDefault="00FC4C7B" w:rsidP="00FC4C7B">
      <w:pPr>
        <w:pStyle w:val="a3"/>
        <w:numPr>
          <w:ilvl w:val="0"/>
          <w:numId w:val="22"/>
        </w:numPr>
        <w:tabs>
          <w:tab w:val="left" w:pos="993"/>
        </w:tabs>
        <w:spacing w:after="0" w:line="240" w:lineRule="auto"/>
        <w:ind w:left="0" w:firstLine="709"/>
        <w:jc w:val="both"/>
        <w:rPr>
          <w:rFonts w:ascii="Times New Roman" w:eastAsia="SimSun" w:hAnsi="Times New Roman" w:cs="Times New Roman"/>
          <w:i/>
          <w:iCs/>
          <w:color w:val="000000" w:themeColor="text1"/>
          <w:sz w:val="28"/>
          <w:szCs w:val="28"/>
        </w:rPr>
      </w:pPr>
      <w:r w:rsidRPr="005602DB">
        <w:rPr>
          <w:rFonts w:ascii="Times New Roman" w:eastAsia="SimSun" w:hAnsi="Times New Roman" w:cs="Times New Roman"/>
          <w:color w:val="000000" w:themeColor="text1"/>
          <w:sz w:val="28"/>
          <w:szCs w:val="28"/>
        </w:rPr>
        <w:lastRenderedPageBreak/>
        <w:t>Охрана окружающей среды</w:t>
      </w:r>
      <w:r w:rsidRPr="005602DB">
        <w:rPr>
          <w:rFonts w:ascii="Times New Roman" w:eastAsia="SimSun" w:hAnsi="Times New Roman" w:cs="Times New Roman"/>
          <w:bCs/>
          <w:iCs/>
          <w:color w:val="000000" w:themeColor="text1"/>
          <w:sz w:val="32"/>
          <w:szCs w:val="28"/>
        </w:rPr>
        <w:t xml:space="preserve"> </w:t>
      </w:r>
      <w:r w:rsidRPr="005602DB">
        <w:rPr>
          <w:rFonts w:ascii="Times New Roman" w:eastAsia="SimSun" w:hAnsi="Times New Roman" w:cs="Times New Roman"/>
          <w:iCs/>
          <w:color w:val="000000" w:themeColor="text1"/>
          <w:sz w:val="28"/>
          <w:szCs w:val="28"/>
        </w:rPr>
        <w:t>(зеленые технологии, экологический транспорт, переработка отходов, устойчивое развитие).</w:t>
      </w:r>
    </w:p>
    <w:p w:rsidR="00FC4C7B" w:rsidRPr="005602DB" w:rsidRDefault="00FC4C7B" w:rsidP="00FC4C7B">
      <w:pPr>
        <w:pStyle w:val="a3"/>
        <w:numPr>
          <w:ilvl w:val="0"/>
          <w:numId w:val="22"/>
        </w:numPr>
        <w:tabs>
          <w:tab w:val="left" w:pos="993"/>
        </w:tabs>
        <w:spacing w:after="0" w:line="240" w:lineRule="auto"/>
        <w:ind w:left="0" w:firstLine="709"/>
        <w:jc w:val="both"/>
        <w:rPr>
          <w:rFonts w:ascii="Times New Roman" w:eastAsia="SimSun" w:hAnsi="Times New Roman" w:cs="Times New Roman"/>
          <w:i/>
          <w:iCs/>
          <w:color w:val="000000" w:themeColor="text1"/>
          <w:sz w:val="28"/>
          <w:szCs w:val="28"/>
        </w:rPr>
      </w:pPr>
      <w:r w:rsidRPr="005602DB">
        <w:rPr>
          <w:rFonts w:ascii="Times New Roman" w:eastAsia="SimSun" w:hAnsi="Times New Roman" w:cs="Times New Roman"/>
          <w:color w:val="000000" w:themeColor="text1"/>
          <w:sz w:val="28"/>
          <w:szCs w:val="28"/>
        </w:rPr>
        <w:t>Справедливое распределение благ</w:t>
      </w:r>
      <w:r w:rsidRPr="005602DB">
        <w:rPr>
          <w:rFonts w:ascii="Times New Roman" w:eastAsia="SimSun" w:hAnsi="Times New Roman" w:cs="Times New Roman"/>
          <w:bCs/>
          <w:iCs/>
          <w:color w:val="000000" w:themeColor="text1"/>
          <w:sz w:val="32"/>
          <w:szCs w:val="28"/>
        </w:rPr>
        <w:t xml:space="preserve"> </w:t>
      </w:r>
      <w:r w:rsidRPr="005602DB">
        <w:rPr>
          <w:rFonts w:ascii="Times New Roman" w:eastAsia="SimSun" w:hAnsi="Times New Roman" w:cs="Times New Roman"/>
          <w:iCs/>
          <w:color w:val="000000" w:themeColor="text1"/>
          <w:sz w:val="28"/>
          <w:szCs w:val="28"/>
        </w:rPr>
        <w:t>(равномерное распределение социальной инфраструктуры, расширение доступа к основным благам, доступное жилье).</w:t>
      </w:r>
    </w:p>
    <w:p w:rsidR="00FC4C7B" w:rsidRPr="005602DB" w:rsidRDefault="00FC4C7B" w:rsidP="00FC4C7B">
      <w:pPr>
        <w:spacing w:after="0" w:line="240" w:lineRule="auto"/>
        <w:ind w:firstLine="709"/>
        <w:jc w:val="both"/>
        <w:rPr>
          <w:rFonts w:ascii="Times New Roman" w:eastAsia="SimSun" w:hAnsi="Times New Roman" w:cs="Times New Roman"/>
          <w:bCs/>
          <w:color w:val="000000" w:themeColor="text1"/>
          <w:sz w:val="28"/>
          <w:szCs w:val="28"/>
        </w:rPr>
      </w:pPr>
      <w:r w:rsidRPr="005602DB">
        <w:rPr>
          <w:rFonts w:ascii="Times New Roman" w:eastAsia="SimSun" w:hAnsi="Times New Roman" w:cs="Times New Roman"/>
          <w:bCs/>
          <w:color w:val="000000" w:themeColor="text1"/>
          <w:sz w:val="28"/>
          <w:szCs w:val="28"/>
        </w:rPr>
        <w:t>Для дальнейшего развития города Кокшетау также был изучен опыт зарубежных стран в решении наиболее актуальных проблем, выявленных в результате проведенного анализа текущей ситуации. Так, был рассмотрен опыт стран в решении вопросов обеспеченности жильем, благоустройства и доступности городской среды, модернизации и реструктуризации города.</w:t>
      </w:r>
    </w:p>
    <w:p w:rsidR="00FC4C7B" w:rsidRPr="005602DB" w:rsidRDefault="00FC4C7B" w:rsidP="00FC4C7B">
      <w:pPr>
        <w:spacing w:after="0" w:line="240" w:lineRule="auto"/>
        <w:ind w:firstLine="709"/>
        <w:jc w:val="both"/>
        <w:rPr>
          <w:rFonts w:ascii="Times New Roman" w:eastAsia="SimSun" w:hAnsi="Times New Roman" w:cs="Times New Roman"/>
          <w:bCs/>
          <w:color w:val="000000" w:themeColor="text1"/>
          <w:sz w:val="28"/>
          <w:szCs w:val="28"/>
        </w:rPr>
      </w:pPr>
      <w:r w:rsidRPr="005602DB">
        <w:rPr>
          <w:rFonts w:ascii="Times New Roman" w:eastAsia="SimSun" w:hAnsi="Times New Roman" w:cs="Times New Roman"/>
          <w:bCs/>
          <w:color w:val="000000" w:themeColor="text1"/>
          <w:sz w:val="28"/>
          <w:szCs w:val="28"/>
        </w:rPr>
        <w:t xml:space="preserve">В зарубежных странах реализация принципа компактного развития и необходимости </w:t>
      </w:r>
      <w:r w:rsidRPr="005602DB">
        <w:rPr>
          <w:rFonts w:ascii="Times New Roman" w:eastAsia="SimSun" w:hAnsi="Times New Roman" w:cs="Times New Roman"/>
          <w:color w:val="000000" w:themeColor="text1"/>
          <w:sz w:val="28"/>
          <w:szCs w:val="28"/>
        </w:rPr>
        <w:t xml:space="preserve">создания сегмента доступного жилья </w:t>
      </w:r>
      <w:r w:rsidRPr="005602DB">
        <w:rPr>
          <w:rFonts w:ascii="Times New Roman" w:eastAsia="SimSun" w:hAnsi="Times New Roman" w:cs="Times New Roman"/>
          <w:bCs/>
          <w:color w:val="000000" w:themeColor="text1"/>
          <w:sz w:val="28"/>
          <w:szCs w:val="28"/>
        </w:rPr>
        <w:t>сопровождается введением дополнительных правовых стимулирующих механизмов. Такие механизмы позволяют правообладателям земельных участков получать дополнительные возможности в использовании своей недвижимости. Например, стимулирующее зонирование (</w:t>
      </w:r>
      <w:proofErr w:type="spellStart"/>
      <w:r w:rsidRPr="005602DB">
        <w:rPr>
          <w:rFonts w:ascii="Times New Roman" w:eastAsia="SimSun" w:hAnsi="Times New Roman" w:cs="Times New Roman"/>
          <w:bCs/>
          <w:color w:val="000000" w:themeColor="text1"/>
          <w:sz w:val="28"/>
          <w:szCs w:val="28"/>
        </w:rPr>
        <w:t>Incentive</w:t>
      </w:r>
      <w:proofErr w:type="spellEnd"/>
      <w:r w:rsidRPr="005602DB">
        <w:rPr>
          <w:rFonts w:ascii="Times New Roman" w:eastAsia="SimSun" w:hAnsi="Times New Roman" w:cs="Times New Roman"/>
          <w:bCs/>
          <w:color w:val="000000" w:themeColor="text1"/>
          <w:sz w:val="28"/>
          <w:szCs w:val="28"/>
        </w:rPr>
        <w:t xml:space="preserve"> </w:t>
      </w:r>
      <w:proofErr w:type="spellStart"/>
      <w:r w:rsidRPr="005602DB">
        <w:rPr>
          <w:rFonts w:ascii="Times New Roman" w:eastAsia="SimSun" w:hAnsi="Times New Roman" w:cs="Times New Roman"/>
          <w:bCs/>
          <w:color w:val="000000" w:themeColor="text1"/>
          <w:sz w:val="28"/>
          <w:szCs w:val="28"/>
        </w:rPr>
        <w:t>Zoning</w:t>
      </w:r>
      <w:proofErr w:type="spellEnd"/>
      <w:r w:rsidRPr="005602DB">
        <w:rPr>
          <w:rFonts w:ascii="Times New Roman" w:eastAsia="SimSun" w:hAnsi="Times New Roman" w:cs="Times New Roman"/>
          <w:bCs/>
          <w:color w:val="000000" w:themeColor="text1"/>
          <w:sz w:val="28"/>
          <w:szCs w:val="28"/>
        </w:rPr>
        <w:t>), которое представляет собой «бонус» в виде разрешения на строительство дополнительных этажей в обмен на предоставление доступного жилья или других общественных благ. В Нью-Йорке такой механизм работает совместно с программой доступного жилья (</w:t>
      </w:r>
      <w:proofErr w:type="spellStart"/>
      <w:r w:rsidRPr="005602DB">
        <w:rPr>
          <w:rFonts w:ascii="Times New Roman" w:eastAsia="SimSun" w:hAnsi="Times New Roman" w:cs="Times New Roman"/>
          <w:bCs/>
          <w:color w:val="000000" w:themeColor="text1"/>
          <w:sz w:val="28"/>
          <w:szCs w:val="28"/>
        </w:rPr>
        <w:t>Inclusionary</w:t>
      </w:r>
      <w:proofErr w:type="spellEnd"/>
      <w:r w:rsidRPr="005602DB">
        <w:rPr>
          <w:rFonts w:ascii="Times New Roman" w:eastAsia="SimSun" w:hAnsi="Times New Roman" w:cs="Times New Roman"/>
          <w:bCs/>
          <w:color w:val="000000" w:themeColor="text1"/>
          <w:sz w:val="28"/>
          <w:szCs w:val="28"/>
        </w:rPr>
        <w:t xml:space="preserve"> </w:t>
      </w:r>
      <w:proofErr w:type="spellStart"/>
      <w:r w:rsidRPr="005602DB">
        <w:rPr>
          <w:rFonts w:ascii="Times New Roman" w:eastAsia="SimSun" w:hAnsi="Times New Roman" w:cs="Times New Roman"/>
          <w:bCs/>
          <w:color w:val="000000" w:themeColor="text1"/>
          <w:sz w:val="28"/>
          <w:szCs w:val="28"/>
        </w:rPr>
        <w:t>Housing</w:t>
      </w:r>
      <w:proofErr w:type="spellEnd"/>
      <w:r w:rsidRPr="005602DB">
        <w:rPr>
          <w:rFonts w:ascii="Times New Roman" w:eastAsia="SimSun" w:hAnsi="Times New Roman" w:cs="Times New Roman"/>
          <w:bCs/>
          <w:color w:val="000000" w:themeColor="text1"/>
          <w:sz w:val="28"/>
          <w:szCs w:val="28"/>
        </w:rPr>
        <w:t xml:space="preserve"> </w:t>
      </w:r>
      <w:proofErr w:type="spellStart"/>
      <w:r w:rsidRPr="005602DB">
        <w:rPr>
          <w:rFonts w:ascii="Times New Roman" w:eastAsia="SimSun" w:hAnsi="Times New Roman" w:cs="Times New Roman"/>
          <w:bCs/>
          <w:color w:val="000000" w:themeColor="text1"/>
          <w:sz w:val="28"/>
          <w:szCs w:val="28"/>
        </w:rPr>
        <w:t>Program</w:t>
      </w:r>
      <w:proofErr w:type="spellEnd"/>
      <w:r w:rsidRPr="005602DB">
        <w:rPr>
          <w:rFonts w:ascii="Times New Roman" w:eastAsia="SimSun" w:hAnsi="Times New Roman" w:cs="Times New Roman"/>
          <w:bCs/>
          <w:color w:val="000000" w:themeColor="text1"/>
          <w:sz w:val="28"/>
          <w:szCs w:val="28"/>
        </w:rPr>
        <w:t>), которая была создана в 2005 году для содействия созданию и сохранению доступного жилья в некоторых районах города (</w:t>
      </w:r>
      <w:proofErr w:type="spellStart"/>
      <w:r w:rsidRPr="005602DB">
        <w:rPr>
          <w:rFonts w:ascii="Times New Roman" w:eastAsia="SimSun" w:hAnsi="Times New Roman" w:cs="Times New Roman"/>
          <w:bCs/>
          <w:color w:val="000000" w:themeColor="text1"/>
          <w:sz w:val="28"/>
          <w:szCs w:val="28"/>
        </w:rPr>
        <w:t>Бронкс</w:t>
      </w:r>
      <w:proofErr w:type="spellEnd"/>
      <w:r w:rsidRPr="005602DB">
        <w:rPr>
          <w:rFonts w:ascii="Times New Roman" w:eastAsia="SimSun" w:hAnsi="Times New Roman" w:cs="Times New Roman"/>
          <w:bCs/>
          <w:color w:val="000000" w:themeColor="text1"/>
          <w:sz w:val="28"/>
          <w:szCs w:val="28"/>
        </w:rPr>
        <w:t xml:space="preserve">, Бруклин, Манхэттен, </w:t>
      </w:r>
      <w:proofErr w:type="spellStart"/>
      <w:r w:rsidRPr="005602DB">
        <w:rPr>
          <w:rFonts w:ascii="Times New Roman" w:eastAsia="SimSun" w:hAnsi="Times New Roman" w:cs="Times New Roman"/>
          <w:bCs/>
          <w:color w:val="000000" w:themeColor="text1"/>
          <w:sz w:val="28"/>
          <w:szCs w:val="28"/>
        </w:rPr>
        <w:t>Квинс</w:t>
      </w:r>
      <w:proofErr w:type="spellEnd"/>
      <w:r w:rsidRPr="005602DB">
        <w:rPr>
          <w:rFonts w:ascii="Times New Roman" w:eastAsia="SimSun" w:hAnsi="Times New Roman" w:cs="Times New Roman"/>
          <w:bCs/>
          <w:color w:val="000000" w:themeColor="text1"/>
          <w:sz w:val="28"/>
          <w:szCs w:val="28"/>
        </w:rPr>
        <w:t xml:space="preserve">). </w:t>
      </w:r>
    </w:p>
    <w:p w:rsidR="00FC4C7B" w:rsidRPr="005602DB" w:rsidRDefault="00FC4C7B" w:rsidP="00FC4C7B">
      <w:pPr>
        <w:widowControl w:val="0"/>
        <w:autoSpaceDE w:val="0"/>
        <w:autoSpaceDN w:val="0"/>
        <w:adjustRightInd w:val="0"/>
        <w:spacing w:after="0" w:line="240" w:lineRule="auto"/>
        <w:ind w:firstLine="709"/>
        <w:jc w:val="both"/>
        <w:rPr>
          <w:rFonts w:ascii="Times New Roman" w:eastAsia="SimSun" w:hAnsi="Times New Roman" w:cs="Times New Roman"/>
          <w:bCs/>
          <w:color w:val="000000" w:themeColor="text1"/>
          <w:sz w:val="28"/>
          <w:szCs w:val="28"/>
        </w:rPr>
      </w:pPr>
      <w:r w:rsidRPr="005602DB">
        <w:rPr>
          <w:rFonts w:ascii="Times New Roman" w:eastAsia="SimSun" w:hAnsi="Times New Roman" w:cs="Times New Roman"/>
          <w:bCs/>
          <w:color w:val="000000" w:themeColor="text1"/>
          <w:sz w:val="28"/>
          <w:szCs w:val="28"/>
        </w:rPr>
        <w:t>В Сан-Франциско для стимулирования доступного жилья используются следующие инструменты:</w:t>
      </w:r>
    </w:p>
    <w:p w:rsidR="00FC4C7B" w:rsidRPr="005602DB" w:rsidRDefault="00FC4C7B" w:rsidP="00FC4C7B">
      <w:pPr>
        <w:pStyle w:val="a3"/>
        <w:widowControl w:val="0"/>
        <w:numPr>
          <w:ilvl w:val="0"/>
          <w:numId w:val="28"/>
        </w:numPr>
        <w:tabs>
          <w:tab w:val="left" w:pos="993"/>
        </w:tabs>
        <w:autoSpaceDE w:val="0"/>
        <w:autoSpaceDN w:val="0"/>
        <w:adjustRightInd w:val="0"/>
        <w:spacing w:after="0" w:line="240" w:lineRule="auto"/>
        <w:ind w:left="0" w:firstLine="709"/>
        <w:jc w:val="both"/>
        <w:rPr>
          <w:rFonts w:ascii="Times New Roman" w:eastAsia="SimSun" w:hAnsi="Times New Roman" w:cs="Times New Roman"/>
          <w:bCs/>
          <w:color w:val="000000" w:themeColor="text1"/>
          <w:sz w:val="28"/>
          <w:szCs w:val="28"/>
        </w:rPr>
      </w:pPr>
      <w:r w:rsidRPr="005602DB">
        <w:rPr>
          <w:rFonts w:ascii="Times New Roman" w:eastAsia="SimSun" w:hAnsi="Times New Roman" w:cs="Times New Roman"/>
          <w:bCs/>
          <w:color w:val="000000" w:themeColor="text1"/>
          <w:sz w:val="28"/>
          <w:szCs w:val="28"/>
        </w:rPr>
        <w:t>Программа «Инклюзивное жилье»</w:t>
      </w:r>
      <w:r w:rsidRPr="005602DB">
        <w:rPr>
          <w:rFonts w:ascii="Times New Roman" w:hAnsi="Times New Roman" w:cs="Times New Roman"/>
          <w:color w:val="000000" w:themeColor="text1"/>
          <w:sz w:val="28"/>
          <w:vertAlign w:val="superscript"/>
        </w:rPr>
        <w:footnoteReference w:id="4"/>
      </w:r>
      <w:r w:rsidRPr="005602DB">
        <w:rPr>
          <w:rFonts w:ascii="Times New Roman" w:eastAsia="SimSun" w:hAnsi="Times New Roman" w:cs="Times New Roman"/>
          <w:bCs/>
          <w:color w:val="000000" w:themeColor="text1"/>
          <w:sz w:val="28"/>
          <w:szCs w:val="28"/>
        </w:rPr>
        <w:t xml:space="preserve">. В 1992 году для всех застройщиков зданий с 10 и более жилых единиц было установлено требование предоставления 10% в пользу доступного жилья. Застройщики могут выбрать одну из нескольких опций: предоставление доступного жилья в строящемся или ином здании, уплата денежного взноса, предоставление земли для строительства доступного жилья. Доступное жилье в рамках программы располагается по всему городу, в том числе в наиболее дорогих районах. </w:t>
      </w:r>
    </w:p>
    <w:p w:rsidR="00FC4C7B" w:rsidRPr="005602DB" w:rsidRDefault="00FC4C7B" w:rsidP="00FC4C7B">
      <w:pPr>
        <w:pStyle w:val="a3"/>
        <w:widowControl w:val="0"/>
        <w:numPr>
          <w:ilvl w:val="0"/>
          <w:numId w:val="28"/>
        </w:numPr>
        <w:tabs>
          <w:tab w:val="left" w:pos="993"/>
        </w:tabs>
        <w:autoSpaceDE w:val="0"/>
        <w:autoSpaceDN w:val="0"/>
        <w:adjustRightInd w:val="0"/>
        <w:spacing w:after="0" w:line="240" w:lineRule="auto"/>
        <w:ind w:left="0" w:firstLine="709"/>
        <w:jc w:val="both"/>
        <w:rPr>
          <w:rFonts w:ascii="Times New Roman" w:eastAsia="SimSun" w:hAnsi="Times New Roman" w:cs="Times New Roman"/>
          <w:bCs/>
          <w:color w:val="000000" w:themeColor="text1"/>
          <w:sz w:val="28"/>
          <w:szCs w:val="28"/>
        </w:rPr>
      </w:pPr>
      <w:r w:rsidRPr="005602DB">
        <w:rPr>
          <w:rFonts w:ascii="Times New Roman" w:eastAsia="SimSun" w:hAnsi="Times New Roman" w:cs="Times New Roman"/>
          <w:bCs/>
          <w:color w:val="000000" w:themeColor="text1"/>
          <w:sz w:val="28"/>
          <w:szCs w:val="28"/>
        </w:rPr>
        <w:t>Программа по строительству доступного жилья при создании новых рабочих мест</w:t>
      </w:r>
      <w:r w:rsidRPr="005602DB">
        <w:rPr>
          <w:rStyle w:val="af"/>
          <w:rFonts w:ascii="Times New Roman" w:eastAsia="SimSun" w:hAnsi="Times New Roman" w:cs="Times New Roman"/>
          <w:bCs/>
          <w:color w:val="000000" w:themeColor="text1"/>
          <w:sz w:val="28"/>
          <w:szCs w:val="28"/>
        </w:rPr>
        <w:footnoteReference w:id="5"/>
      </w:r>
      <w:r w:rsidRPr="005602DB">
        <w:rPr>
          <w:rFonts w:ascii="Times New Roman" w:eastAsia="SimSun" w:hAnsi="Times New Roman" w:cs="Times New Roman"/>
          <w:bCs/>
          <w:color w:val="000000" w:themeColor="text1"/>
          <w:sz w:val="28"/>
          <w:szCs w:val="28"/>
        </w:rPr>
        <w:t>. В 1981 году была принята программа, связывающая офисное и жилищное строительство. При строительстве офисов площадью более 2300 кв. м застройщик обязан предоставить 0,41 единиц доступного жилья на каждые 100 кв. м</w:t>
      </w:r>
      <w:r w:rsidR="00B7298E" w:rsidRPr="005602DB">
        <w:rPr>
          <w:rFonts w:ascii="Times New Roman" w:eastAsia="SimSun" w:hAnsi="Times New Roman" w:cs="Times New Roman"/>
          <w:bCs/>
          <w:color w:val="000000" w:themeColor="text1"/>
          <w:sz w:val="28"/>
          <w:szCs w:val="28"/>
        </w:rPr>
        <w:t>.</w:t>
      </w:r>
      <w:r w:rsidRPr="005602DB">
        <w:rPr>
          <w:rFonts w:ascii="Times New Roman" w:eastAsia="SimSun" w:hAnsi="Times New Roman" w:cs="Times New Roman"/>
          <w:bCs/>
          <w:color w:val="000000" w:themeColor="text1"/>
          <w:sz w:val="28"/>
          <w:szCs w:val="28"/>
        </w:rPr>
        <w:t xml:space="preserve"> офисной площади. Это требование могло выполняться путем нового строительства, перевода </w:t>
      </w:r>
      <w:proofErr w:type="gramStart"/>
      <w:r w:rsidRPr="005602DB">
        <w:rPr>
          <w:rFonts w:ascii="Times New Roman" w:eastAsia="SimSun" w:hAnsi="Times New Roman" w:cs="Times New Roman"/>
          <w:bCs/>
          <w:color w:val="000000" w:themeColor="text1"/>
          <w:sz w:val="28"/>
          <w:szCs w:val="28"/>
        </w:rPr>
        <w:t>нежилых</w:t>
      </w:r>
      <w:proofErr w:type="gramEnd"/>
      <w:r w:rsidRPr="005602DB">
        <w:rPr>
          <w:rFonts w:ascii="Times New Roman" w:eastAsia="SimSun" w:hAnsi="Times New Roman" w:cs="Times New Roman"/>
          <w:bCs/>
          <w:color w:val="000000" w:themeColor="text1"/>
          <w:sz w:val="28"/>
          <w:szCs w:val="28"/>
        </w:rPr>
        <w:t xml:space="preserve"> зданий в жилые, реновации существующего жилья либо денежного взноса в городской жилищный трастовый фонд. </w:t>
      </w:r>
    </w:p>
    <w:p w:rsidR="00FC4C7B" w:rsidRPr="005602DB" w:rsidRDefault="00FC4C7B" w:rsidP="00FC4C7B">
      <w:pPr>
        <w:spacing w:after="0" w:line="240" w:lineRule="auto"/>
        <w:ind w:firstLine="709"/>
        <w:jc w:val="both"/>
        <w:rPr>
          <w:rFonts w:ascii="Times New Roman" w:eastAsia="SimSun" w:hAnsi="Times New Roman" w:cs="Times New Roman"/>
          <w:bCs/>
          <w:color w:val="000000" w:themeColor="text1"/>
          <w:sz w:val="28"/>
          <w:szCs w:val="28"/>
        </w:rPr>
      </w:pPr>
      <w:r w:rsidRPr="005602DB">
        <w:rPr>
          <w:rFonts w:ascii="Times New Roman" w:eastAsia="SimSun" w:hAnsi="Times New Roman" w:cs="Times New Roman"/>
          <w:bCs/>
          <w:color w:val="000000" w:themeColor="text1"/>
          <w:sz w:val="28"/>
          <w:szCs w:val="28"/>
        </w:rPr>
        <w:t xml:space="preserve">Национальный закон Великобритании </w:t>
      </w:r>
      <w:proofErr w:type="spellStart"/>
      <w:r w:rsidRPr="005602DB">
        <w:rPr>
          <w:rFonts w:ascii="Times New Roman" w:eastAsia="SimSun" w:hAnsi="Times New Roman" w:cs="Times New Roman"/>
          <w:bCs/>
          <w:color w:val="000000" w:themeColor="text1"/>
          <w:sz w:val="28"/>
          <w:szCs w:val="28"/>
        </w:rPr>
        <w:t>The</w:t>
      </w:r>
      <w:proofErr w:type="spellEnd"/>
      <w:r w:rsidRPr="005602DB">
        <w:rPr>
          <w:rFonts w:ascii="Times New Roman" w:eastAsia="SimSun" w:hAnsi="Times New Roman" w:cs="Times New Roman"/>
          <w:bCs/>
          <w:color w:val="000000" w:themeColor="text1"/>
          <w:sz w:val="28"/>
          <w:szCs w:val="28"/>
        </w:rPr>
        <w:t xml:space="preserve"> </w:t>
      </w:r>
      <w:proofErr w:type="spellStart"/>
      <w:r w:rsidRPr="005602DB">
        <w:rPr>
          <w:rFonts w:ascii="Times New Roman" w:eastAsia="SimSun" w:hAnsi="Times New Roman" w:cs="Times New Roman"/>
          <w:bCs/>
          <w:color w:val="000000" w:themeColor="text1"/>
          <w:sz w:val="28"/>
          <w:szCs w:val="28"/>
        </w:rPr>
        <w:t>Town</w:t>
      </w:r>
      <w:proofErr w:type="spellEnd"/>
      <w:r w:rsidRPr="005602DB">
        <w:rPr>
          <w:rFonts w:ascii="Times New Roman" w:eastAsia="SimSun" w:hAnsi="Times New Roman" w:cs="Times New Roman"/>
          <w:bCs/>
          <w:color w:val="000000" w:themeColor="text1"/>
          <w:sz w:val="28"/>
          <w:szCs w:val="28"/>
        </w:rPr>
        <w:t xml:space="preserve"> </w:t>
      </w:r>
      <w:proofErr w:type="spellStart"/>
      <w:r w:rsidRPr="005602DB">
        <w:rPr>
          <w:rFonts w:ascii="Times New Roman" w:eastAsia="SimSun" w:hAnsi="Times New Roman" w:cs="Times New Roman"/>
          <w:bCs/>
          <w:color w:val="000000" w:themeColor="text1"/>
          <w:sz w:val="28"/>
          <w:szCs w:val="28"/>
        </w:rPr>
        <w:t>and</w:t>
      </w:r>
      <w:proofErr w:type="spellEnd"/>
      <w:r w:rsidRPr="005602DB">
        <w:rPr>
          <w:rFonts w:ascii="Times New Roman" w:eastAsia="SimSun" w:hAnsi="Times New Roman" w:cs="Times New Roman"/>
          <w:bCs/>
          <w:color w:val="000000" w:themeColor="text1"/>
          <w:sz w:val="28"/>
          <w:szCs w:val="28"/>
        </w:rPr>
        <w:t xml:space="preserve"> </w:t>
      </w:r>
      <w:proofErr w:type="spellStart"/>
      <w:r w:rsidRPr="005602DB">
        <w:rPr>
          <w:rFonts w:ascii="Times New Roman" w:eastAsia="SimSun" w:hAnsi="Times New Roman" w:cs="Times New Roman"/>
          <w:bCs/>
          <w:color w:val="000000" w:themeColor="text1"/>
          <w:sz w:val="28"/>
          <w:szCs w:val="28"/>
        </w:rPr>
        <w:t>Country</w:t>
      </w:r>
      <w:proofErr w:type="spellEnd"/>
      <w:r w:rsidRPr="005602DB">
        <w:rPr>
          <w:rFonts w:ascii="Times New Roman" w:eastAsia="SimSun" w:hAnsi="Times New Roman" w:cs="Times New Roman"/>
          <w:bCs/>
          <w:color w:val="000000" w:themeColor="text1"/>
          <w:sz w:val="28"/>
          <w:szCs w:val="28"/>
        </w:rPr>
        <w:t xml:space="preserve"> </w:t>
      </w:r>
      <w:proofErr w:type="spellStart"/>
      <w:r w:rsidRPr="005602DB">
        <w:rPr>
          <w:rFonts w:ascii="Times New Roman" w:eastAsia="SimSun" w:hAnsi="Times New Roman" w:cs="Times New Roman"/>
          <w:bCs/>
          <w:color w:val="000000" w:themeColor="text1"/>
          <w:sz w:val="28"/>
          <w:szCs w:val="28"/>
        </w:rPr>
        <w:t>Planning</w:t>
      </w:r>
      <w:proofErr w:type="spellEnd"/>
      <w:r w:rsidRPr="005602DB">
        <w:rPr>
          <w:rFonts w:ascii="Times New Roman" w:eastAsia="SimSun" w:hAnsi="Times New Roman" w:cs="Times New Roman"/>
          <w:bCs/>
          <w:color w:val="000000" w:themeColor="text1"/>
          <w:sz w:val="28"/>
          <w:szCs w:val="28"/>
        </w:rPr>
        <w:t xml:space="preserve"> </w:t>
      </w:r>
      <w:proofErr w:type="spellStart"/>
      <w:r w:rsidRPr="005602DB">
        <w:rPr>
          <w:rFonts w:ascii="Times New Roman" w:eastAsia="SimSun" w:hAnsi="Times New Roman" w:cs="Times New Roman"/>
          <w:bCs/>
          <w:color w:val="000000" w:themeColor="text1"/>
          <w:sz w:val="28"/>
          <w:szCs w:val="28"/>
        </w:rPr>
        <w:t>Act</w:t>
      </w:r>
      <w:proofErr w:type="spellEnd"/>
      <w:r w:rsidRPr="005602DB">
        <w:rPr>
          <w:rFonts w:ascii="Times New Roman" w:eastAsia="SimSun" w:hAnsi="Times New Roman" w:cs="Times New Roman"/>
          <w:bCs/>
          <w:color w:val="000000" w:themeColor="text1"/>
          <w:sz w:val="28"/>
          <w:szCs w:val="28"/>
        </w:rPr>
        <w:t xml:space="preserve"> обязывает региональные и местные власти предусматривать в своих </w:t>
      </w:r>
      <w:r w:rsidRPr="005602DB">
        <w:rPr>
          <w:rFonts w:ascii="Times New Roman" w:eastAsia="SimSun" w:hAnsi="Times New Roman" w:cs="Times New Roman"/>
          <w:bCs/>
          <w:color w:val="000000" w:themeColor="text1"/>
          <w:sz w:val="28"/>
          <w:szCs w:val="28"/>
        </w:rPr>
        <w:lastRenderedPageBreak/>
        <w:t xml:space="preserve">градостроительных планах </w:t>
      </w:r>
      <w:r w:rsidRPr="005602DB">
        <w:rPr>
          <w:rFonts w:ascii="Times New Roman" w:eastAsia="SimSun" w:hAnsi="Times New Roman" w:cs="Times New Roman"/>
          <w:color w:val="000000" w:themeColor="text1"/>
          <w:sz w:val="28"/>
          <w:szCs w:val="28"/>
        </w:rPr>
        <w:t>обеспечение необходимого предложения жилья для всех групп населения</w:t>
      </w:r>
      <w:r w:rsidRPr="005602DB">
        <w:rPr>
          <w:rFonts w:ascii="Times New Roman" w:eastAsia="SimSun" w:hAnsi="Times New Roman" w:cs="Times New Roman"/>
          <w:bCs/>
          <w:color w:val="000000" w:themeColor="text1"/>
          <w:sz w:val="28"/>
          <w:szCs w:val="28"/>
        </w:rPr>
        <w:t>, в том числе доступное жилье и жилье для людей с особыми потребностями. В 2004 году в План Лондона была включена цель по достижению доли доступного жилья в новом строительстве на уровне 50%. Из такого жилья 70% должно являться социальным наемным жильем, а 30% – так называемым «промежуточным» жильем, собственность на которое разделена между жилищной ассоциацией и домохозяйством с невысокими доходами (</w:t>
      </w:r>
      <w:proofErr w:type="spellStart"/>
      <w:r w:rsidRPr="005602DB">
        <w:rPr>
          <w:rFonts w:ascii="Times New Roman" w:eastAsia="SimSun" w:hAnsi="Times New Roman" w:cs="Times New Roman"/>
          <w:bCs/>
          <w:color w:val="000000" w:themeColor="text1"/>
          <w:sz w:val="28"/>
          <w:szCs w:val="28"/>
        </w:rPr>
        <w:t>shared</w:t>
      </w:r>
      <w:proofErr w:type="spellEnd"/>
      <w:r w:rsidRPr="005602DB">
        <w:rPr>
          <w:rFonts w:ascii="Times New Roman" w:eastAsia="SimSun" w:hAnsi="Times New Roman" w:cs="Times New Roman"/>
          <w:bCs/>
          <w:color w:val="000000" w:themeColor="text1"/>
          <w:sz w:val="28"/>
          <w:szCs w:val="28"/>
        </w:rPr>
        <w:t xml:space="preserve"> </w:t>
      </w:r>
      <w:proofErr w:type="spellStart"/>
      <w:r w:rsidRPr="005602DB">
        <w:rPr>
          <w:rFonts w:ascii="Times New Roman" w:eastAsia="SimSun" w:hAnsi="Times New Roman" w:cs="Times New Roman"/>
          <w:bCs/>
          <w:color w:val="000000" w:themeColor="text1"/>
          <w:sz w:val="28"/>
          <w:szCs w:val="28"/>
        </w:rPr>
        <w:t>ownership</w:t>
      </w:r>
      <w:proofErr w:type="spellEnd"/>
      <w:r w:rsidRPr="005602DB">
        <w:rPr>
          <w:rFonts w:ascii="Times New Roman" w:eastAsia="SimSun" w:hAnsi="Times New Roman" w:cs="Times New Roman"/>
          <w:bCs/>
          <w:color w:val="000000" w:themeColor="text1"/>
          <w:sz w:val="28"/>
          <w:szCs w:val="28"/>
        </w:rPr>
        <w:t xml:space="preserve">). </w:t>
      </w:r>
    </w:p>
    <w:p w:rsidR="00FC4C7B" w:rsidRPr="005602DB" w:rsidRDefault="00FC4C7B" w:rsidP="00FC4C7B">
      <w:pPr>
        <w:spacing w:after="0" w:line="240" w:lineRule="auto"/>
        <w:ind w:firstLine="709"/>
        <w:jc w:val="both"/>
        <w:rPr>
          <w:rFonts w:ascii="Times New Roman" w:eastAsia="SimSun" w:hAnsi="Times New Roman" w:cs="Times New Roman"/>
          <w:bCs/>
          <w:color w:val="000000" w:themeColor="text1"/>
          <w:sz w:val="28"/>
          <w:szCs w:val="28"/>
        </w:rPr>
      </w:pPr>
      <w:r w:rsidRPr="005602DB">
        <w:rPr>
          <w:rFonts w:ascii="Times New Roman" w:eastAsia="SimSun" w:hAnsi="Times New Roman" w:cs="Times New Roman"/>
          <w:bCs/>
          <w:color w:val="000000" w:themeColor="text1"/>
          <w:sz w:val="28"/>
          <w:szCs w:val="28"/>
        </w:rPr>
        <w:t xml:space="preserve">Примечателен опыт Восточной Германии по </w:t>
      </w:r>
      <w:r w:rsidRPr="005602DB">
        <w:rPr>
          <w:rFonts w:ascii="Times New Roman" w:eastAsia="SimSun" w:hAnsi="Times New Roman" w:cs="Times New Roman"/>
          <w:color w:val="000000" w:themeColor="text1"/>
          <w:sz w:val="28"/>
          <w:szCs w:val="28"/>
        </w:rPr>
        <w:t>модернизации жилищного фонда</w:t>
      </w:r>
      <w:r w:rsidRPr="005602DB">
        <w:rPr>
          <w:rFonts w:ascii="Times New Roman" w:eastAsia="SimSun" w:hAnsi="Times New Roman" w:cs="Times New Roman"/>
          <w:bCs/>
          <w:color w:val="000000" w:themeColor="text1"/>
          <w:sz w:val="28"/>
          <w:szCs w:val="28"/>
        </w:rPr>
        <w:t xml:space="preserve">. За 20 лет было полностью санировано около 2,1 млн. панельных домов (60%) и частично санировано 25%. При проведении комплексной санации экономится до 50% энергии на отопление и горячую воду. В качестве источников финансирования привлекаются частные средства собственников, используется помощь государства в виде льготных кредитов с низкими процентными ставками и длительным сроком кредитования. Немецкий опыт санации подтверждает, что комплексная санация позволяет привести здание в состояние новостройки, отвечающей современным стандартам. Санация жилых домов в 2-3 раза дешевле затрат на снос жилья и возведение нового строительства. </w:t>
      </w:r>
    </w:p>
    <w:p w:rsidR="00FC4C7B" w:rsidRPr="005602DB" w:rsidRDefault="00FC4C7B" w:rsidP="00FC4C7B">
      <w:pPr>
        <w:spacing w:after="0" w:line="240" w:lineRule="auto"/>
        <w:ind w:firstLine="709"/>
        <w:jc w:val="both"/>
        <w:rPr>
          <w:rFonts w:ascii="Times New Roman" w:eastAsia="SimSun" w:hAnsi="Times New Roman" w:cs="Times New Roman"/>
          <w:bCs/>
          <w:color w:val="000000" w:themeColor="text1"/>
          <w:sz w:val="28"/>
          <w:szCs w:val="28"/>
        </w:rPr>
      </w:pPr>
      <w:r w:rsidRPr="005602DB">
        <w:rPr>
          <w:rFonts w:ascii="Times New Roman" w:eastAsia="SimSun" w:hAnsi="Times New Roman" w:cs="Times New Roman"/>
          <w:bCs/>
          <w:color w:val="000000" w:themeColor="text1"/>
          <w:sz w:val="28"/>
          <w:szCs w:val="28"/>
        </w:rPr>
        <w:t xml:space="preserve">В зарубежных странах широко распространена практика </w:t>
      </w:r>
      <w:r w:rsidRPr="005602DB">
        <w:rPr>
          <w:rFonts w:ascii="Times New Roman" w:eastAsia="SimSun" w:hAnsi="Times New Roman" w:cs="Times New Roman"/>
          <w:color w:val="000000" w:themeColor="text1"/>
          <w:sz w:val="28"/>
          <w:szCs w:val="28"/>
        </w:rPr>
        <w:t>благоустройства прилегающих к частным земельным участкам территорий общего пользования</w:t>
      </w:r>
      <w:r w:rsidRPr="005602DB">
        <w:rPr>
          <w:rFonts w:ascii="Times New Roman" w:eastAsia="SimSun" w:hAnsi="Times New Roman" w:cs="Times New Roman"/>
          <w:bCs/>
          <w:color w:val="000000" w:themeColor="text1"/>
          <w:sz w:val="28"/>
          <w:szCs w:val="28"/>
        </w:rPr>
        <w:t xml:space="preserve"> (</w:t>
      </w:r>
      <w:proofErr w:type="spellStart"/>
      <w:r w:rsidRPr="005602DB">
        <w:rPr>
          <w:rFonts w:ascii="Times New Roman" w:eastAsia="SimSun" w:hAnsi="Times New Roman" w:cs="Times New Roman"/>
          <w:bCs/>
          <w:color w:val="000000" w:themeColor="text1"/>
          <w:sz w:val="28"/>
          <w:szCs w:val="28"/>
        </w:rPr>
        <w:t>Streetscape</w:t>
      </w:r>
      <w:proofErr w:type="spellEnd"/>
      <w:r w:rsidRPr="005602DB">
        <w:rPr>
          <w:rFonts w:ascii="Times New Roman" w:eastAsia="SimSun" w:hAnsi="Times New Roman" w:cs="Times New Roman"/>
          <w:bCs/>
          <w:color w:val="000000" w:themeColor="text1"/>
          <w:sz w:val="28"/>
          <w:szCs w:val="28"/>
        </w:rPr>
        <w:t xml:space="preserve"> </w:t>
      </w:r>
      <w:proofErr w:type="spellStart"/>
      <w:r w:rsidRPr="005602DB">
        <w:rPr>
          <w:rFonts w:ascii="Times New Roman" w:eastAsia="SimSun" w:hAnsi="Times New Roman" w:cs="Times New Roman"/>
          <w:bCs/>
          <w:color w:val="000000" w:themeColor="text1"/>
          <w:sz w:val="28"/>
          <w:szCs w:val="28"/>
        </w:rPr>
        <w:t>Improvements</w:t>
      </w:r>
      <w:proofErr w:type="spellEnd"/>
      <w:r w:rsidRPr="005602DB">
        <w:rPr>
          <w:rFonts w:ascii="Times New Roman" w:eastAsia="SimSun" w:hAnsi="Times New Roman" w:cs="Times New Roman"/>
          <w:bCs/>
          <w:color w:val="000000" w:themeColor="text1"/>
          <w:sz w:val="28"/>
          <w:szCs w:val="28"/>
        </w:rPr>
        <w:t xml:space="preserve">) за счет средств собственников земельных участков. </w:t>
      </w:r>
      <w:proofErr w:type="gramStart"/>
      <w:r w:rsidRPr="005602DB">
        <w:rPr>
          <w:rFonts w:ascii="Times New Roman" w:eastAsia="SimSun" w:hAnsi="Times New Roman" w:cs="Times New Roman"/>
          <w:bCs/>
          <w:color w:val="000000" w:themeColor="text1"/>
          <w:sz w:val="28"/>
          <w:szCs w:val="28"/>
        </w:rPr>
        <w:t>Например, в Нью-Йорке в правилах землепользования и застройки установлено требование, в соответствии с которым при строительстве новых или реконструкции существующих зданий с увеличением площади на 20% и более необходимо высадить уличные деревья на территории общего пользования из расчета 1 дерево на 25 футов (примерно каждые 7,5 метров) вдоль границы земельного участка, примыкающего к территориям общего пользования</w:t>
      </w:r>
      <w:r w:rsidRPr="005602DB">
        <w:rPr>
          <w:rStyle w:val="af"/>
          <w:rFonts w:ascii="Times New Roman" w:eastAsia="SimSun" w:hAnsi="Times New Roman" w:cs="Times New Roman"/>
          <w:bCs/>
          <w:color w:val="000000" w:themeColor="text1"/>
          <w:sz w:val="28"/>
          <w:szCs w:val="28"/>
        </w:rPr>
        <w:footnoteReference w:id="6"/>
      </w:r>
      <w:r w:rsidRPr="005602DB">
        <w:rPr>
          <w:rFonts w:ascii="Times New Roman" w:eastAsia="SimSun" w:hAnsi="Times New Roman" w:cs="Times New Roman"/>
          <w:bCs/>
          <w:color w:val="000000" w:themeColor="text1"/>
          <w:sz w:val="28"/>
          <w:szCs w:val="28"/>
        </w:rPr>
        <w:t>. Аналогичные требования к озеленению</w:t>
      </w:r>
      <w:proofErr w:type="gramEnd"/>
      <w:r w:rsidRPr="005602DB">
        <w:rPr>
          <w:rFonts w:ascii="Times New Roman" w:eastAsia="SimSun" w:hAnsi="Times New Roman" w:cs="Times New Roman"/>
          <w:bCs/>
          <w:color w:val="000000" w:themeColor="text1"/>
          <w:sz w:val="28"/>
          <w:szCs w:val="28"/>
        </w:rPr>
        <w:t xml:space="preserve"> предъявляются также в системе городского регулирования Сингапура, где вдоль всех сторон границы участка застройки должна быть предусмотрена полоса озеленения (</w:t>
      </w:r>
      <w:proofErr w:type="spellStart"/>
      <w:r w:rsidRPr="005602DB">
        <w:rPr>
          <w:rFonts w:ascii="Times New Roman" w:eastAsia="SimSun" w:hAnsi="Times New Roman" w:cs="Times New Roman"/>
          <w:bCs/>
          <w:color w:val="000000" w:themeColor="text1"/>
          <w:sz w:val="28"/>
          <w:szCs w:val="28"/>
        </w:rPr>
        <w:t>Green</w:t>
      </w:r>
      <w:proofErr w:type="spellEnd"/>
      <w:r w:rsidRPr="005602DB">
        <w:rPr>
          <w:rFonts w:ascii="Times New Roman" w:eastAsia="SimSun" w:hAnsi="Times New Roman" w:cs="Times New Roman"/>
          <w:bCs/>
          <w:color w:val="000000" w:themeColor="text1"/>
          <w:sz w:val="28"/>
          <w:szCs w:val="28"/>
        </w:rPr>
        <w:t xml:space="preserve"> </w:t>
      </w:r>
      <w:proofErr w:type="spellStart"/>
      <w:r w:rsidRPr="005602DB">
        <w:rPr>
          <w:rFonts w:ascii="Times New Roman" w:eastAsia="SimSun" w:hAnsi="Times New Roman" w:cs="Times New Roman"/>
          <w:bCs/>
          <w:color w:val="000000" w:themeColor="text1"/>
          <w:sz w:val="28"/>
          <w:szCs w:val="28"/>
        </w:rPr>
        <w:t>Planting</w:t>
      </w:r>
      <w:proofErr w:type="spellEnd"/>
      <w:r w:rsidRPr="005602DB">
        <w:rPr>
          <w:rFonts w:ascii="Times New Roman" w:eastAsia="SimSun" w:hAnsi="Times New Roman" w:cs="Times New Roman"/>
          <w:bCs/>
          <w:color w:val="000000" w:themeColor="text1"/>
          <w:sz w:val="28"/>
          <w:szCs w:val="28"/>
        </w:rPr>
        <w:t xml:space="preserve"> </w:t>
      </w:r>
      <w:proofErr w:type="spellStart"/>
      <w:r w:rsidRPr="005602DB">
        <w:rPr>
          <w:rFonts w:ascii="Times New Roman" w:eastAsia="SimSun" w:hAnsi="Times New Roman" w:cs="Times New Roman"/>
          <w:bCs/>
          <w:color w:val="000000" w:themeColor="text1"/>
          <w:sz w:val="28"/>
          <w:szCs w:val="28"/>
        </w:rPr>
        <w:t>Strip</w:t>
      </w:r>
      <w:proofErr w:type="spellEnd"/>
      <w:r w:rsidRPr="005602DB">
        <w:rPr>
          <w:rFonts w:ascii="Times New Roman" w:eastAsia="SimSun" w:hAnsi="Times New Roman" w:cs="Times New Roman"/>
          <w:bCs/>
          <w:color w:val="000000" w:themeColor="text1"/>
          <w:sz w:val="28"/>
          <w:szCs w:val="28"/>
        </w:rPr>
        <w:t xml:space="preserve">) </w:t>
      </w:r>
      <w:proofErr w:type="spellStart"/>
      <w:r w:rsidRPr="005602DB">
        <w:rPr>
          <w:rFonts w:ascii="Times New Roman" w:eastAsia="SimSun" w:hAnsi="Times New Roman" w:cs="Times New Roman"/>
          <w:bCs/>
          <w:color w:val="000000" w:themeColor="text1"/>
          <w:sz w:val="28"/>
          <w:szCs w:val="28"/>
        </w:rPr>
        <w:t>ширинои</w:t>
      </w:r>
      <w:proofErr w:type="spellEnd"/>
      <w:r w:rsidRPr="005602DB">
        <w:rPr>
          <w:rFonts w:ascii="Times New Roman" w:eastAsia="SimSun" w:hAnsi="Times New Roman" w:cs="Times New Roman"/>
          <w:bCs/>
          <w:color w:val="000000" w:themeColor="text1"/>
          <w:sz w:val="28"/>
          <w:szCs w:val="28"/>
        </w:rPr>
        <w:t>̆ 2 метра</w:t>
      </w:r>
      <w:r w:rsidRPr="005602DB">
        <w:rPr>
          <w:rStyle w:val="af"/>
          <w:rFonts w:ascii="Times New Roman" w:eastAsia="SimSun" w:hAnsi="Times New Roman" w:cs="Times New Roman"/>
          <w:bCs/>
          <w:color w:val="000000" w:themeColor="text1"/>
          <w:sz w:val="28"/>
          <w:szCs w:val="28"/>
        </w:rPr>
        <w:footnoteReference w:id="7"/>
      </w:r>
      <w:r w:rsidRPr="005602DB">
        <w:rPr>
          <w:rFonts w:ascii="Times New Roman" w:eastAsia="SimSun" w:hAnsi="Times New Roman" w:cs="Times New Roman"/>
          <w:bCs/>
          <w:color w:val="000000" w:themeColor="text1"/>
          <w:sz w:val="28"/>
          <w:szCs w:val="28"/>
        </w:rPr>
        <w:t xml:space="preserve">. </w:t>
      </w:r>
    </w:p>
    <w:p w:rsidR="00FC4C7B" w:rsidRPr="005602DB" w:rsidRDefault="00FC4C7B" w:rsidP="00FC4C7B">
      <w:pPr>
        <w:spacing w:after="0" w:line="240" w:lineRule="auto"/>
        <w:ind w:firstLine="709"/>
        <w:jc w:val="both"/>
        <w:rPr>
          <w:rFonts w:ascii="Times New Roman" w:eastAsia="SimSun" w:hAnsi="Times New Roman" w:cs="Times New Roman"/>
          <w:bCs/>
          <w:strike/>
          <w:color w:val="000000" w:themeColor="text1"/>
          <w:sz w:val="28"/>
          <w:szCs w:val="28"/>
        </w:rPr>
      </w:pPr>
      <w:r w:rsidRPr="005602DB">
        <w:rPr>
          <w:rFonts w:ascii="Times New Roman" w:eastAsia="SimSun" w:hAnsi="Times New Roman" w:cs="Times New Roman"/>
          <w:bCs/>
          <w:color w:val="000000" w:themeColor="text1"/>
          <w:sz w:val="28"/>
          <w:szCs w:val="28"/>
        </w:rPr>
        <w:t xml:space="preserve">Также во многих городах учитывается регламент минимального требования к </w:t>
      </w:r>
      <w:r w:rsidRPr="005602DB">
        <w:rPr>
          <w:rFonts w:ascii="Times New Roman" w:eastAsia="SimSun" w:hAnsi="Times New Roman" w:cs="Times New Roman"/>
          <w:color w:val="000000" w:themeColor="text1"/>
          <w:sz w:val="28"/>
          <w:szCs w:val="28"/>
        </w:rPr>
        <w:t>озеленению земельного участка</w:t>
      </w:r>
      <w:r w:rsidRPr="005602DB">
        <w:rPr>
          <w:rFonts w:ascii="Times New Roman" w:eastAsia="SimSun" w:hAnsi="Times New Roman" w:cs="Times New Roman"/>
          <w:bCs/>
          <w:color w:val="000000" w:themeColor="text1"/>
          <w:sz w:val="28"/>
          <w:szCs w:val="28"/>
        </w:rPr>
        <w:t xml:space="preserve">, который зависит от территориальной зоны и ширины земельного участка. </w:t>
      </w:r>
    </w:p>
    <w:p w:rsidR="00FC4C7B" w:rsidRPr="005602DB" w:rsidRDefault="00FC4C7B" w:rsidP="00FC4C7B">
      <w:pPr>
        <w:spacing w:after="0" w:line="240" w:lineRule="auto"/>
        <w:ind w:firstLine="709"/>
        <w:jc w:val="both"/>
        <w:rPr>
          <w:rFonts w:ascii="Times New Roman" w:eastAsia="SimSun" w:hAnsi="Times New Roman" w:cs="Times New Roman"/>
          <w:bCs/>
          <w:color w:val="000000" w:themeColor="text1"/>
          <w:sz w:val="28"/>
          <w:szCs w:val="28"/>
        </w:rPr>
      </w:pPr>
      <w:r w:rsidRPr="005602DB">
        <w:rPr>
          <w:rFonts w:ascii="Times New Roman" w:eastAsia="SimSun" w:hAnsi="Times New Roman" w:cs="Times New Roman"/>
          <w:bCs/>
          <w:color w:val="000000" w:themeColor="text1"/>
          <w:sz w:val="28"/>
          <w:szCs w:val="28"/>
        </w:rPr>
        <w:t xml:space="preserve">Формирование правильного </w:t>
      </w:r>
      <w:r w:rsidRPr="005602DB">
        <w:rPr>
          <w:rFonts w:ascii="Times New Roman" w:eastAsia="SimSun" w:hAnsi="Times New Roman" w:cs="Times New Roman"/>
          <w:color w:val="000000" w:themeColor="text1"/>
          <w:sz w:val="28"/>
          <w:szCs w:val="28"/>
        </w:rPr>
        <w:t>уличного освещения</w:t>
      </w:r>
      <w:r w:rsidRPr="005602DB">
        <w:rPr>
          <w:rFonts w:ascii="Times New Roman" w:eastAsia="SimSun" w:hAnsi="Times New Roman" w:cs="Times New Roman"/>
          <w:bCs/>
          <w:color w:val="000000" w:themeColor="text1"/>
          <w:sz w:val="28"/>
          <w:szCs w:val="28"/>
        </w:rPr>
        <w:t xml:space="preserve"> влияет на безопасность движения, социальную безопасность и ориентирование в общественном пространстве. В Берлине утверждена общая концепция уличного освещения </w:t>
      </w:r>
      <w:r w:rsidRPr="005602DB">
        <w:rPr>
          <w:rFonts w:ascii="Times New Roman" w:eastAsia="SimSun" w:hAnsi="Times New Roman" w:cs="Times New Roman"/>
          <w:bCs/>
          <w:color w:val="000000" w:themeColor="text1"/>
          <w:sz w:val="28"/>
          <w:szCs w:val="28"/>
        </w:rPr>
        <w:lastRenderedPageBreak/>
        <w:t>«Концепция света для Берлина»</w:t>
      </w:r>
      <w:r w:rsidRPr="005602DB">
        <w:rPr>
          <w:rStyle w:val="af"/>
          <w:rFonts w:ascii="Times New Roman" w:eastAsia="SimSun" w:hAnsi="Times New Roman" w:cs="Times New Roman"/>
          <w:bCs/>
          <w:color w:val="000000" w:themeColor="text1"/>
          <w:sz w:val="28"/>
          <w:szCs w:val="28"/>
        </w:rPr>
        <w:footnoteReference w:id="8"/>
      </w:r>
      <w:r w:rsidRPr="005602DB">
        <w:rPr>
          <w:rFonts w:ascii="Times New Roman" w:eastAsia="SimSun" w:hAnsi="Times New Roman" w:cs="Times New Roman"/>
          <w:bCs/>
          <w:color w:val="000000" w:themeColor="text1"/>
          <w:sz w:val="28"/>
          <w:szCs w:val="28"/>
        </w:rPr>
        <w:t xml:space="preserve">, которая направлена на следующие основные цели: красивый город, </w:t>
      </w:r>
      <w:proofErr w:type="spellStart"/>
      <w:r w:rsidRPr="005602DB">
        <w:rPr>
          <w:rFonts w:ascii="Times New Roman" w:eastAsia="SimSun" w:hAnsi="Times New Roman" w:cs="Times New Roman"/>
          <w:bCs/>
          <w:color w:val="000000" w:themeColor="text1"/>
          <w:sz w:val="28"/>
          <w:szCs w:val="28"/>
        </w:rPr>
        <w:t>экологичная</w:t>
      </w:r>
      <w:proofErr w:type="spellEnd"/>
      <w:r w:rsidRPr="005602DB">
        <w:rPr>
          <w:rFonts w:ascii="Times New Roman" w:eastAsia="SimSun" w:hAnsi="Times New Roman" w:cs="Times New Roman"/>
          <w:bCs/>
          <w:color w:val="000000" w:themeColor="text1"/>
          <w:sz w:val="28"/>
          <w:szCs w:val="28"/>
        </w:rPr>
        <w:t xml:space="preserve"> и экономичная эксплуатация уличного освещения, безопасность общих простран</w:t>
      </w:r>
      <w:proofErr w:type="gramStart"/>
      <w:r w:rsidRPr="005602DB">
        <w:rPr>
          <w:rFonts w:ascii="Times New Roman" w:eastAsia="SimSun" w:hAnsi="Times New Roman" w:cs="Times New Roman"/>
          <w:bCs/>
          <w:color w:val="000000" w:themeColor="text1"/>
          <w:sz w:val="28"/>
          <w:szCs w:val="28"/>
        </w:rPr>
        <w:t>ств дл</w:t>
      </w:r>
      <w:proofErr w:type="gramEnd"/>
      <w:r w:rsidRPr="005602DB">
        <w:rPr>
          <w:rFonts w:ascii="Times New Roman" w:eastAsia="SimSun" w:hAnsi="Times New Roman" w:cs="Times New Roman"/>
          <w:bCs/>
          <w:color w:val="000000" w:themeColor="text1"/>
          <w:sz w:val="28"/>
          <w:szCs w:val="28"/>
        </w:rPr>
        <w:t xml:space="preserve">я молодых и пожилых жителей города. </w:t>
      </w:r>
      <w:proofErr w:type="gramStart"/>
      <w:r w:rsidRPr="005602DB">
        <w:rPr>
          <w:rFonts w:ascii="Times New Roman" w:eastAsia="SimSun" w:hAnsi="Times New Roman" w:cs="Times New Roman"/>
          <w:bCs/>
          <w:color w:val="000000" w:themeColor="text1"/>
          <w:sz w:val="28"/>
          <w:szCs w:val="28"/>
        </w:rPr>
        <w:t>Вся территория города разделена на зоны, для каждой из которых предусмотрен свой тип уличного осветительного оборудования, с учетом характера городской застройки, дорожно-уличных сетей и кварталов.</w:t>
      </w:r>
      <w:proofErr w:type="gramEnd"/>
    </w:p>
    <w:p w:rsidR="00FC4C7B" w:rsidRPr="005602DB" w:rsidRDefault="00FC4C7B" w:rsidP="00FC4C7B">
      <w:pPr>
        <w:spacing w:after="0" w:line="240" w:lineRule="auto"/>
        <w:ind w:firstLine="709"/>
        <w:jc w:val="both"/>
        <w:rPr>
          <w:rFonts w:ascii="Times New Roman" w:eastAsia="SimSun" w:hAnsi="Times New Roman" w:cs="Times New Roman"/>
          <w:bCs/>
          <w:color w:val="000000" w:themeColor="text1"/>
          <w:sz w:val="28"/>
          <w:szCs w:val="28"/>
        </w:rPr>
      </w:pPr>
      <w:r w:rsidRPr="005602DB">
        <w:rPr>
          <w:rFonts w:ascii="Times New Roman" w:eastAsia="SimSun" w:hAnsi="Times New Roman" w:cs="Times New Roman"/>
          <w:bCs/>
          <w:color w:val="000000" w:themeColor="text1"/>
          <w:sz w:val="28"/>
          <w:szCs w:val="28"/>
        </w:rPr>
        <w:t xml:space="preserve">В Австралии была проведена </w:t>
      </w:r>
      <w:r w:rsidRPr="005602DB">
        <w:rPr>
          <w:rFonts w:ascii="Times New Roman" w:eastAsia="SimSun" w:hAnsi="Times New Roman" w:cs="Times New Roman"/>
          <w:color w:val="000000" w:themeColor="text1"/>
          <w:sz w:val="28"/>
          <w:szCs w:val="28"/>
        </w:rPr>
        <w:t>реструктуризация городов</w:t>
      </w:r>
      <w:r w:rsidRPr="005602DB">
        <w:rPr>
          <w:rFonts w:ascii="Times New Roman" w:eastAsia="SimSun" w:hAnsi="Times New Roman" w:cs="Times New Roman"/>
          <w:bCs/>
          <w:color w:val="000000" w:themeColor="text1"/>
          <w:sz w:val="28"/>
          <w:szCs w:val="28"/>
        </w:rPr>
        <w:t xml:space="preserve">, специализирующихся на добыче полезных ископаемых. В городе </w:t>
      </w:r>
      <w:proofErr w:type="spellStart"/>
      <w:r w:rsidRPr="005602DB">
        <w:rPr>
          <w:rFonts w:ascii="Times New Roman" w:eastAsia="SimSun" w:hAnsi="Times New Roman" w:cs="Times New Roman"/>
          <w:bCs/>
          <w:color w:val="000000" w:themeColor="text1"/>
          <w:sz w:val="28"/>
          <w:szCs w:val="28"/>
        </w:rPr>
        <w:t>Теннант</w:t>
      </w:r>
      <w:proofErr w:type="spellEnd"/>
      <w:r w:rsidRPr="005602DB">
        <w:rPr>
          <w:rFonts w:ascii="Times New Roman" w:eastAsia="SimSun" w:hAnsi="Times New Roman" w:cs="Times New Roman"/>
          <w:bCs/>
          <w:color w:val="000000" w:themeColor="text1"/>
          <w:sz w:val="28"/>
          <w:szCs w:val="28"/>
        </w:rPr>
        <w:t xml:space="preserve"> Крик в связи с истощением угольных запасов были закрыты шахты, и около 70% жителей остались без работы. Местные власти города заранее оповещали жителей о планируемом закрытии предприятий. При этом параллельно было начато строительство железной дороги с целью привлечения туристов и развития логистики, что привело город к успешной диверсификации структуры экономики.</w:t>
      </w:r>
    </w:p>
    <w:p w:rsidR="00FC4C7B" w:rsidRPr="005602DB" w:rsidRDefault="00FC4C7B" w:rsidP="00FC4C7B">
      <w:pPr>
        <w:spacing w:after="0" w:line="240" w:lineRule="auto"/>
        <w:ind w:firstLine="709"/>
        <w:jc w:val="both"/>
        <w:rPr>
          <w:rFonts w:ascii="Times New Roman" w:eastAsia="SimSun" w:hAnsi="Times New Roman" w:cs="Times New Roman"/>
          <w:bCs/>
          <w:color w:val="000000" w:themeColor="text1"/>
          <w:sz w:val="28"/>
          <w:szCs w:val="28"/>
        </w:rPr>
      </w:pPr>
      <w:r w:rsidRPr="005602DB">
        <w:rPr>
          <w:rFonts w:ascii="Times New Roman" w:eastAsia="SimSun" w:hAnsi="Times New Roman" w:cs="Times New Roman"/>
          <w:bCs/>
          <w:color w:val="000000" w:themeColor="text1"/>
          <w:sz w:val="28"/>
          <w:szCs w:val="28"/>
        </w:rPr>
        <w:t xml:space="preserve">Город Флинт в США получил известность благодаря компании </w:t>
      </w:r>
      <w:proofErr w:type="spellStart"/>
      <w:r w:rsidRPr="005602DB">
        <w:rPr>
          <w:rFonts w:ascii="Times New Roman" w:eastAsia="SimSun" w:hAnsi="Times New Roman" w:cs="Times New Roman"/>
          <w:bCs/>
          <w:color w:val="000000" w:themeColor="text1"/>
          <w:sz w:val="28"/>
          <w:szCs w:val="28"/>
        </w:rPr>
        <w:t>General</w:t>
      </w:r>
      <w:proofErr w:type="spellEnd"/>
      <w:r w:rsidRPr="005602DB">
        <w:rPr>
          <w:rFonts w:ascii="Times New Roman" w:eastAsia="SimSun" w:hAnsi="Times New Roman" w:cs="Times New Roman"/>
          <w:bCs/>
          <w:color w:val="000000" w:themeColor="text1"/>
          <w:sz w:val="28"/>
          <w:szCs w:val="28"/>
        </w:rPr>
        <w:t xml:space="preserve"> </w:t>
      </w:r>
      <w:proofErr w:type="spellStart"/>
      <w:r w:rsidRPr="005602DB">
        <w:rPr>
          <w:rFonts w:ascii="Times New Roman" w:eastAsia="SimSun" w:hAnsi="Times New Roman" w:cs="Times New Roman"/>
          <w:bCs/>
          <w:color w:val="000000" w:themeColor="text1"/>
          <w:sz w:val="28"/>
          <w:szCs w:val="28"/>
        </w:rPr>
        <w:t>Motors</w:t>
      </w:r>
      <w:proofErr w:type="spellEnd"/>
      <w:r w:rsidRPr="005602DB">
        <w:rPr>
          <w:rFonts w:ascii="Times New Roman" w:eastAsia="SimSun" w:hAnsi="Times New Roman" w:cs="Times New Roman"/>
          <w:bCs/>
          <w:color w:val="000000" w:themeColor="text1"/>
          <w:sz w:val="28"/>
          <w:szCs w:val="28"/>
        </w:rPr>
        <w:t xml:space="preserve">, основанной в 1908 году с регистрацией штаб-квартиры на данной территории. Однако в последующем, в связи с переносом автомобилестроения за границу, во всем штате Мичиган и в частности во Флинте, производственные мощности многих автомобильных компаний стремительно сокращались. Муниципалитет воспользовался выгодным географическим положением и сделал ставку на развитие Флинта как </w:t>
      </w:r>
      <w:r w:rsidRPr="005602DB">
        <w:rPr>
          <w:rFonts w:ascii="Times New Roman" w:eastAsia="SimSun" w:hAnsi="Times New Roman" w:cs="Times New Roman"/>
          <w:color w:val="000000" w:themeColor="text1"/>
          <w:sz w:val="28"/>
          <w:szCs w:val="28"/>
        </w:rPr>
        <w:t xml:space="preserve">образовательного и </w:t>
      </w:r>
      <w:proofErr w:type="spellStart"/>
      <w:r w:rsidRPr="005602DB">
        <w:rPr>
          <w:rFonts w:ascii="Times New Roman" w:eastAsia="SimSun" w:hAnsi="Times New Roman" w:cs="Times New Roman"/>
          <w:color w:val="000000" w:themeColor="text1"/>
          <w:sz w:val="28"/>
          <w:szCs w:val="28"/>
        </w:rPr>
        <w:t>логистического</w:t>
      </w:r>
      <w:proofErr w:type="spellEnd"/>
      <w:r w:rsidRPr="005602DB">
        <w:rPr>
          <w:rFonts w:ascii="Times New Roman" w:eastAsia="SimSun" w:hAnsi="Times New Roman" w:cs="Times New Roman"/>
          <w:color w:val="000000" w:themeColor="text1"/>
          <w:sz w:val="28"/>
          <w:szCs w:val="28"/>
        </w:rPr>
        <w:t xml:space="preserve"> центра</w:t>
      </w:r>
      <w:r w:rsidRPr="005602DB">
        <w:rPr>
          <w:rFonts w:ascii="Times New Roman" w:eastAsia="SimSun" w:hAnsi="Times New Roman" w:cs="Times New Roman"/>
          <w:bCs/>
          <w:color w:val="000000" w:themeColor="text1"/>
          <w:sz w:val="28"/>
          <w:szCs w:val="28"/>
        </w:rPr>
        <w:t xml:space="preserve">. Мелких производителей привлекали с помощью налоговых льгот на пустующие производственные площади. Интенсивно начала развиваться сфера образования, активно строиться новые и совершенствоваться имеющиеся учебные заведения. Были возведены отвечающие всем современным требованиям студенческие кампусы Университета </w:t>
      </w:r>
      <w:proofErr w:type="spellStart"/>
      <w:r w:rsidRPr="005602DB">
        <w:rPr>
          <w:rFonts w:ascii="Times New Roman" w:eastAsia="SimSun" w:hAnsi="Times New Roman" w:cs="Times New Roman"/>
          <w:bCs/>
          <w:color w:val="000000" w:themeColor="text1"/>
          <w:sz w:val="28"/>
          <w:szCs w:val="28"/>
        </w:rPr>
        <w:t>Кеттеринг</w:t>
      </w:r>
      <w:proofErr w:type="spellEnd"/>
      <w:r w:rsidRPr="005602DB">
        <w:rPr>
          <w:rFonts w:ascii="Times New Roman" w:eastAsia="SimSun" w:hAnsi="Times New Roman" w:cs="Times New Roman"/>
          <w:bCs/>
          <w:color w:val="000000" w:themeColor="text1"/>
          <w:sz w:val="28"/>
          <w:szCs w:val="28"/>
        </w:rPr>
        <w:t xml:space="preserve"> и Университета </w:t>
      </w:r>
      <w:proofErr w:type="spellStart"/>
      <w:proofErr w:type="gramStart"/>
      <w:r w:rsidRPr="005602DB">
        <w:rPr>
          <w:rFonts w:ascii="Times New Roman" w:eastAsia="SimSun" w:hAnsi="Times New Roman" w:cs="Times New Roman"/>
          <w:bCs/>
          <w:color w:val="000000" w:themeColor="text1"/>
          <w:sz w:val="28"/>
          <w:szCs w:val="28"/>
        </w:rPr>
        <w:t>Мичигана-Флинт</w:t>
      </w:r>
      <w:proofErr w:type="spellEnd"/>
      <w:proofErr w:type="gramEnd"/>
      <w:r w:rsidRPr="005602DB">
        <w:rPr>
          <w:rFonts w:ascii="Times New Roman" w:eastAsia="SimSun" w:hAnsi="Times New Roman" w:cs="Times New Roman"/>
          <w:bCs/>
          <w:color w:val="000000" w:themeColor="text1"/>
          <w:sz w:val="28"/>
          <w:szCs w:val="28"/>
        </w:rPr>
        <w:t xml:space="preserve">. На сегодняшний день Флинт считается студенческим городом, в котором насчитывается более 20 тыс. студентов со всего мира. </w:t>
      </w:r>
    </w:p>
    <w:p w:rsidR="00FC4C7B" w:rsidRPr="005602DB" w:rsidRDefault="00FC4C7B" w:rsidP="00FC4C7B">
      <w:pPr>
        <w:spacing w:after="0" w:line="240" w:lineRule="auto"/>
        <w:ind w:firstLine="709"/>
        <w:jc w:val="both"/>
        <w:rPr>
          <w:rFonts w:ascii="Times New Roman" w:eastAsia="SimSun" w:hAnsi="Times New Roman" w:cs="Times New Roman"/>
          <w:bCs/>
          <w:color w:val="000000" w:themeColor="text1"/>
          <w:sz w:val="28"/>
          <w:szCs w:val="28"/>
          <w:lang w:val="kk-KZ"/>
        </w:rPr>
      </w:pPr>
      <w:r w:rsidRPr="005602DB">
        <w:rPr>
          <w:rFonts w:ascii="Times New Roman" w:eastAsia="SimSun" w:hAnsi="Times New Roman" w:cs="Times New Roman"/>
          <w:bCs/>
          <w:color w:val="000000" w:themeColor="text1"/>
          <w:sz w:val="28"/>
          <w:szCs w:val="28"/>
        </w:rPr>
        <w:t xml:space="preserve">Основу промышленности города Бирмингем в США представляет металлургическая отрасль, в частности железорудные, каменноугольные залежи и запасы известняка, удобные железнодорожные развязки. Наличие </w:t>
      </w:r>
      <w:proofErr w:type="spellStart"/>
      <w:r w:rsidRPr="005602DB">
        <w:rPr>
          <w:rFonts w:ascii="Times New Roman" w:eastAsia="SimSun" w:hAnsi="Times New Roman" w:cs="Times New Roman"/>
          <w:bCs/>
          <w:color w:val="000000" w:themeColor="text1"/>
          <w:sz w:val="28"/>
          <w:szCs w:val="28"/>
        </w:rPr>
        <w:t>моноотрасли</w:t>
      </w:r>
      <w:proofErr w:type="spellEnd"/>
      <w:r w:rsidRPr="005602DB">
        <w:rPr>
          <w:rFonts w:ascii="Times New Roman" w:eastAsia="SimSun" w:hAnsi="Times New Roman" w:cs="Times New Roman"/>
          <w:bCs/>
          <w:color w:val="000000" w:themeColor="text1"/>
          <w:sz w:val="28"/>
          <w:szCs w:val="28"/>
        </w:rPr>
        <w:t xml:space="preserve"> периодически порождало кризис на территории, который дважды ударял по экономике города – в 1930-е и в 1960-е гг. Сегодня промышленность представлена автомобилестроением, производством машинного оборудования, металлообработкой. Городские власти сделали ставку на создание </w:t>
      </w:r>
      <w:r w:rsidRPr="005602DB">
        <w:rPr>
          <w:rFonts w:ascii="Times New Roman" w:eastAsia="SimSun" w:hAnsi="Times New Roman" w:cs="Times New Roman"/>
          <w:color w:val="000000" w:themeColor="text1"/>
          <w:sz w:val="28"/>
          <w:szCs w:val="28"/>
        </w:rPr>
        <w:t>предпринимательской инфраструктуры.</w:t>
      </w:r>
      <w:r w:rsidRPr="005602DB">
        <w:rPr>
          <w:rFonts w:ascii="Times New Roman" w:eastAsia="SimSun" w:hAnsi="Times New Roman" w:cs="Times New Roman"/>
          <w:bCs/>
          <w:color w:val="000000" w:themeColor="text1"/>
          <w:sz w:val="28"/>
          <w:szCs w:val="28"/>
        </w:rPr>
        <w:t xml:space="preserve"> Агентство экономического развития Бирмингема реализует спонсорские федеральные и региональные программы развития и поддержки бизнеса, </w:t>
      </w:r>
      <w:proofErr w:type="spellStart"/>
      <w:r w:rsidRPr="005602DB">
        <w:rPr>
          <w:rFonts w:ascii="Times New Roman" w:eastAsia="SimSun" w:hAnsi="Times New Roman" w:cs="Times New Roman"/>
          <w:bCs/>
          <w:color w:val="000000" w:themeColor="text1"/>
          <w:sz w:val="28"/>
          <w:szCs w:val="28"/>
        </w:rPr>
        <w:t>Бирмингемский</w:t>
      </w:r>
      <w:proofErr w:type="spellEnd"/>
      <w:r w:rsidRPr="005602DB">
        <w:rPr>
          <w:rFonts w:ascii="Times New Roman" w:eastAsia="SimSun" w:hAnsi="Times New Roman" w:cs="Times New Roman"/>
          <w:bCs/>
          <w:color w:val="000000" w:themeColor="text1"/>
          <w:sz w:val="28"/>
          <w:szCs w:val="28"/>
        </w:rPr>
        <w:t xml:space="preserve"> центр </w:t>
      </w:r>
      <w:proofErr w:type="spellStart"/>
      <w:proofErr w:type="gramStart"/>
      <w:r w:rsidRPr="005602DB">
        <w:rPr>
          <w:rFonts w:ascii="Times New Roman" w:eastAsia="SimSun" w:hAnsi="Times New Roman" w:cs="Times New Roman"/>
          <w:bCs/>
          <w:color w:val="000000" w:themeColor="text1"/>
          <w:sz w:val="28"/>
          <w:szCs w:val="28"/>
        </w:rPr>
        <w:t>бизнес-ресурсов</w:t>
      </w:r>
      <w:proofErr w:type="spellEnd"/>
      <w:proofErr w:type="gramEnd"/>
      <w:r w:rsidRPr="005602DB">
        <w:rPr>
          <w:rFonts w:ascii="Times New Roman" w:eastAsia="SimSun" w:hAnsi="Times New Roman" w:cs="Times New Roman"/>
          <w:bCs/>
          <w:color w:val="000000" w:themeColor="text1"/>
          <w:sz w:val="28"/>
          <w:szCs w:val="28"/>
        </w:rPr>
        <w:t xml:space="preserve"> оказывает помощь в инвестировании проектов за счет администрации города и банков штата. Современный Бирмингем стал крупным центром логистики и </w:t>
      </w:r>
      <w:r w:rsidRPr="005602DB">
        <w:rPr>
          <w:rFonts w:ascii="Times New Roman" w:eastAsia="SimSun" w:hAnsi="Times New Roman" w:cs="Times New Roman"/>
          <w:bCs/>
          <w:color w:val="000000" w:themeColor="text1"/>
          <w:sz w:val="28"/>
          <w:szCs w:val="28"/>
        </w:rPr>
        <w:lastRenderedPageBreak/>
        <w:t>телекоммуникаций, значительную долю в структуре его экономики занимают медицинские услуги, торговый и финансовый секторы.</w:t>
      </w:r>
    </w:p>
    <w:p w:rsidR="00FC4C7B" w:rsidRPr="005602DB" w:rsidRDefault="00FC4C7B" w:rsidP="00FC4C7B">
      <w:pPr>
        <w:spacing w:after="0" w:line="240" w:lineRule="auto"/>
        <w:ind w:firstLine="709"/>
        <w:jc w:val="both"/>
        <w:rPr>
          <w:rFonts w:ascii="Times New Roman" w:eastAsiaTheme="minorHAnsi" w:hAnsi="Times New Roman" w:cs="Times New Roman"/>
          <w:color w:val="000000" w:themeColor="text1"/>
          <w:sz w:val="24"/>
          <w:szCs w:val="24"/>
          <w:lang w:val="kk-KZ" w:eastAsia="kk-KZ"/>
        </w:rPr>
      </w:pPr>
      <w:r w:rsidRPr="005602DB">
        <w:rPr>
          <w:rFonts w:ascii="Times New Roman" w:eastAsia="SimSun" w:hAnsi="Times New Roman" w:cs="Times New Roman"/>
          <w:bCs/>
          <w:color w:val="000000" w:themeColor="text1"/>
          <w:sz w:val="28"/>
          <w:szCs w:val="28"/>
        </w:rPr>
        <w:t>Таким образом, приведенные примеры городов демонстрируют реальный потенциал для города Кокшетау в решении наиболее актуальных проблем социально-экономической жизни города. На основе проведенного анализа мирового опыта, а также учитывая особенности города Кокшетау, разработаны видение и стратегические направления развития города до 2050 года.</w:t>
      </w:r>
    </w:p>
    <w:p w:rsidR="002657FE" w:rsidRPr="005602DB" w:rsidRDefault="002657FE" w:rsidP="00FC4C7B">
      <w:pPr>
        <w:spacing w:after="0" w:line="240" w:lineRule="auto"/>
        <w:rPr>
          <w:lang w:val="kk-KZ"/>
        </w:rPr>
      </w:pPr>
    </w:p>
    <w:p w:rsidR="002657FE" w:rsidRPr="005602DB" w:rsidRDefault="002657FE" w:rsidP="00FC4C7B">
      <w:pPr>
        <w:spacing w:after="0" w:line="240" w:lineRule="auto"/>
        <w:rPr>
          <w:lang w:val="kk-KZ"/>
        </w:rPr>
      </w:pPr>
    </w:p>
    <w:p w:rsidR="008E5441" w:rsidRPr="005602DB" w:rsidRDefault="006071D0" w:rsidP="00FC4C7B">
      <w:pPr>
        <w:spacing w:after="0" w:line="240" w:lineRule="auto"/>
        <w:rPr>
          <w:lang w:val="kk-KZ"/>
        </w:rPr>
      </w:pPr>
      <w:r w:rsidRPr="005602DB">
        <w:rPr>
          <w:lang w:val="kk-KZ"/>
        </w:rPr>
        <w:br w:type="page"/>
      </w:r>
    </w:p>
    <w:p w:rsidR="003C112A" w:rsidRPr="005602DB" w:rsidRDefault="003C112A" w:rsidP="00FC4C7B">
      <w:pPr>
        <w:pStyle w:val="1"/>
        <w:numPr>
          <w:ilvl w:val="0"/>
          <w:numId w:val="20"/>
        </w:numPr>
        <w:rPr>
          <w:rFonts w:eastAsia="SimSun"/>
        </w:rPr>
      </w:pPr>
      <w:bookmarkStart w:id="10" w:name="_Toc22864621"/>
      <w:r w:rsidRPr="005602DB">
        <w:rPr>
          <w:rFonts w:eastAsia="SimSun"/>
        </w:rPr>
        <w:lastRenderedPageBreak/>
        <w:t>Видение Кокшетау-2050</w:t>
      </w:r>
      <w:bookmarkEnd w:id="10"/>
    </w:p>
    <w:p w:rsidR="003C112A" w:rsidRPr="005602DB" w:rsidRDefault="003C112A" w:rsidP="00FC4C7B">
      <w:pPr>
        <w:spacing w:after="0" w:line="240" w:lineRule="auto"/>
        <w:ind w:left="709"/>
        <w:rPr>
          <w:rFonts w:ascii="Times New Roman" w:eastAsia="SimSun" w:hAnsi="Times New Roman" w:cs="Times New Roman"/>
          <w:sz w:val="28"/>
        </w:rPr>
      </w:pP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В 2050 году Кокшетау станет красивым, экологически устойчивым, инклюзивным и компактным городом. Качественное жилье в комфортной городской среде станет доступным для большинства жителей города. Город будет отличаться образцовой системой общественного транспорта, удобной пешеходной и велосипедной инфраструктурой и обилием зеленых насаждений. </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Озеро Копа и набережная реки </w:t>
      </w:r>
      <w:proofErr w:type="spellStart"/>
      <w:r w:rsidRPr="005602DB">
        <w:rPr>
          <w:rFonts w:ascii="Times New Roman" w:hAnsi="Times New Roman" w:cs="Times New Roman"/>
          <w:sz w:val="28"/>
          <w:szCs w:val="28"/>
        </w:rPr>
        <w:t>Кылшакты</w:t>
      </w:r>
      <w:proofErr w:type="spellEnd"/>
      <w:r w:rsidRPr="005602DB">
        <w:rPr>
          <w:rFonts w:ascii="Times New Roman" w:hAnsi="Times New Roman" w:cs="Times New Roman"/>
          <w:sz w:val="28"/>
          <w:szCs w:val="28"/>
        </w:rPr>
        <w:t xml:space="preserve"> станут гордостью горожан и предметом восхищения гостей. Здоровая экосистема и развитая инфраструктура озера и реки создадут условия для отдыха и занятия спортом.</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Город достигнет существенных продвижений в области снижения выбросов в окружающую среду и переработки бытовых отходов. Альтернативные источники будут обеспечивать существенную долю энергопотребления и приблизит Кокшетау к статусу города, свободного от углерода.</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В 2050 году Кокшетау станет городом с инновационной, интеллектуальной и зеленой экономикой, ключевым фактором которой станет развитый человеческий капитал. Сфера образования будет направлена на развитие навыков XXI века в течение всей жизни.</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Квалифицированные кадры, развитая инфраструктура и благоприятный деловой климат города станут основой уникального ценностного предложения для местных и иностранных инвесторов, ориентированных на повышение эффективности. </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Экономика города будет опираться на диверсифицированные, конкурентоспособные и </w:t>
      </w:r>
      <w:proofErr w:type="spellStart"/>
      <w:r w:rsidRPr="005602DB">
        <w:rPr>
          <w:rFonts w:ascii="Times New Roman" w:hAnsi="Times New Roman" w:cs="Times New Roman"/>
          <w:sz w:val="28"/>
          <w:szCs w:val="28"/>
        </w:rPr>
        <w:t>экспортоориентированные</w:t>
      </w:r>
      <w:proofErr w:type="spellEnd"/>
      <w:r w:rsidRPr="005602DB">
        <w:rPr>
          <w:rFonts w:ascii="Times New Roman" w:hAnsi="Times New Roman" w:cs="Times New Roman"/>
          <w:sz w:val="28"/>
          <w:szCs w:val="28"/>
        </w:rPr>
        <w:t xml:space="preserve"> индустрии. В сфере обрабатывающей промышленности основной упор будет сделан на секторы машиностроения, производства продуктов питания и строительных материалов. Сфера услуг будет преобладать в структуре экономики города, поддерживаемой высоким уровнем производительности. Наука и высокие технологии будут играть основополагающую роль в формировании экспортного потенциала агропромышленного комплекса города.</w:t>
      </w:r>
    </w:p>
    <w:p w:rsidR="003C112A" w:rsidRPr="005602DB" w:rsidRDefault="003C112A" w:rsidP="00FC4C7B">
      <w:pPr>
        <w:spacing w:after="0" w:line="240" w:lineRule="auto"/>
        <w:ind w:firstLine="709"/>
        <w:jc w:val="both"/>
        <w:rPr>
          <w:rFonts w:ascii="Times New Roman" w:hAnsi="Times New Roman" w:cs="Times New Roman"/>
          <w:sz w:val="28"/>
          <w:szCs w:val="28"/>
        </w:rPr>
      </w:pPr>
    </w:p>
    <w:p w:rsidR="00FC4C7B" w:rsidRPr="005602DB" w:rsidRDefault="00FC4C7B" w:rsidP="00FC4C7B">
      <w:pPr>
        <w:spacing w:after="0" w:line="240" w:lineRule="auto"/>
        <w:ind w:firstLine="709"/>
        <w:jc w:val="both"/>
        <w:rPr>
          <w:rFonts w:ascii="Times New Roman" w:hAnsi="Times New Roman" w:cs="Times New Roman"/>
          <w:sz w:val="28"/>
          <w:szCs w:val="28"/>
        </w:rPr>
      </w:pPr>
    </w:p>
    <w:p w:rsidR="003C112A" w:rsidRPr="005602DB" w:rsidRDefault="003C112A" w:rsidP="00FC4C7B">
      <w:pPr>
        <w:spacing w:after="0" w:line="240" w:lineRule="auto"/>
        <w:ind w:firstLine="709"/>
        <w:jc w:val="both"/>
        <w:rPr>
          <w:rFonts w:ascii="Times New Roman" w:hAnsi="Times New Roman" w:cs="Times New Roman"/>
          <w:sz w:val="28"/>
          <w:szCs w:val="28"/>
        </w:rPr>
      </w:pPr>
    </w:p>
    <w:p w:rsidR="003C112A" w:rsidRPr="005602DB" w:rsidRDefault="003C112A" w:rsidP="00FC4C7B">
      <w:pPr>
        <w:spacing w:after="0" w:line="240" w:lineRule="auto"/>
        <w:ind w:firstLine="709"/>
        <w:jc w:val="both"/>
        <w:rPr>
          <w:rFonts w:ascii="Times New Roman" w:hAnsi="Times New Roman" w:cs="Times New Roman"/>
          <w:sz w:val="28"/>
          <w:szCs w:val="28"/>
        </w:rPr>
      </w:pPr>
    </w:p>
    <w:p w:rsidR="00FC4C7B" w:rsidRPr="005602DB" w:rsidRDefault="00FC4C7B" w:rsidP="00FC4C7B">
      <w:pPr>
        <w:spacing w:after="0" w:line="240" w:lineRule="auto"/>
        <w:ind w:firstLine="709"/>
        <w:jc w:val="both"/>
        <w:rPr>
          <w:rFonts w:ascii="Times New Roman" w:hAnsi="Times New Roman" w:cs="Times New Roman"/>
          <w:sz w:val="28"/>
          <w:szCs w:val="28"/>
        </w:rPr>
      </w:pPr>
    </w:p>
    <w:p w:rsidR="00FC4C7B" w:rsidRPr="005602DB" w:rsidRDefault="00FC4C7B" w:rsidP="00FC4C7B">
      <w:pPr>
        <w:spacing w:after="0" w:line="240" w:lineRule="auto"/>
        <w:ind w:firstLine="709"/>
        <w:jc w:val="both"/>
        <w:rPr>
          <w:rFonts w:ascii="Times New Roman" w:hAnsi="Times New Roman" w:cs="Times New Roman"/>
          <w:sz w:val="28"/>
          <w:szCs w:val="28"/>
        </w:rPr>
      </w:pPr>
    </w:p>
    <w:p w:rsidR="00FC4C7B" w:rsidRPr="005602DB" w:rsidRDefault="00FC4C7B" w:rsidP="00FC4C7B">
      <w:pPr>
        <w:spacing w:after="0" w:line="240" w:lineRule="auto"/>
        <w:ind w:firstLine="709"/>
        <w:jc w:val="both"/>
        <w:rPr>
          <w:rFonts w:ascii="Times New Roman" w:hAnsi="Times New Roman" w:cs="Times New Roman"/>
          <w:sz w:val="28"/>
          <w:szCs w:val="28"/>
        </w:rPr>
      </w:pPr>
    </w:p>
    <w:p w:rsidR="00FC4C7B" w:rsidRPr="005602DB" w:rsidRDefault="00FC4C7B" w:rsidP="00FC4C7B">
      <w:pPr>
        <w:spacing w:after="0" w:line="240" w:lineRule="auto"/>
        <w:ind w:firstLine="709"/>
        <w:jc w:val="both"/>
        <w:rPr>
          <w:rFonts w:ascii="Times New Roman" w:hAnsi="Times New Roman" w:cs="Times New Roman"/>
          <w:sz w:val="28"/>
          <w:szCs w:val="28"/>
        </w:rPr>
      </w:pPr>
    </w:p>
    <w:p w:rsidR="003C112A" w:rsidRPr="005602DB" w:rsidRDefault="003C112A" w:rsidP="00FC4C7B">
      <w:pPr>
        <w:spacing w:after="0" w:line="240" w:lineRule="auto"/>
        <w:ind w:firstLine="709"/>
        <w:jc w:val="both"/>
        <w:rPr>
          <w:rFonts w:ascii="Times New Roman" w:hAnsi="Times New Roman" w:cs="Times New Roman"/>
          <w:sz w:val="28"/>
          <w:szCs w:val="28"/>
          <w:lang w:val="kk-KZ"/>
        </w:rPr>
      </w:pPr>
    </w:p>
    <w:p w:rsidR="008E5441" w:rsidRPr="005602DB" w:rsidRDefault="006071D0" w:rsidP="00A73779">
      <w:pPr>
        <w:spacing w:after="0" w:line="240" w:lineRule="auto"/>
        <w:ind w:firstLine="709"/>
        <w:jc w:val="both"/>
        <w:rPr>
          <w:rFonts w:ascii="Times New Roman" w:hAnsi="Times New Roman" w:cs="Times New Roman"/>
          <w:sz w:val="28"/>
          <w:szCs w:val="28"/>
          <w:lang w:val="kk-KZ"/>
        </w:rPr>
      </w:pPr>
      <w:r w:rsidRPr="005602DB">
        <w:rPr>
          <w:rFonts w:ascii="Times New Roman" w:hAnsi="Times New Roman" w:cs="Times New Roman"/>
          <w:sz w:val="28"/>
          <w:szCs w:val="28"/>
          <w:lang w:val="kk-KZ"/>
        </w:rPr>
        <w:br w:type="page"/>
      </w:r>
    </w:p>
    <w:p w:rsidR="003C112A" w:rsidRPr="005602DB" w:rsidRDefault="003C112A" w:rsidP="00FC4C7B">
      <w:pPr>
        <w:pStyle w:val="1"/>
        <w:numPr>
          <w:ilvl w:val="0"/>
          <w:numId w:val="20"/>
        </w:numPr>
      </w:pPr>
      <w:bookmarkStart w:id="11" w:name="_Toc22864622"/>
      <w:r w:rsidRPr="005602DB">
        <w:lastRenderedPageBreak/>
        <w:t>Стратегические направления и реформы</w:t>
      </w:r>
      <w:bookmarkEnd w:id="11"/>
    </w:p>
    <w:p w:rsidR="003C112A" w:rsidRPr="005602DB" w:rsidRDefault="003C112A" w:rsidP="00FC4C7B">
      <w:pPr>
        <w:tabs>
          <w:tab w:val="left" w:pos="1276"/>
        </w:tabs>
        <w:spacing w:after="0" w:line="240" w:lineRule="auto"/>
        <w:jc w:val="both"/>
        <w:rPr>
          <w:rFonts w:ascii="Times New Roman" w:hAnsi="Times New Roman" w:cs="Times New Roman"/>
          <w:b/>
          <w:sz w:val="28"/>
          <w:szCs w:val="28"/>
        </w:rPr>
      </w:pPr>
    </w:p>
    <w:p w:rsidR="00FC4C7B" w:rsidRPr="005602DB" w:rsidRDefault="00FC4C7B" w:rsidP="00FC4C7B">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5602DB">
        <w:rPr>
          <w:rFonts w:ascii="Times New Roman" w:eastAsiaTheme="minorHAnsi" w:hAnsi="Times New Roman" w:cs="Times New Roman"/>
          <w:color w:val="000000" w:themeColor="text1"/>
          <w:sz w:val="28"/>
          <w:szCs w:val="28"/>
          <w:lang w:eastAsia="en-US"/>
        </w:rPr>
        <w:t>Стратегия развития города Кокшетау до 2050 года будет реализовываться в сочетании 5 стратегических направлений и 5 реформ (План 5х5).</w:t>
      </w:r>
    </w:p>
    <w:p w:rsidR="00FC4C7B" w:rsidRPr="005602DB" w:rsidRDefault="00FC4C7B" w:rsidP="00FC4C7B">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5602DB">
        <w:rPr>
          <w:rFonts w:ascii="Times New Roman" w:eastAsiaTheme="minorHAnsi" w:hAnsi="Times New Roman" w:cs="Times New Roman"/>
          <w:color w:val="000000" w:themeColor="text1"/>
          <w:sz w:val="28"/>
          <w:szCs w:val="28"/>
          <w:lang w:eastAsia="en-US"/>
        </w:rPr>
        <w:t>Стратегические направления – приоритетные направления развития города до 2050 года.</w:t>
      </w:r>
    </w:p>
    <w:p w:rsidR="00FC4C7B" w:rsidRPr="005602DB" w:rsidRDefault="00FC4C7B" w:rsidP="00FC4C7B">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5602DB">
        <w:rPr>
          <w:rFonts w:ascii="Times New Roman" w:eastAsiaTheme="minorHAnsi" w:hAnsi="Times New Roman" w:cs="Times New Roman"/>
          <w:color w:val="000000" w:themeColor="text1"/>
          <w:sz w:val="28"/>
          <w:szCs w:val="28"/>
          <w:lang w:eastAsia="en-US"/>
        </w:rPr>
        <w:t>Реформы – прорывные изменения, которые позволят выйти на новый уровень развития с учетом влияния современных тенденций.</w:t>
      </w:r>
    </w:p>
    <w:p w:rsidR="00FC4C7B" w:rsidRPr="005602DB" w:rsidRDefault="00FC4C7B" w:rsidP="00FC4C7B">
      <w:pPr>
        <w:spacing w:after="0" w:line="240" w:lineRule="auto"/>
        <w:ind w:firstLine="709"/>
        <w:jc w:val="both"/>
        <w:rPr>
          <w:rFonts w:ascii="Times New Roman" w:hAnsi="Times New Roman" w:cs="Times New Roman"/>
          <w:color w:val="000000" w:themeColor="text1"/>
          <w:sz w:val="28"/>
          <w:szCs w:val="28"/>
        </w:rPr>
      </w:pPr>
    </w:p>
    <w:p w:rsidR="00FC4C7B" w:rsidRPr="005602DB" w:rsidRDefault="00FC4C7B" w:rsidP="00FC4C7B">
      <w:pPr>
        <w:spacing w:after="0" w:line="240" w:lineRule="auto"/>
        <w:jc w:val="center"/>
        <w:rPr>
          <w:rFonts w:ascii="Times New Roman" w:hAnsi="Times New Roman" w:cs="Times New Roman"/>
          <w:color w:val="000000" w:themeColor="text1"/>
          <w:sz w:val="28"/>
          <w:szCs w:val="28"/>
        </w:rPr>
      </w:pPr>
      <w:r w:rsidRPr="005602DB">
        <w:rPr>
          <w:rFonts w:ascii="Times New Roman" w:hAnsi="Times New Roman" w:cs="Times New Roman"/>
          <w:color w:val="365F91" w:themeColor="accent1" w:themeShade="BF"/>
          <w:sz w:val="28"/>
          <w:szCs w:val="28"/>
          <w:lang w:eastAsia="en-US"/>
        </w:rPr>
        <w:t>План 5</w:t>
      </w:r>
      <w:r w:rsidRPr="005602DB">
        <w:rPr>
          <w:rFonts w:ascii="Times New Roman" w:hAnsi="Times New Roman" w:cs="Times New Roman"/>
          <w:color w:val="365F91" w:themeColor="accent1" w:themeShade="BF"/>
          <w:sz w:val="28"/>
          <w:szCs w:val="28"/>
        </w:rPr>
        <w:t>×5 – пять стратегических направлений и пять стратегических реформ по реализации Стратегии развития города Кокшетау до 2050</w:t>
      </w:r>
    </w:p>
    <w:tbl>
      <w:tblPr>
        <w:tblW w:w="9674" w:type="dxa"/>
        <w:tblInd w:w="91" w:type="dxa"/>
        <w:tblLook w:val="04A0"/>
      </w:tblPr>
      <w:tblGrid>
        <w:gridCol w:w="553"/>
        <w:gridCol w:w="227"/>
        <w:gridCol w:w="2310"/>
        <w:gridCol w:w="290"/>
        <w:gridCol w:w="802"/>
        <w:gridCol w:w="439"/>
        <w:gridCol w:w="802"/>
        <w:gridCol w:w="471"/>
        <w:gridCol w:w="802"/>
        <w:gridCol w:w="553"/>
        <w:gridCol w:w="802"/>
        <w:gridCol w:w="553"/>
        <w:gridCol w:w="803"/>
        <w:gridCol w:w="290"/>
      </w:tblGrid>
      <w:tr w:rsidR="00FC4C7B" w:rsidRPr="005602DB" w:rsidTr="001755E0">
        <w:trPr>
          <w:trHeight w:val="550"/>
        </w:trPr>
        <w:tc>
          <w:tcPr>
            <w:tcW w:w="3067" w:type="dxa"/>
            <w:gridSpan w:val="3"/>
            <w:vMerge w:val="restart"/>
            <w:shd w:val="clear" w:color="auto" w:fill="CCC0D9" w:themeFill="accent4" w:themeFillTint="66"/>
            <w:noWrap/>
            <w:vAlign w:val="center"/>
            <w:hideMark/>
          </w:tcPr>
          <w:p w:rsidR="00FC4C7B" w:rsidRPr="005602DB" w:rsidRDefault="00FC4C7B" w:rsidP="00FC4C7B">
            <w:pPr>
              <w:spacing w:after="0" w:line="240" w:lineRule="auto"/>
              <w:jc w:val="center"/>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Кокшетау-2050</w:t>
            </w:r>
          </w:p>
        </w:tc>
        <w:tc>
          <w:tcPr>
            <w:tcW w:w="290"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6027" w:type="dxa"/>
            <w:gridSpan w:val="9"/>
            <w:shd w:val="clear" w:color="000000" w:fill="75923C"/>
            <w:noWrap/>
            <w:vAlign w:val="center"/>
            <w:hideMark/>
          </w:tcPr>
          <w:p w:rsidR="00FC4C7B" w:rsidRPr="005602DB" w:rsidRDefault="00FC4C7B" w:rsidP="00FC4C7B">
            <w:pPr>
              <w:spacing w:after="0" w:line="240" w:lineRule="auto"/>
              <w:jc w:val="center"/>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Стратегия "Казахстан-2050"</w:t>
            </w:r>
          </w:p>
        </w:tc>
        <w:tc>
          <w:tcPr>
            <w:tcW w:w="290"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r>
      <w:tr w:rsidR="00FC4C7B" w:rsidRPr="005602DB" w:rsidTr="001755E0">
        <w:trPr>
          <w:trHeight w:val="135"/>
        </w:trPr>
        <w:tc>
          <w:tcPr>
            <w:tcW w:w="3067" w:type="dxa"/>
            <w:gridSpan w:val="3"/>
            <w:vMerge/>
            <w:shd w:val="clear" w:color="auto" w:fill="CCC0D9" w:themeFill="accent4" w:themeFillTint="66"/>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90"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439"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471" w:type="dxa"/>
            <w:shd w:val="clear" w:color="auto" w:fill="auto"/>
            <w:noWrap/>
            <w:vAlign w:val="bottom"/>
            <w:hideMark/>
          </w:tcPr>
          <w:p w:rsidR="00FC4C7B" w:rsidRPr="005602DB" w:rsidRDefault="00FC4C7B" w:rsidP="00FC4C7B">
            <w:pPr>
              <w:spacing w:after="0" w:line="240" w:lineRule="auto"/>
              <w:jc w:val="center"/>
              <w:rPr>
                <w:rFonts w:ascii="Times New Roman" w:eastAsia="Times New Roman" w:hAnsi="Times New Roman" w:cs="Times New Roman"/>
                <w:color w:val="000000"/>
                <w:sz w:val="28"/>
                <w:szCs w:val="28"/>
              </w:rPr>
            </w:pPr>
          </w:p>
        </w:tc>
        <w:tc>
          <w:tcPr>
            <w:tcW w:w="802" w:type="dxa"/>
            <w:shd w:val="clear" w:color="auto" w:fill="auto"/>
            <w:noWrap/>
            <w:vAlign w:val="center"/>
            <w:hideMark/>
          </w:tcPr>
          <w:p w:rsidR="00FC4C7B" w:rsidRPr="005602DB" w:rsidRDefault="00FC4C7B" w:rsidP="00FC4C7B">
            <w:pPr>
              <w:spacing w:after="0" w:line="240" w:lineRule="auto"/>
              <w:jc w:val="center"/>
              <w:rPr>
                <w:rFonts w:ascii="Times New Roman" w:eastAsia="Times New Roman" w:hAnsi="Times New Roman" w:cs="Times New Roman"/>
                <w:color w:val="000000"/>
                <w:sz w:val="28"/>
                <w:szCs w:val="28"/>
              </w:rPr>
            </w:pPr>
          </w:p>
        </w:tc>
        <w:tc>
          <w:tcPr>
            <w:tcW w:w="553" w:type="dxa"/>
            <w:shd w:val="clear" w:color="auto" w:fill="auto"/>
            <w:noWrap/>
            <w:vAlign w:val="center"/>
            <w:hideMark/>
          </w:tcPr>
          <w:p w:rsidR="00FC4C7B" w:rsidRPr="005602DB" w:rsidRDefault="00FC4C7B" w:rsidP="00FC4C7B">
            <w:pPr>
              <w:spacing w:after="0" w:line="240" w:lineRule="auto"/>
              <w:jc w:val="center"/>
              <w:rPr>
                <w:rFonts w:ascii="Times New Roman" w:eastAsia="Times New Roman" w:hAnsi="Times New Roman" w:cs="Times New Roman"/>
                <w:color w:val="000000"/>
                <w:sz w:val="28"/>
                <w:szCs w:val="28"/>
              </w:rPr>
            </w:pPr>
          </w:p>
        </w:tc>
        <w:tc>
          <w:tcPr>
            <w:tcW w:w="802" w:type="dxa"/>
            <w:shd w:val="clear" w:color="auto" w:fill="auto"/>
            <w:noWrap/>
            <w:vAlign w:val="center"/>
            <w:hideMark/>
          </w:tcPr>
          <w:p w:rsidR="00FC4C7B" w:rsidRPr="005602DB" w:rsidRDefault="00FC4C7B" w:rsidP="00FC4C7B">
            <w:pPr>
              <w:spacing w:after="0" w:line="240" w:lineRule="auto"/>
              <w:jc w:val="center"/>
              <w:rPr>
                <w:rFonts w:ascii="Times New Roman" w:eastAsia="Times New Roman" w:hAnsi="Times New Roman" w:cs="Times New Roman"/>
                <w:color w:val="000000"/>
                <w:sz w:val="28"/>
                <w:szCs w:val="28"/>
              </w:rPr>
            </w:pPr>
          </w:p>
        </w:tc>
        <w:tc>
          <w:tcPr>
            <w:tcW w:w="553"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90"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r>
      <w:tr w:rsidR="00FC4C7B" w:rsidRPr="005602DB" w:rsidTr="001755E0">
        <w:trPr>
          <w:trHeight w:val="300"/>
        </w:trPr>
        <w:tc>
          <w:tcPr>
            <w:tcW w:w="3067" w:type="dxa"/>
            <w:gridSpan w:val="3"/>
            <w:vMerge/>
            <w:shd w:val="clear" w:color="auto" w:fill="CCC0D9" w:themeFill="accent4" w:themeFillTint="66"/>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90"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6027" w:type="dxa"/>
            <w:gridSpan w:val="9"/>
            <w:shd w:val="clear" w:color="000000" w:fill="C2D69A"/>
            <w:noWrap/>
            <w:vAlign w:val="center"/>
            <w:hideMark/>
          </w:tcPr>
          <w:p w:rsidR="00FC4C7B" w:rsidRPr="005602DB" w:rsidRDefault="00FC4C7B" w:rsidP="00FC4C7B">
            <w:pPr>
              <w:spacing w:after="0" w:line="240" w:lineRule="auto"/>
              <w:jc w:val="center"/>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Концепция по вхождению в число 30 наиболее</w:t>
            </w:r>
          </w:p>
          <w:p w:rsidR="00FC4C7B" w:rsidRPr="005602DB" w:rsidRDefault="00FC4C7B" w:rsidP="00FC4C7B">
            <w:pPr>
              <w:spacing w:after="0" w:line="240" w:lineRule="auto"/>
              <w:jc w:val="center"/>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развитых стран мира</w:t>
            </w:r>
          </w:p>
        </w:tc>
        <w:tc>
          <w:tcPr>
            <w:tcW w:w="290"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r>
      <w:tr w:rsidR="00FC4C7B" w:rsidRPr="005602DB" w:rsidTr="001755E0">
        <w:trPr>
          <w:trHeight w:val="150"/>
        </w:trPr>
        <w:tc>
          <w:tcPr>
            <w:tcW w:w="3067" w:type="dxa"/>
            <w:gridSpan w:val="3"/>
            <w:vMerge/>
            <w:shd w:val="clear" w:color="auto" w:fill="CCC0D9" w:themeFill="accent4" w:themeFillTint="66"/>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90"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439"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471" w:type="dxa"/>
            <w:shd w:val="clear" w:color="auto" w:fill="auto"/>
            <w:noWrap/>
            <w:vAlign w:val="bottom"/>
            <w:hideMark/>
          </w:tcPr>
          <w:p w:rsidR="00FC4C7B" w:rsidRPr="005602DB" w:rsidRDefault="00FC4C7B" w:rsidP="00FC4C7B">
            <w:pPr>
              <w:spacing w:after="0" w:line="240" w:lineRule="auto"/>
              <w:jc w:val="center"/>
              <w:rPr>
                <w:rFonts w:ascii="Times New Roman" w:eastAsia="Times New Roman" w:hAnsi="Times New Roman" w:cs="Times New Roman"/>
                <w:color w:val="000000"/>
                <w:sz w:val="28"/>
                <w:szCs w:val="28"/>
              </w:rPr>
            </w:pPr>
          </w:p>
        </w:tc>
        <w:tc>
          <w:tcPr>
            <w:tcW w:w="802" w:type="dxa"/>
            <w:shd w:val="clear" w:color="auto" w:fill="auto"/>
            <w:noWrap/>
            <w:vAlign w:val="center"/>
            <w:hideMark/>
          </w:tcPr>
          <w:p w:rsidR="00FC4C7B" w:rsidRPr="005602DB" w:rsidRDefault="00FC4C7B" w:rsidP="00FC4C7B">
            <w:pPr>
              <w:spacing w:after="0" w:line="240" w:lineRule="auto"/>
              <w:jc w:val="center"/>
              <w:rPr>
                <w:rFonts w:ascii="Times New Roman" w:eastAsia="Times New Roman" w:hAnsi="Times New Roman" w:cs="Times New Roman"/>
                <w:color w:val="000000"/>
                <w:sz w:val="28"/>
                <w:szCs w:val="28"/>
              </w:rPr>
            </w:pPr>
          </w:p>
        </w:tc>
        <w:tc>
          <w:tcPr>
            <w:tcW w:w="553" w:type="dxa"/>
            <w:shd w:val="clear" w:color="auto" w:fill="auto"/>
            <w:noWrap/>
            <w:vAlign w:val="center"/>
            <w:hideMark/>
          </w:tcPr>
          <w:p w:rsidR="00FC4C7B" w:rsidRPr="005602DB" w:rsidRDefault="00FC4C7B" w:rsidP="00FC4C7B">
            <w:pPr>
              <w:spacing w:after="0" w:line="240" w:lineRule="auto"/>
              <w:jc w:val="center"/>
              <w:rPr>
                <w:rFonts w:ascii="Times New Roman" w:eastAsia="Times New Roman" w:hAnsi="Times New Roman" w:cs="Times New Roman"/>
                <w:color w:val="000000"/>
                <w:sz w:val="28"/>
                <w:szCs w:val="28"/>
              </w:rPr>
            </w:pPr>
          </w:p>
        </w:tc>
        <w:tc>
          <w:tcPr>
            <w:tcW w:w="802" w:type="dxa"/>
            <w:shd w:val="clear" w:color="auto" w:fill="auto"/>
            <w:noWrap/>
            <w:vAlign w:val="center"/>
            <w:hideMark/>
          </w:tcPr>
          <w:p w:rsidR="00FC4C7B" w:rsidRPr="005602DB" w:rsidRDefault="00FC4C7B" w:rsidP="00FC4C7B">
            <w:pPr>
              <w:spacing w:after="0" w:line="240" w:lineRule="auto"/>
              <w:jc w:val="center"/>
              <w:rPr>
                <w:rFonts w:ascii="Times New Roman" w:eastAsia="Times New Roman" w:hAnsi="Times New Roman" w:cs="Times New Roman"/>
                <w:color w:val="000000"/>
                <w:sz w:val="28"/>
                <w:szCs w:val="28"/>
              </w:rPr>
            </w:pPr>
          </w:p>
        </w:tc>
        <w:tc>
          <w:tcPr>
            <w:tcW w:w="553"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90"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r>
      <w:tr w:rsidR="00FC4C7B" w:rsidRPr="005602DB" w:rsidTr="001755E0">
        <w:trPr>
          <w:trHeight w:val="441"/>
        </w:trPr>
        <w:tc>
          <w:tcPr>
            <w:tcW w:w="3067" w:type="dxa"/>
            <w:gridSpan w:val="3"/>
            <w:vMerge/>
            <w:shd w:val="clear" w:color="auto" w:fill="CCC0D9" w:themeFill="accent4" w:themeFillTint="66"/>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90"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6027" w:type="dxa"/>
            <w:gridSpan w:val="9"/>
            <w:shd w:val="clear" w:color="000000" w:fill="D7E4BC"/>
            <w:noWrap/>
            <w:vAlign w:val="center"/>
            <w:hideMark/>
          </w:tcPr>
          <w:p w:rsidR="00FC4C7B" w:rsidRPr="005602DB" w:rsidRDefault="00FC4C7B" w:rsidP="00FC4C7B">
            <w:pPr>
              <w:spacing w:after="0" w:line="240" w:lineRule="auto"/>
              <w:jc w:val="center"/>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Реформы Кокшетау до 2050 года</w:t>
            </w:r>
          </w:p>
        </w:tc>
        <w:tc>
          <w:tcPr>
            <w:tcW w:w="290"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r>
      <w:tr w:rsidR="00FC4C7B" w:rsidRPr="005602DB" w:rsidTr="001755E0">
        <w:trPr>
          <w:trHeight w:val="165"/>
        </w:trPr>
        <w:tc>
          <w:tcPr>
            <w:tcW w:w="3067" w:type="dxa"/>
            <w:gridSpan w:val="3"/>
            <w:vMerge/>
            <w:shd w:val="clear" w:color="auto" w:fill="CCC0D9" w:themeFill="accent4" w:themeFillTint="66"/>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90"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439"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471"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553"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553"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90"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r>
      <w:tr w:rsidR="00FC4C7B" w:rsidRPr="005602DB" w:rsidTr="001755E0">
        <w:trPr>
          <w:trHeight w:val="300"/>
        </w:trPr>
        <w:tc>
          <w:tcPr>
            <w:tcW w:w="3067" w:type="dxa"/>
            <w:gridSpan w:val="3"/>
            <w:vMerge/>
            <w:shd w:val="clear" w:color="auto" w:fill="CCC0D9" w:themeFill="accent4" w:themeFillTint="66"/>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90"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shd w:val="clear" w:color="000000" w:fill="D7E4BC"/>
            <w:noWrap/>
            <w:vAlign w:val="bottom"/>
            <w:hideMark/>
          </w:tcPr>
          <w:p w:rsidR="00FC4C7B" w:rsidRPr="005602DB" w:rsidRDefault="00FC4C7B" w:rsidP="00FC4C7B">
            <w:pPr>
              <w:spacing w:after="0" w:line="240" w:lineRule="auto"/>
              <w:jc w:val="center"/>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1</w:t>
            </w:r>
          </w:p>
        </w:tc>
        <w:tc>
          <w:tcPr>
            <w:tcW w:w="439" w:type="dxa"/>
            <w:shd w:val="clear" w:color="auto" w:fill="auto"/>
            <w:noWrap/>
            <w:vAlign w:val="bottom"/>
            <w:hideMark/>
          </w:tcPr>
          <w:p w:rsidR="00FC4C7B" w:rsidRPr="005602DB" w:rsidRDefault="00FC4C7B" w:rsidP="00FC4C7B">
            <w:pPr>
              <w:spacing w:after="0" w:line="240" w:lineRule="auto"/>
              <w:jc w:val="center"/>
              <w:rPr>
                <w:rFonts w:ascii="Times New Roman" w:eastAsia="Times New Roman" w:hAnsi="Times New Roman" w:cs="Times New Roman"/>
                <w:color w:val="000000"/>
                <w:sz w:val="28"/>
                <w:szCs w:val="28"/>
              </w:rPr>
            </w:pPr>
          </w:p>
        </w:tc>
        <w:tc>
          <w:tcPr>
            <w:tcW w:w="802" w:type="dxa"/>
            <w:shd w:val="clear" w:color="000000" w:fill="D7E4BC"/>
            <w:noWrap/>
            <w:vAlign w:val="bottom"/>
            <w:hideMark/>
          </w:tcPr>
          <w:p w:rsidR="00FC4C7B" w:rsidRPr="005602DB" w:rsidRDefault="00FC4C7B" w:rsidP="00FC4C7B">
            <w:pPr>
              <w:spacing w:after="0" w:line="240" w:lineRule="auto"/>
              <w:jc w:val="center"/>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2</w:t>
            </w:r>
          </w:p>
        </w:tc>
        <w:tc>
          <w:tcPr>
            <w:tcW w:w="471" w:type="dxa"/>
            <w:shd w:val="clear" w:color="auto" w:fill="auto"/>
            <w:noWrap/>
            <w:vAlign w:val="bottom"/>
            <w:hideMark/>
          </w:tcPr>
          <w:p w:rsidR="00FC4C7B" w:rsidRPr="005602DB" w:rsidRDefault="00FC4C7B" w:rsidP="00FC4C7B">
            <w:pPr>
              <w:spacing w:after="0" w:line="240" w:lineRule="auto"/>
              <w:jc w:val="center"/>
              <w:rPr>
                <w:rFonts w:ascii="Times New Roman" w:eastAsia="Times New Roman" w:hAnsi="Times New Roman" w:cs="Times New Roman"/>
                <w:color w:val="000000"/>
                <w:sz w:val="28"/>
                <w:szCs w:val="28"/>
              </w:rPr>
            </w:pPr>
          </w:p>
        </w:tc>
        <w:tc>
          <w:tcPr>
            <w:tcW w:w="802" w:type="dxa"/>
            <w:shd w:val="clear" w:color="000000" w:fill="D7E4BC"/>
            <w:noWrap/>
            <w:vAlign w:val="bottom"/>
            <w:hideMark/>
          </w:tcPr>
          <w:p w:rsidR="00FC4C7B" w:rsidRPr="005602DB" w:rsidRDefault="00FC4C7B" w:rsidP="00FC4C7B">
            <w:pPr>
              <w:spacing w:after="0" w:line="240" w:lineRule="auto"/>
              <w:jc w:val="center"/>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3</w:t>
            </w:r>
          </w:p>
        </w:tc>
        <w:tc>
          <w:tcPr>
            <w:tcW w:w="553"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shd w:val="clear" w:color="000000" w:fill="D7E4BC"/>
            <w:noWrap/>
            <w:vAlign w:val="bottom"/>
            <w:hideMark/>
          </w:tcPr>
          <w:p w:rsidR="00FC4C7B" w:rsidRPr="005602DB" w:rsidRDefault="00FC4C7B" w:rsidP="00FC4C7B">
            <w:pPr>
              <w:spacing w:after="0" w:line="240" w:lineRule="auto"/>
              <w:jc w:val="center"/>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4</w:t>
            </w:r>
          </w:p>
        </w:tc>
        <w:tc>
          <w:tcPr>
            <w:tcW w:w="553" w:type="dxa"/>
            <w:shd w:val="clear" w:color="auto" w:fill="auto"/>
            <w:noWrap/>
            <w:vAlign w:val="bottom"/>
            <w:hideMark/>
          </w:tcPr>
          <w:p w:rsidR="00FC4C7B" w:rsidRPr="005602DB" w:rsidRDefault="00FC4C7B" w:rsidP="00FC4C7B">
            <w:pPr>
              <w:spacing w:after="0" w:line="240" w:lineRule="auto"/>
              <w:jc w:val="center"/>
              <w:rPr>
                <w:rFonts w:ascii="Times New Roman" w:eastAsia="Times New Roman" w:hAnsi="Times New Roman" w:cs="Times New Roman"/>
                <w:color w:val="000000"/>
                <w:sz w:val="28"/>
                <w:szCs w:val="28"/>
              </w:rPr>
            </w:pPr>
          </w:p>
        </w:tc>
        <w:tc>
          <w:tcPr>
            <w:tcW w:w="802" w:type="dxa"/>
            <w:shd w:val="clear" w:color="000000" w:fill="D7E4BC"/>
            <w:noWrap/>
            <w:vAlign w:val="bottom"/>
            <w:hideMark/>
          </w:tcPr>
          <w:p w:rsidR="00FC4C7B" w:rsidRPr="005602DB" w:rsidRDefault="00FC4C7B" w:rsidP="00FC4C7B">
            <w:pPr>
              <w:spacing w:after="0" w:line="240" w:lineRule="auto"/>
              <w:jc w:val="center"/>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5</w:t>
            </w:r>
          </w:p>
        </w:tc>
        <w:tc>
          <w:tcPr>
            <w:tcW w:w="290"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r>
      <w:tr w:rsidR="00FC4C7B" w:rsidRPr="005602DB" w:rsidTr="001755E0">
        <w:trPr>
          <w:trHeight w:val="300"/>
        </w:trPr>
        <w:tc>
          <w:tcPr>
            <w:tcW w:w="553"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27"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287"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90"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vMerge w:val="restart"/>
            <w:shd w:val="clear" w:color="000000" w:fill="EAF1DD"/>
            <w:noWrap/>
            <w:textDirection w:val="btLr"/>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Развитие человеческого потенциала</w:t>
            </w:r>
          </w:p>
        </w:tc>
        <w:tc>
          <w:tcPr>
            <w:tcW w:w="439" w:type="dxa"/>
            <w:shd w:val="clear" w:color="auto" w:fill="auto"/>
            <w:noWrap/>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vMerge w:val="restart"/>
            <w:shd w:val="clear" w:color="000000" w:fill="EAF1DD"/>
            <w:noWrap/>
            <w:textDirection w:val="btLr"/>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roofErr w:type="spellStart"/>
            <w:r w:rsidRPr="005602DB">
              <w:rPr>
                <w:rFonts w:ascii="Times New Roman" w:eastAsia="Times New Roman" w:hAnsi="Times New Roman" w:cs="Times New Roman"/>
                <w:color w:val="000000"/>
                <w:sz w:val="28"/>
                <w:szCs w:val="28"/>
              </w:rPr>
              <w:t>Креативная</w:t>
            </w:r>
            <w:proofErr w:type="spellEnd"/>
            <w:r w:rsidRPr="005602DB">
              <w:rPr>
                <w:rFonts w:ascii="Times New Roman" w:eastAsia="Times New Roman" w:hAnsi="Times New Roman" w:cs="Times New Roman"/>
                <w:color w:val="000000"/>
                <w:sz w:val="28"/>
                <w:szCs w:val="28"/>
              </w:rPr>
              <w:t xml:space="preserve"> экономика</w:t>
            </w:r>
          </w:p>
        </w:tc>
        <w:tc>
          <w:tcPr>
            <w:tcW w:w="471" w:type="dxa"/>
            <w:shd w:val="clear" w:color="auto" w:fill="auto"/>
            <w:noWrap/>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vMerge w:val="restart"/>
            <w:shd w:val="clear" w:color="000000" w:fill="EAF1DD"/>
            <w:noWrap/>
            <w:textDirection w:val="btLr"/>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roofErr w:type="spellStart"/>
            <w:r w:rsidRPr="005602DB">
              <w:rPr>
                <w:rFonts w:ascii="Times New Roman" w:eastAsia="Times New Roman" w:hAnsi="Times New Roman" w:cs="Times New Roman"/>
                <w:color w:val="000000"/>
                <w:sz w:val="28"/>
                <w:szCs w:val="28"/>
              </w:rPr>
              <w:t>Цифровизация</w:t>
            </w:r>
            <w:proofErr w:type="spellEnd"/>
          </w:p>
        </w:tc>
        <w:tc>
          <w:tcPr>
            <w:tcW w:w="553" w:type="dxa"/>
            <w:shd w:val="clear" w:color="auto" w:fill="auto"/>
            <w:noWrap/>
            <w:textDirection w:val="btLr"/>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vMerge w:val="restart"/>
            <w:shd w:val="clear" w:color="000000" w:fill="EAF1DD"/>
            <w:noWrap/>
            <w:textDirection w:val="btLr"/>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Благоприятная окружающая среда</w:t>
            </w:r>
          </w:p>
        </w:tc>
        <w:tc>
          <w:tcPr>
            <w:tcW w:w="553" w:type="dxa"/>
            <w:shd w:val="clear" w:color="auto" w:fill="auto"/>
            <w:noWrap/>
            <w:textDirection w:val="btLr"/>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vMerge w:val="restart"/>
            <w:shd w:val="clear" w:color="000000" w:fill="EAF1DD"/>
            <w:noWrap/>
            <w:textDirection w:val="btLr"/>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Удобное городское планирование</w:t>
            </w:r>
          </w:p>
        </w:tc>
        <w:tc>
          <w:tcPr>
            <w:tcW w:w="290"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r>
      <w:tr w:rsidR="00FC4C7B" w:rsidRPr="005602DB" w:rsidTr="001755E0">
        <w:trPr>
          <w:trHeight w:val="390"/>
        </w:trPr>
        <w:tc>
          <w:tcPr>
            <w:tcW w:w="553" w:type="dxa"/>
            <w:vMerge w:val="restart"/>
            <w:shd w:val="clear" w:color="000000" w:fill="B8CCE4"/>
            <w:noWrap/>
            <w:textDirection w:val="btLr"/>
            <w:vAlign w:val="center"/>
            <w:hideMark/>
          </w:tcPr>
          <w:p w:rsidR="00FC4C7B" w:rsidRPr="005602DB" w:rsidRDefault="00FC4C7B" w:rsidP="00FC4C7B">
            <w:pPr>
              <w:spacing w:after="0" w:line="240" w:lineRule="auto"/>
              <w:jc w:val="center"/>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Стратегические направления</w:t>
            </w:r>
          </w:p>
        </w:tc>
        <w:tc>
          <w:tcPr>
            <w:tcW w:w="227"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287" w:type="dxa"/>
            <w:shd w:val="clear" w:color="000000" w:fill="DBE5F1"/>
            <w:noWrap/>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1. Образование</w:t>
            </w:r>
          </w:p>
        </w:tc>
        <w:tc>
          <w:tcPr>
            <w:tcW w:w="290" w:type="dxa"/>
            <w:shd w:val="clear" w:color="000000" w:fill="DBE5F1"/>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 </w:t>
            </w: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439" w:type="dxa"/>
            <w:shd w:val="clear" w:color="000000" w:fill="DBE5F1"/>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 </w:t>
            </w: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471" w:type="dxa"/>
            <w:shd w:val="clear" w:color="000000" w:fill="DBE5F1"/>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 </w:t>
            </w: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553" w:type="dxa"/>
            <w:shd w:val="clear" w:color="000000" w:fill="DBE5F1"/>
            <w:noWrap/>
            <w:textDirection w:val="btLr"/>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 </w:t>
            </w: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553" w:type="dxa"/>
            <w:shd w:val="clear" w:color="000000" w:fill="DBE5F1"/>
            <w:noWrap/>
            <w:textDirection w:val="btLr"/>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 </w:t>
            </w: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90" w:type="dxa"/>
            <w:shd w:val="clear" w:color="000000" w:fill="DBE5F1"/>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 </w:t>
            </w:r>
          </w:p>
        </w:tc>
      </w:tr>
      <w:tr w:rsidR="00FC4C7B" w:rsidRPr="005602DB" w:rsidTr="001755E0">
        <w:trPr>
          <w:trHeight w:val="390"/>
        </w:trPr>
        <w:tc>
          <w:tcPr>
            <w:tcW w:w="553"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27"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287" w:type="dxa"/>
            <w:shd w:val="clear" w:color="auto" w:fill="auto"/>
            <w:noWrap/>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90"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439"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471"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553" w:type="dxa"/>
            <w:shd w:val="clear" w:color="auto" w:fill="auto"/>
            <w:noWrap/>
            <w:textDirection w:val="btLr"/>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553" w:type="dxa"/>
            <w:shd w:val="clear" w:color="auto" w:fill="auto"/>
            <w:noWrap/>
            <w:textDirection w:val="btLr"/>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90"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r>
      <w:tr w:rsidR="00FC4C7B" w:rsidRPr="005602DB" w:rsidTr="001755E0">
        <w:trPr>
          <w:trHeight w:val="390"/>
        </w:trPr>
        <w:tc>
          <w:tcPr>
            <w:tcW w:w="553"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27"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287" w:type="dxa"/>
            <w:shd w:val="clear" w:color="000000" w:fill="DBE5F1"/>
            <w:noWrap/>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2. Здоровье</w:t>
            </w:r>
          </w:p>
        </w:tc>
        <w:tc>
          <w:tcPr>
            <w:tcW w:w="290" w:type="dxa"/>
            <w:shd w:val="clear" w:color="000000" w:fill="DBE5F1"/>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 </w:t>
            </w: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439" w:type="dxa"/>
            <w:shd w:val="clear" w:color="000000" w:fill="DBE5F1"/>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 </w:t>
            </w: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471" w:type="dxa"/>
            <w:shd w:val="clear" w:color="000000" w:fill="DBE5F1"/>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 </w:t>
            </w: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553" w:type="dxa"/>
            <w:shd w:val="clear" w:color="000000" w:fill="DBE5F1"/>
            <w:noWrap/>
            <w:textDirection w:val="btLr"/>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 </w:t>
            </w: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553" w:type="dxa"/>
            <w:shd w:val="clear" w:color="000000" w:fill="DBE5F1"/>
            <w:noWrap/>
            <w:textDirection w:val="btLr"/>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 </w:t>
            </w: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90" w:type="dxa"/>
            <w:shd w:val="clear" w:color="000000" w:fill="DBE5F1"/>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 </w:t>
            </w:r>
          </w:p>
        </w:tc>
      </w:tr>
      <w:tr w:rsidR="00FC4C7B" w:rsidRPr="005602DB" w:rsidTr="001755E0">
        <w:trPr>
          <w:trHeight w:val="390"/>
        </w:trPr>
        <w:tc>
          <w:tcPr>
            <w:tcW w:w="553"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27"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287" w:type="dxa"/>
            <w:shd w:val="clear" w:color="auto" w:fill="auto"/>
            <w:noWrap/>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90"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439"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471"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553" w:type="dxa"/>
            <w:shd w:val="clear" w:color="auto" w:fill="auto"/>
            <w:noWrap/>
            <w:textDirection w:val="btLr"/>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553" w:type="dxa"/>
            <w:shd w:val="clear" w:color="auto" w:fill="auto"/>
            <w:noWrap/>
            <w:textDirection w:val="btLr"/>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90"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r>
      <w:tr w:rsidR="00FC4C7B" w:rsidRPr="005602DB" w:rsidTr="001755E0">
        <w:trPr>
          <w:trHeight w:val="390"/>
        </w:trPr>
        <w:tc>
          <w:tcPr>
            <w:tcW w:w="553"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27"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287" w:type="dxa"/>
            <w:shd w:val="clear" w:color="000000" w:fill="DBE5F1"/>
            <w:noWrap/>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3.Благосостояние</w:t>
            </w:r>
          </w:p>
        </w:tc>
        <w:tc>
          <w:tcPr>
            <w:tcW w:w="290" w:type="dxa"/>
            <w:shd w:val="clear" w:color="000000" w:fill="DBE5F1"/>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 </w:t>
            </w: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439" w:type="dxa"/>
            <w:shd w:val="clear" w:color="000000" w:fill="DBE5F1"/>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 </w:t>
            </w: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471" w:type="dxa"/>
            <w:shd w:val="clear" w:color="000000" w:fill="DBE5F1"/>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 </w:t>
            </w: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553" w:type="dxa"/>
            <w:shd w:val="clear" w:color="000000" w:fill="DBE5F1"/>
            <w:noWrap/>
            <w:textDirection w:val="btLr"/>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 </w:t>
            </w: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553" w:type="dxa"/>
            <w:shd w:val="clear" w:color="000000" w:fill="DBE5F1"/>
            <w:noWrap/>
            <w:textDirection w:val="btLr"/>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 </w:t>
            </w: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90" w:type="dxa"/>
            <w:shd w:val="clear" w:color="000000" w:fill="DBE5F1"/>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 </w:t>
            </w:r>
          </w:p>
        </w:tc>
      </w:tr>
      <w:tr w:rsidR="00FC4C7B" w:rsidRPr="005602DB" w:rsidTr="001755E0">
        <w:trPr>
          <w:trHeight w:val="390"/>
        </w:trPr>
        <w:tc>
          <w:tcPr>
            <w:tcW w:w="553"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27"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287" w:type="dxa"/>
            <w:shd w:val="clear" w:color="auto" w:fill="auto"/>
            <w:noWrap/>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90"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439"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471"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553" w:type="dxa"/>
            <w:shd w:val="clear" w:color="auto" w:fill="auto"/>
            <w:noWrap/>
            <w:textDirection w:val="btLr"/>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553" w:type="dxa"/>
            <w:shd w:val="clear" w:color="auto" w:fill="auto"/>
            <w:noWrap/>
            <w:textDirection w:val="btLr"/>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90"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r>
      <w:tr w:rsidR="00FC4C7B" w:rsidRPr="005602DB" w:rsidTr="001755E0">
        <w:trPr>
          <w:trHeight w:val="390"/>
        </w:trPr>
        <w:tc>
          <w:tcPr>
            <w:tcW w:w="553"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27"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287" w:type="dxa"/>
            <w:shd w:val="clear" w:color="000000" w:fill="DBE5F1"/>
            <w:noWrap/>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4. Доступное жилье</w:t>
            </w:r>
          </w:p>
        </w:tc>
        <w:tc>
          <w:tcPr>
            <w:tcW w:w="290" w:type="dxa"/>
            <w:shd w:val="clear" w:color="000000" w:fill="DBE5F1"/>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 </w:t>
            </w: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439" w:type="dxa"/>
            <w:shd w:val="clear" w:color="000000" w:fill="DBE5F1"/>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 </w:t>
            </w: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471" w:type="dxa"/>
            <w:shd w:val="clear" w:color="000000" w:fill="DBE5F1"/>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 </w:t>
            </w: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553" w:type="dxa"/>
            <w:shd w:val="clear" w:color="000000" w:fill="DBE5F1"/>
            <w:noWrap/>
            <w:textDirection w:val="btLr"/>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 </w:t>
            </w: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553" w:type="dxa"/>
            <w:shd w:val="clear" w:color="000000" w:fill="DBE5F1"/>
            <w:noWrap/>
            <w:textDirection w:val="btLr"/>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 </w:t>
            </w: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90" w:type="dxa"/>
            <w:shd w:val="clear" w:color="000000" w:fill="DBE5F1"/>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 </w:t>
            </w:r>
          </w:p>
        </w:tc>
      </w:tr>
      <w:tr w:rsidR="00FC4C7B" w:rsidRPr="005602DB" w:rsidTr="001755E0">
        <w:trPr>
          <w:trHeight w:val="390"/>
        </w:trPr>
        <w:tc>
          <w:tcPr>
            <w:tcW w:w="553"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27"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287" w:type="dxa"/>
            <w:shd w:val="clear" w:color="auto" w:fill="auto"/>
            <w:noWrap/>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90"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439"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471"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553" w:type="dxa"/>
            <w:shd w:val="clear" w:color="auto" w:fill="auto"/>
            <w:noWrap/>
            <w:textDirection w:val="btLr"/>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553" w:type="dxa"/>
            <w:shd w:val="clear" w:color="auto" w:fill="auto"/>
            <w:noWrap/>
            <w:textDirection w:val="btLr"/>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90"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r>
      <w:tr w:rsidR="00FC4C7B" w:rsidRPr="005602DB" w:rsidTr="001755E0">
        <w:trPr>
          <w:trHeight w:val="804"/>
        </w:trPr>
        <w:tc>
          <w:tcPr>
            <w:tcW w:w="553"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27"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287" w:type="dxa"/>
            <w:shd w:val="clear" w:color="000000" w:fill="DBE5F1"/>
            <w:noWrap/>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5. Комфортная жизнь</w:t>
            </w:r>
          </w:p>
        </w:tc>
        <w:tc>
          <w:tcPr>
            <w:tcW w:w="290" w:type="dxa"/>
            <w:shd w:val="clear" w:color="000000" w:fill="DBE5F1"/>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 </w:t>
            </w: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439" w:type="dxa"/>
            <w:shd w:val="clear" w:color="000000" w:fill="DBE5F1"/>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 </w:t>
            </w: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471" w:type="dxa"/>
            <w:shd w:val="clear" w:color="000000" w:fill="DBE5F1"/>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 </w:t>
            </w: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553" w:type="dxa"/>
            <w:shd w:val="clear" w:color="000000" w:fill="DBE5F1"/>
            <w:noWrap/>
            <w:textDirection w:val="btLr"/>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 </w:t>
            </w: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553" w:type="dxa"/>
            <w:shd w:val="clear" w:color="000000" w:fill="DBE5F1"/>
            <w:noWrap/>
            <w:textDirection w:val="btLr"/>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 </w:t>
            </w:r>
          </w:p>
        </w:tc>
        <w:tc>
          <w:tcPr>
            <w:tcW w:w="802" w:type="dxa"/>
            <w:vMerge/>
            <w:vAlign w:val="center"/>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90" w:type="dxa"/>
            <w:shd w:val="clear" w:color="000000" w:fill="DBE5F1"/>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 </w:t>
            </w:r>
          </w:p>
        </w:tc>
      </w:tr>
      <w:tr w:rsidR="00FC4C7B" w:rsidRPr="005602DB" w:rsidTr="001755E0">
        <w:trPr>
          <w:trHeight w:val="135"/>
        </w:trPr>
        <w:tc>
          <w:tcPr>
            <w:tcW w:w="553"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27"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287"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290"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shd w:val="clear" w:color="000000" w:fill="EAF1DD"/>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 </w:t>
            </w:r>
          </w:p>
        </w:tc>
        <w:tc>
          <w:tcPr>
            <w:tcW w:w="439"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shd w:val="clear" w:color="000000" w:fill="EAF1DD"/>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 </w:t>
            </w:r>
          </w:p>
        </w:tc>
        <w:tc>
          <w:tcPr>
            <w:tcW w:w="471"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shd w:val="clear" w:color="000000" w:fill="EAF1DD"/>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 </w:t>
            </w:r>
          </w:p>
        </w:tc>
        <w:tc>
          <w:tcPr>
            <w:tcW w:w="553"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shd w:val="clear" w:color="000000" w:fill="EAF1DD"/>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 </w:t>
            </w:r>
          </w:p>
        </w:tc>
        <w:tc>
          <w:tcPr>
            <w:tcW w:w="553"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c>
          <w:tcPr>
            <w:tcW w:w="802" w:type="dxa"/>
            <w:shd w:val="clear" w:color="000000" w:fill="EAF1DD"/>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r w:rsidRPr="005602DB">
              <w:rPr>
                <w:rFonts w:ascii="Times New Roman" w:eastAsia="Times New Roman" w:hAnsi="Times New Roman" w:cs="Times New Roman"/>
                <w:color w:val="000000"/>
                <w:sz w:val="28"/>
                <w:szCs w:val="28"/>
              </w:rPr>
              <w:t> </w:t>
            </w:r>
          </w:p>
        </w:tc>
        <w:tc>
          <w:tcPr>
            <w:tcW w:w="290" w:type="dxa"/>
            <w:shd w:val="clear" w:color="auto" w:fill="auto"/>
            <w:noWrap/>
            <w:vAlign w:val="bottom"/>
            <w:hideMark/>
          </w:tcPr>
          <w:p w:rsidR="00FC4C7B" w:rsidRPr="005602DB" w:rsidRDefault="00FC4C7B" w:rsidP="00FC4C7B">
            <w:pPr>
              <w:spacing w:after="0" w:line="240" w:lineRule="auto"/>
              <w:rPr>
                <w:rFonts w:ascii="Times New Roman" w:eastAsia="Times New Roman" w:hAnsi="Times New Roman" w:cs="Times New Roman"/>
                <w:color w:val="000000"/>
                <w:sz w:val="28"/>
                <w:szCs w:val="28"/>
              </w:rPr>
            </w:pPr>
          </w:p>
        </w:tc>
      </w:tr>
    </w:tbl>
    <w:p w:rsidR="00FC4C7B" w:rsidRPr="005602DB" w:rsidRDefault="00FC4C7B" w:rsidP="00FC4C7B">
      <w:pPr>
        <w:spacing w:after="0" w:line="240" w:lineRule="auto"/>
        <w:ind w:firstLine="709"/>
        <w:jc w:val="both"/>
        <w:rPr>
          <w:rFonts w:ascii="Times New Roman" w:hAnsi="Times New Roman" w:cs="Times New Roman"/>
          <w:color w:val="000000" w:themeColor="text1"/>
          <w:sz w:val="28"/>
          <w:szCs w:val="28"/>
          <w:lang w:eastAsia="en-US"/>
        </w:rPr>
      </w:pPr>
    </w:p>
    <w:p w:rsidR="00FC4C7B" w:rsidRPr="005602DB" w:rsidRDefault="00FC4C7B" w:rsidP="00A73779">
      <w:pPr>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Стратегическими направлениями определены сферы социально-экономического характера, играющие важную роль в обеспечении необходимых условий для повышения уровня жизни населения, развития качественного человеческого капитала. </w:t>
      </w:r>
      <w:r w:rsidR="006071D0" w:rsidRPr="005602DB">
        <w:rPr>
          <w:rFonts w:ascii="Times New Roman" w:hAnsi="Times New Roman" w:cs="Times New Roman"/>
          <w:color w:val="000000" w:themeColor="text1"/>
          <w:sz w:val="28"/>
          <w:szCs w:val="28"/>
        </w:rPr>
        <w:br w:type="page"/>
      </w:r>
    </w:p>
    <w:p w:rsidR="00FC4C7B" w:rsidRPr="005602DB" w:rsidRDefault="00FC4C7B" w:rsidP="00FC4C7B">
      <w:pPr>
        <w:pStyle w:val="2"/>
        <w:numPr>
          <w:ilvl w:val="0"/>
          <w:numId w:val="48"/>
        </w:numPr>
        <w:spacing w:before="0" w:line="240" w:lineRule="auto"/>
        <w:rPr>
          <w:rFonts w:ascii="Times New Roman" w:eastAsia="SimSun" w:hAnsi="Times New Roman" w:cs="Times New Roman"/>
          <w:sz w:val="28"/>
          <w:szCs w:val="28"/>
        </w:rPr>
      </w:pPr>
      <w:bookmarkStart w:id="12" w:name="_Toc19732274"/>
      <w:r w:rsidRPr="005602DB">
        <w:rPr>
          <w:rFonts w:ascii="Times New Roman" w:eastAsia="SimSun" w:hAnsi="Times New Roman" w:cs="Times New Roman"/>
          <w:sz w:val="28"/>
          <w:szCs w:val="28"/>
        </w:rPr>
        <w:lastRenderedPageBreak/>
        <w:t>Образование</w:t>
      </w:r>
      <w:bookmarkEnd w:id="12"/>
    </w:p>
    <w:p w:rsidR="00FC4C7B" w:rsidRPr="005602DB" w:rsidRDefault="00FC4C7B" w:rsidP="00FC4C7B">
      <w:pPr>
        <w:spacing w:after="0" w:line="240" w:lineRule="auto"/>
        <w:rPr>
          <w:rFonts w:ascii="Times New Roman" w:hAnsi="Times New Roman" w:cs="Times New Roman"/>
          <w:sz w:val="28"/>
          <w:szCs w:val="28"/>
        </w:rPr>
      </w:pP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Образование является приоритетным направлением социальной сферы, от качества и доступности которого зависит интеллектуальное состояние и уровень жизни населения Кокшетау в 2050 году. В условиях четвертой индустриальной революции роль образования в качестве ключевого фактора конкурентоспособности экономики города только возрастает.</w:t>
      </w: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Образовательная политика города будет направлена на формирование личности, обладающей навыками и компетенциями XXI века. Ключевыми принципами системы образования станут: доступность, </w:t>
      </w:r>
      <w:proofErr w:type="spellStart"/>
      <w:r w:rsidRPr="005602DB">
        <w:rPr>
          <w:rFonts w:ascii="Times New Roman" w:hAnsi="Times New Roman" w:cs="Times New Roman"/>
          <w:color w:val="000000" w:themeColor="text1"/>
          <w:sz w:val="28"/>
          <w:szCs w:val="28"/>
        </w:rPr>
        <w:t>инклюзивность</w:t>
      </w:r>
      <w:proofErr w:type="spellEnd"/>
      <w:r w:rsidRPr="005602DB">
        <w:rPr>
          <w:rFonts w:ascii="Times New Roman" w:hAnsi="Times New Roman" w:cs="Times New Roman"/>
          <w:color w:val="000000" w:themeColor="text1"/>
          <w:sz w:val="28"/>
          <w:szCs w:val="28"/>
        </w:rPr>
        <w:t xml:space="preserve"> и качество.</w:t>
      </w:r>
    </w:p>
    <w:p w:rsidR="00FC4C7B" w:rsidRPr="005602DB" w:rsidRDefault="00FC4C7B" w:rsidP="00FC4C7B">
      <w:pPr>
        <w:pStyle w:val="a3"/>
        <w:tabs>
          <w:tab w:val="left" w:pos="426"/>
          <w:tab w:val="left" w:pos="1276"/>
        </w:tabs>
        <w:spacing w:after="0" w:line="240" w:lineRule="auto"/>
        <w:ind w:left="0"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Профессия педагога в городе станет престижной и высокооплачиваемой. К работе с детьми и молодежью будут допускаться только лучшие выпускники учебных заведений. </w:t>
      </w:r>
    </w:p>
    <w:p w:rsidR="00FC4C7B" w:rsidRPr="005602DB" w:rsidRDefault="00FC4C7B" w:rsidP="00FC4C7B">
      <w:pPr>
        <w:pStyle w:val="a3"/>
        <w:tabs>
          <w:tab w:val="left" w:pos="426"/>
          <w:tab w:val="left" w:pos="1276"/>
        </w:tabs>
        <w:spacing w:after="0" w:line="240" w:lineRule="auto"/>
        <w:ind w:left="0"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Особое внимание будет уделено обеспечению </w:t>
      </w:r>
      <w:proofErr w:type="spellStart"/>
      <w:r w:rsidRPr="005602DB">
        <w:rPr>
          <w:rFonts w:ascii="Times New Roman" w:hAnsi="Times New Roman" w:cs="Times New Roman"/>
          <w:color w:val="000000" w:themeColor="text1"/>
          <w:sz w:val="28"/>
          <w:szCs w:val="28"/>
        </w:rPr>
        <w:t>инклюзивности</w:t>
      </w:r>
      <w:proofErr w:type="spellEnd"/>
      <w:r w:rsidRPr="005602DB">
        <w:rPr>
          <w:rFonts w:ascii="Times New Roman" w:hAnsi="Times New Roman" w:cs="Times New Roman"/>
          <w:color w:val="000000" w:themeColor="text1"/>
          <w:sz w:val="28"/>
          <w:szCs w:val="28"/>
        </w:rPr>
        <w:t xml:space="preserve"> образования. Организации образования создадут условия для обучения детей с особыми образовательными потребностями наравне с другими учащимися. Инклюзивное образование будет ориентировано не на учебные программы, а на особенности и способности детей. Увеличится количество педагогов и психологов для работы с детьми с особыми образовательными потребностями. </w:t>
      </w:r>
    </w:p>
    <w:p w:rsidR="00FC4C7B" w:rsidRPr="005602DB" w:rsidRDefault="00FC4C7B" w:rsidP="00FC4C7B">
      <w:pPr>
        <w:pStyle w:val="a3"/>
        <w:tabs>
          <w:tab w:val="left" w:pos="426"/>
          <w:tab w:val="left" w:pos="1276"/>
        </w:tabs>
        <w:spacing w:after="0" w:line="240" w:lineRule="auto"/>
        <w:ind w:left="0"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Инфраструктура образования будет модернизирована с учетом цифровых технологий и лучших мировых стандартов. Будет продолжено строительство сети дошкольных и школьных организаций, что позволит ликвидировать дефицит ученических мест. Выбор местоположения новых детских садов и школ будет осуществляться с реализацией принципа шаговой доступности таким образом, чтобы продолжительность перемещения из любой точки селитебной части города до ближайшего детского сада и (или) школы не превышала 20 минут.</w:t>
      </w:r>
    </w:p>
    <w:p w:rsidR="00FC4C7B" w:rsidRPr="005602DB" w:rsidRDefault="00FC4C7B" w:rsidP="00FC4C7B">
      <w:pPr>
        <w:pStyle w:val="a3"/>
        <w:tabs>
          <w:tab w:val="left" w:pos="426"/>
          <w:tab w:val="left" w:pos="1276"/>
        </w:tabs>
        <w:spacing w:after="0" w:line="240" w:lineRule="auto"/>
        <w:ind w:left="0" w:firstLine="709"/>
        <w:jc w:val="both"/>
        <w:rPr>
          <w:rFonts w:ascii="Times New Roman" w:hAnsi="Times New Roman" w:cs="Times New Roman"/>
          <w:color w:val="000000" w:themeColor="text1"/>
          <w:sz w:val="28"/>
          <w:szCs w:val="28"/>
        </w:rPr>
      </w:pPr>
    </w:p>
    <w:p w:rsidR="00FC4C7B" w:rsidRPr="005602DB" w:rsidRDefault="00FC4C7B" w:rsidP="00FC4C7B">
      <w:pPr>
        <w:tabs>
          <w:tab w:val="left" w:pos="993"/>
          <w:tab w:val="left" w:pos="1134"/>
        </w:tabs>
        <w:spacing w:after="0" w:line="240" w:lineRule="auto"/>
        <w:ind w:firstLine="709"/>
        <w:jc w:val="both"/>
        <w:rPr>
          <w:rFonts w:ascii="Times New Roman" w:hAnsi="Times New Roman" w:cs="Times New Roman"/>
          <w:b/>
          <w:color w:val="000000" w:themeColor="text1"/>
          <w:sz w:val="28"/>
          <w:szCs w:val="28"/>
        </w:rPr>
      </w:pPr>
      <w:r w:rsidRPr="005602DB">
        <w:rPr>
          <w:rFonts w:ascii="Times New Roman" w:hAnsi="Times New Roman" w:cs="Times New Roman"/>
          <w:b/>
          <w:color w:val="000000" w:themeColor="text1"/>
          <w:sz w:val="28"/>
          <w:szCs w:val="28"/>
        </w:rPr>
        <w:t>Дошкольное воспитание и обучение</w:t>
      </w:r>
    </w:p>
    <w:p w:rsidR="00FC4C7B" w:rsidRPr="005602DB" w:rsidRDefault="00FC4C7B" w:rsidP="00FC4C7B">
      <w:pPr>
        <w:tabs>
          <w:tab w:val="left" w:pos="993"/>
          <w:tab w:val="left" w:pos="1134"/>
        </w:tabs>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Инвестиции в дошкольное образование являются вкладом в будущий рост города и страны, обеспечивающий процветание для всех. </w:t>
      </w:r>
    </w:p>
    <w:p w:rsidR="00FC4C7B" w:rsidRPr="005602DB" w:rsidRDefault="00FC4C7B" w:rsidP="00FC4C7B">
      <w:pPr>
        <w:tabs>
          <w:tab w:val="left" w:pos="993"/>
          <w:tab w:val="left" w:pos="1134"/>
        </w:tabs>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Дошкольное воспитание и обучение буд</w:t>
      </w:r>
      <w:r w:rsidR="00CC376F" w:rsidRPr="005602DB">
        <w:rPr>
          <w:rFonts w:ascii="Times New Roman" w:hAnsi="Times New Roman" w:cs="Times New Roman"/>
          <w:color w:val="000000" w:themeColor="text1"/>
          <w:sz w:val="28"/>
          <w:szCs w:val="28"/>
        </w:rPr>
        <w:t>у</w:t>
      </w:r>
      <w:r w:rsidRPr="005602DB">
        <w:rPr>
          <w:rFonts w:ascii="Times New Roman" w:hAnsi="Times New Roman" w:cs="Times New Roman"/>
          <w:color w:val="000000" w:themeColor="text1"/>
          <w:sz w:val="28"/>
          <w:szCs w:val="28"/>
        </w:rPr>
        <w:t>т направлен</w:t>
      </w:r>
      <w:r w:rsidR="00CC376F" w:rsidRPr="005602DB">
        <w:rPr>
          <w:rFonts w:ascii="Times New Roman" w:hAnsi="Times New Roman" w:cs="Times New Roman"/>
          <w:color w:val="000000" w:themeColor="text1"/>
          <w:sz w:val="28"/>
          <w:szCs w:val="28"/>
        </w:rPr>
        <w:t>ы</w:t>
      </w:r>
      <w:r w:rsidRPr="005602DB">
        <w:rPr>
          <w:rFonts w:ascii="Times New Roman" w:hAnsi="Times New Roman" w:cs="Times New Roman"/>
          <w:color w:val="000000" w:themeColor="text1"/>
          <w:sz w:val="28"/>
          <w:szCs w:val="28"/>
        </w:rPr>
        <w:t xml:space="preserve"> на развитие социальных навыков детей, таких как взаимодействие и адаптация в обществе, становление ребенка как личности, гуманное отношение к окружающей среде. </w:t>
      </w:r>
    </w:p>
    <w:p w:rsidR="00FC4C7B" w:rsidRPr="005602DB" w:rsidRDefault="00FC4C7B" w:rsidP="00FC4C7B">
      <w:pPr>
        <w:tabs>
          <w:tab w:val="left" w:pos="993"/>
          <w:tab w:val="left" w:pos="1134"/>
        </w:tabs>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Модернизация программы дошкольного обучения будет иметь такие долгосрочные эффекты, как успехи в школе, достижения при получении высшего образования, снижение количества правонарушений и уровня преступности в детском и взрослом возрасте. Устойчивая, доступная и высококачественная система по уходу за детьми позволит родителям улучшить производительность труда через дополнительные рабочие часы, сокращение дней пропуска работы или получение образования. </w:t>
      </w:r>
    </w:p>
    <w:p w:rsidR="00FC4C7B" w:rsidRPr="005602DB" w:rsidRDefault="00FC4C7B" w:rsidP="00FC4C7B">
      <w:pPr>
        <w:tabs>
          <w:tab w:val="left" w:pos="993"/>
          <w:tab w:val="left" w:pos="1134"/>
        </w:tabs>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lastRenderedPageBreak/>
        <w:t xml:space="preserve">Качественное дошкольное образование будет доступным для всех и бесплатным для социально уязвимых слоев населения. </w:t>
      </w:r>
    </w:p>
    <w:p w:rsidR="00FC4C7B" w:rsidRPr="005602DB" w:rsidRDefault="00FC4C7B" w:rsidP="00FC4C7B">
      <w:pPr>
        <w:tabs>
          <w:tab w:val="left" w:pos="993"/>
          <w:tab w:val="left" w:pos="1134"/>
        </w:tabs>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Все дошкольные организации образования города внедрят трехъязычное обучение на казахском, русском и английском языках.</w:t>
      </w:r>
    </w:p>
    <w:p w:rsidR="00FC4C7B" w:rsidRPr="005602DB" w:rsidRDefault="00FC4C7B" w:rsidP="00FC4C7B">
      <w:pPr>
        <w:tabs>
          <w:tab w:val="left" w:pos="993"/>
          <w:tab w:val="left" w:pos="1134"/>
        </w:tabs>
        <w:spacing w:after="0" w:line="240" w:lineRule="auto"/>
        <w:ind w:firstLine="709"/>
        <w:jc w:val="both"/>
        <w:rPr>
          <w:rFonts w:ascii="Times New Roman" w:hAnsi="Times New Roman" w:cs="Times New Roman"/>
          <w:color w:val="000000" w:themeColor="text1"/>
          <w:sz w:val="28"/>
          <w:szCs w:val="28"/>
        </w:rPr>
      </w:pPr>
    </w:p>
    <w:p w:rsidR="00FC4C7B" w:rsidRPr="005602DB" w:rsidRDefault="00FC4C7B" w:rsidP="00FC4C7B">
      <w:pPr>
        <w:tabs>
          <w:tab w:val="left" w:pos="993"/>
          <w:tab w:val="left" w:pos="1134"/>
        </w:tabs>
        <w:spacing w:after="0" w:line="240" w:lineRule="auto"/>
        <w:ind w:firstLine="709"/>
        <w:jc w:val="both"/>
        <w:rPr>
          <w:rFonts w:ascii="Times New Roman" w:hAnsi="Times New Roman" w:cs="Times New Roman"/>
          <w:b/>
          <w:color w:val="000000" w:themeColor="text1"/>
          <w:sz w:val="28"/>
          <w:szCs w:val="28"/>
        </w:rPr>
      </w:pPr>
      <w:r w:rsidRPr="005602DB">
        <w:rPr>
          <w:rFonts w:ascii="Times New Roman" w:hAnsi="Times New Roman" w:cs="Times New Roman"/>
          <w:b/>
          <w:color w:val="000000" w:themeColor="text1"/>
          <w:sz w:val="28"/>
          <w:szCs w:val="28"/>
        </w:rPr>
        <w:t>Среднее образование</w:t>
      </w:r>
    </w:p>
    <w:p w:rsidR="00FC4C7B" w:rsidRPr="005602DB" w:rsidRDefault="00FC4C7B" w:rsidP="00FC4C7B">
      <w:pPr>
        <w:pStyle w:val="a3"/>
        <w:tabs>
          <w:tab w:val="left" w:pos="426"/>
          <w:tab w:val="left" w:pos="1276"/>
        </w:tabs>
        <w:spacing w:after="0" w:line="240" w:lineRule="auto"/>
        <w:ind w:left="0"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Среднее образование будет направлено на создание среды, которая мотивирует каждого школьника совершенствовать знания, умения и навыки на протяжении всей жизни. </w:t>
      </w:r>
    </w:p>
    <w:p w:rsidR="00FC4C7B" w:rsidRPr="005602DB" w:rsidRDefault="00FC4C7B" w:rsidP="00FC4C7B">
      <w:pPr>
        <w:pStyle w:val="a3"/>
        <w:tabs>
          <w:tab w:val="left" w:pos="426"/>
          <w:tab w:val="left" w:pos="1276"/>
        </w:tabs>
        <w:spacing w:after="0" w:line="240" w:lineRule="auto"/>
        <w:ind w:left="0"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shd w:val="clear" w:color="auto" w:fill="FFFFFF"/>
        </w:rPr>
        <w:t>Особое внимание будет уделено психологическому здоровью и устойчивости детей.</w:t>
      </w:r>
      <w:r w:rsidRPr="005602DB">
        <w:rPr>
          <w:rFonts w:ascii="Times New Roman" w:hAnsi="Times New Roman" w:cs="Times New Roman"/>
          <w:color w:val="000000" w:themeColor="text1"/>
          <w:sz w:val="28"/>
          <w:szCs w:val="28"/>
        </w:rPr>
        <w:t xml:space="preserve"> Будет внедрена практика постоянного мониторинга психологического состояния учащихся, в особенности подростков</w:t>
      </w:r>
      <w:r w:rsidRPr="005602DB">
        <w:rPr>
          <w:rFonts w:ascii="Times New Roman" w:hAnsi="Times New Roman" w:cs="Times New Roman"/>
          <w:color w:val="000000" w:themeColor="text1"/>
          <w:sz w:val="28"/>
          <w:szCs w:val="28"/>
          <w:shd w:val="clear" w:color="auto" w:fill="FFFFFF"/>
        </w:rPr>
        <w:t>, практика обучения навыкам справляться со стрессом и восстанавливаться после него.</w:t>
      </w:r>
    </w:p>
    <w:p w:rsidR="00FC4C7B" w:rsidRPr="005602DB" w:rsidRDefault="00FC4C7B" w:rsidP="00FC4C7B">
      <w:pPr>
        <w:pStyle w:val="a3"/>
        <w:tabs>
          <w:tab w:val="left" w:pos="426"/>
          <w:tab w:val="left" w:pos="1276"/>
        </w:tabs>
        <w:spacing w:after="0" w:line="240" w:lineRule="auto"/>
        <w:ind w:left="0"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Будут внедрены информационные технологии в классах и школьных помещениях, что позволит усовершенствовать формат обучения. Для этого будут созданы </w:t>
      </w:r>
      <w:proofErr w:type="spellStart"/>
      <w:r w:rsidRPr="005602DB">
        <w:rPr>
          <w:rFonts w:ascii="Times New Roman" w:hAnsi="Times New Roman" w:cs="Times New Roman"/>
          <w:color w:val="000000" w:themeColor="text1"/>
          <w:sz w:val="28"/>
          <w:szCs w:val="28"/>
        </w:rPr>
        <w:t>мультимедийные</w:t>
      </w:r>
      <w:proofErr w:type="spellEnd"/>
      <w:r w:rsidRPr="005602DB">
        <w:rPr>
          <w:rFonts w:ascii="Times New Roman" w:hAnsi="Times New Roman" w:cs="Times New Roman"/>
          <w:color w:val="000000" w:themeColor="text1"/>
          <w:sz w:val="28"/>
          <w:szCs w:val="28"/>
        </w:rPr>
        <w:t xml:space="preserve"> классы, которые повысят качество процесса обучения, эффективно использ</w:t>
      </w:r>
      <w:r w:rsidR="008A2DB5" w:rsidRPr="005602DB">
        <w:rPr>
          <w:rFonts w:ascii="Times New Roman" w:hAnsi="Times New Roman" w:cs="Times New Roman"/>
          <w:color w:val="000000" w:themeColor="text1"/>
          <w:sz w:val="28"/>
          <w:szCs w:val="28"/>
        </w:rPr>
        <w:t>овать</w:t>
      </w:r>
      <w:r w:rsidRPr="005602DB">
        <w:rPr>
          <w:rFonts w:ascii="Times New Roman" w:hAnsi="Times New Roman" w:cs="Times New Roman"/>
          <w:color w:val="000000" w:themeColor="text1"/>
          <w:sz w:val="28"/>
          <w:szCs w:val="28"/>
        </w:rPr>
        <w:t xml:space="preserve"> время. Кроме того, это позволит педагогам разных школ обмениваться опытом и методиками преподавания, проводить дистанционные обсуждения.</w:t>
      </w:r>
    </w:p>
    <w:p w:rsidR="00FC4C7B" w:rsidRPr="005602DB" w:rsidRDefault="00FC4C7B" w:rsidP="00FC4C7B">
      <w:pPr>
        <w:pStyle w:val="a3"/>
        <w:tabs>
          <w:tab w:val="left" w:pos="426"/>
          <w:tab w:val="left" w:pos="1276"/>
        </w:tabs>
        <w:spacing w:after="0" w:line="240" w:lineRule="auto"/>
        <w:ind w:left="0"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shd w:val="clear" w:color="auto" w:fill="FFFFFF"/>
        </w:rPr>
        <w:t xml:space="preserve">Особое внимание в школах города будет уделено </w:t>
      </w:r>
      <w:r w:rsidRPr="005602DB">
        <w:rPr>
          <w:rFonts w:ascii="Times New Roman" w:hAnsi="Times New Roman" w:cs="Times New Roman"/>
          <w:color w:val="000000" w:themeColor="text1"/>
          <w:sz w:val="28"/>
          <w:szCs w:val="28"/>
        </w:rPr>
        <w:t xml:space="preserve">научно-техническому и инженерно-математическому образованию, основанному на получении практических знаний. Так, территории школ будут оснащены лабораториями, практическими кабинетами, которые позволят организовать учебный процесс в соответствии с современными методами обучения. Одним из примеров может стать сад на крыше школы, который позволит учащимся выращивать фрукты и овощи во время изучения науки питания или садоводства. </w:t>
      </w:r>
    </w:p>
    <w:p w:rsidR="00FC4C7B" w:rsidRPr="005602DB" w:rsidRDefault="00FC4C7B" w:rsidP="00FC4C7B">
      <w:pPr>
        <w:pStyle w:val="a3"/>
        <w:tabs>
          <w:tab w:val="left" w:pos="426"/>
          <w:tab w:val="left" w:pos="1276"/>
        </w:tabs>
        <w:spacing w:after="0" w:line="240" w:lineRule="auto"/>
        <w:ind w:left="0"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Будут приняты меры </w:t>
      </w:r>
      <w:proofErr w:type="gramStart"/>
      <w:r w:rsidRPr="005602DB">
        <w:rPr>
          <w:rFonts w:ascii="Times New Roman" w:hAnsi="Times New Roman" w:cs="Times New Roman"/>
          <w:color w:val="000000" w:themeColor="text1"/>
          <w:sz w:val="28"/>
          <w:szCs w:val="28"/>
        </w:rPr>
        <w:t>по унификации уровня каче</w:t>
      </w:r>
      <w:r w:rsidR="008A2DB5" w:rsidRPr="005602DB">
        <w:rPr>
          <w:rFonts w:ascii="Times New Roman" w:hAnsi="Times New Roman" w:cs="Times New Roman"/>
          <w:color w:val="000000" w:themeColor="text1"/>
          <w:sz w:val="28"/>
          <w:szCs w:val="28"/>
        </w:rPr>
        <w:t>ства образования во всех школах</w:t>
      </w:r>
      <w:r w:rsidRPr="005602DB">
        <w:rPr>
          <w:rFonts w:ascii="Times New Roman" w:hAnsi="Times New Roman" w:cs="Times New Roman"/>
          <w:color w:val="000000" w:themeColor="text1"/>
          <w:sz w:val="28"/>
          <w:szCs w:val="28"/>
        </w:rPr>
        <w:t xml:space="preserve"> с перераспределением между школами в случаях</w:t>
      </w:r>
      <w:proofErr w:type="gramEnd"/>
      <w:r w:rsidRPr="005602DB">
        <w:rPr>
          <w:rFonts w:ascii="Times New Roman" w:hAnsi="Times New Roman" w:cs="Times New Roman"/>
          <w:color w:val="000000" w:themeColor="text1"/>
          <w:sz w:val="28"/>
          <w:szCs w:val="28"/>
        </w:rPr>
        <w:t xml:space="preserve"> необходимости преподавательского состава для выравнивания качества обучения. Данное обстоятельство наряду с реализацией принципа шаговой доступности при строительстве новых школ раз и навсегда прекратит порочную практику гонки родителей за «престижными школами».</w:t>
      </w:r>
    </w:p>
    <w:p w:rsidR="00FC4C7B" w:rsidRPr="005602DB" w:rsidRDefault="00FC4C7B" w:rsidP="00FC4C7B">
      <w:pPr>
        <w:pStyle w:val="a3"/>
        <w:tabs>
          <w:tab w:val="left" w:pos="426"/>
          <w:tab w:val="left" w:pos="1276"/>
        </w:tabs>
        <w:spacing w:after="0" w:line="240" w:lineRule="auto"/>
        <w:ind w:left="0" w:firstLine="709"/>
        <w:jc w:val="both"/>
        <w:rPr>
          <w:rFonts w:ascii="Times New Roman" w:hAnsi="Times New Roman" w:cs="Times New Roman"/>
          <w:color w:val="000000" w:themeColor="text1"/>
          <w:sz w:val="28"/>
          <w:szCs w:val="28"/>
          <w:shd w:val="clear" w:color="auto" w:fill="FFFFFF"/>
        </w:rPr>
      </w:pPr>
      <w:r w:rsidRPr="005602DB">
        <w:rPr>
          <w:rFonts w:ascii="Times New Roman" w:hAnsi="Times New Roman" w:cs="Times New Roman"/>
          <w:color w:val="000000" w:themeColor="text1"/>
          <w:sz w:val="28"/>
          <w:szCs w:val="28"/>
        </w:rPr>
        <w:t xml:space="preserve">Кроме того, будут функционировать внешкольные занятия по изучению цифровых </w:t>
      </w:r>
      <w:r w:rsidRPr="005602DB">
        <w:rPr>
          <w:rFonts w:ascii="Times New Roman" w:eastAsia="-webkit-standard" w:hAnsi="Times New Roman" w:cs="Times New Roman"/>
          <w:color w:val="000000" w:themeColor="text1"/>
          <w:sz w:val="28"/>
          <w:szCs w:val="28"/>
        </w:rPr>
        <w:t>технологий, экологии,</w:t>
      </w:r>
      <w:r w:rsidRPr="005602DB">
        <w:rPr>
          <w:rFonts w:ascii="Times New Roman" w:eastAsia="-webkit-standard" w:hAnsi="Times New Roman" w:cs="Times New Roman"/>
          <w:color w:val="000000" w:themeColor="text1"/>
          <w:sz w:val="28"/>
          <w:szCs w:val="28"/>
          <w:lang w:val="kk-KZ"/>
        </w:rPr>
        <w:t xml:space="preserve"> </w:t>
      </w:r>
      <w:r w:rsidRPr="005602DB">
        <w:rPr>
          <w:rFonts w:ascii="Times New Roman" w:eastAsia="-webkit-standard" w:hAnsi="Times New Roman" w:cs="Times New Roman"/>
          <w:color w:val="000000" w:themeColor="text1"/>
          <w:sz w:val="28"/>
          <w:szCs w:val="28"/>
        </w:rPr>
        <w:t>туризма и других предметов.</w:t>
      </w:r>
    </w:p>
    <w:p w:rsidR="00FC4C7B" w:rsidRPr="005602DB" w:rsidRDefault="00FC4C7B" w:rsidP="00FC4C7B">
      <w:pPr>
        <w:pStyle w:val="a3"/>
        <w:tabs>
          <w:tab w:val="left" w:pos="426"/>
          <w:tab w:val="left" w:pos="1276"/>
        </w:tabs>
        <w:spacing w:after="0" w:line="240" w:lineRule="auto"/>
        <w:ind w:left="0"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Качественный педагогический состав, современные учебные программы, развитая инфраструктура и широкое применение цифровых технологий создадут условия для выпускников школ города для поступления в ведущие </w:t>
      </w:r>
      <w:r w:rsidR="008A2DB5" w:rsidRPr="005602DB">
        <w:rPr>
          <w:rFonts w:ascii="Times New Roman" w:hAnsi="Times New Roman" w:cs="Times New Roman"/>
          <w:color w:val="000000" w:themeColor="text1"/>
          <w:sz w:val="28"/>
          <w:szCs w:val="28"/>
        </w:rPr>
        <w:t>вуз</w:t>
      </w:r>
      <w:r w:rsidRPr="005602DB">
        <w:rPr>
          <w:rFonts w:ascii="Times New Roman" w:hAnsi="Times New Roman" w:cs="Times New Roman"/>
          <w:color w:val="000000" w:themeColor="text1"/>
          <w:sz w:val="28"/>
          <w:szCs w:val="28"/>
        </w:rPr>
        <w:t xml:space="preserve">ы страны и мира. Каждый выпускник школы будет в совершенстве владеть не менее одним иностранным языком. </w:t>
      </w:r>
    </w:p>
    <w:p w:rsidR="00FC4C7B" w:rsidRPr="005602DB" w:rsidRDefault="00FC4C7B" w:rsidP="00FC4C7B">
      <w:pPr>
        <w:pStyle w:val="a3"/>
        <w:tabs>
          <w:tab w:val="left" w:pos="426"/>
          <w:tab w:val="left" w:pos="1276"/>
        </w:tabs>
        <w:spacing w:after="0" w:line="240" w:lineRule="auto"/>
        <w:ind w:left="0" w:firstLine="709"/>
        <w:jc w:val="both"/>
        <w:rPr>
          <w:rFonts w:ascii="Times New Roman" w:eastAsia="Times New Roman" w:hAnsi="Times New Roman" w:cs="Times New Roman"/>
          <w:color w:val="000000" w:themeColor="text1"/>
          <w:sz w:val="28"/>
          <w:szCs w:val="28"/>
        </w:rPr>
      </w:pPr>
    </w:p>
    <w:p w:rsidR="00FC4C7B" w:rsidRPr="005602DB" w:rsidRDefault="00FC4C7B" w:rsidP="00FC4C7B">
      <w:pPr>
        <w:pStyle w:val="a3"/>
        <w:tabs>
          <w:tab w:val="left" w:pos="426"/>
          <w:tab w:val="left" w:pos="1276"/>
        </w:tabs>
        <w:spacing w:after="0" w:line="240" w:lineRule="auto"/>
        <w:ind w:left="0" w:firstLine="709"/>
        <w:jc w:val="both"/>
        <w:rPr>
          <w:rFonts w:ascii="Times New Roman" w:hAnsi="Times New Roman" w:cs="Times New Roman"/>
          <w:color w:val="000000" w:themeColor="text1"/>
          <w:sz w:val="28"/>
          <w:szCs w:val="28"/>
          <w:u w:val="single"/>
        </w:rPr>
      </w:pPr>
      <w:r w:rsidRPr="005602DB">
        <w:rPr>
          <w:rFonts w:ascii="Times New Roman" w:hAnsi="Times New Roman" w:cs="Times New Roman"/>
          <w:b/>
          <w:color w:val="000000" w:themeColor="text1"/>
          <w:sz w:val="28"/>
          <w:szCs w:val="28"/>
        </w:rPr>
        <w:t>Техническое и профессиональное образование</w:t>
      </w: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color w:val="000000" w:themeColor="text1"/>
          <w:sz w:val="28"/>
          <w:szCs w:val="28"/>
        </w:rPr>
      </w:pPr>
      <w:proofErr w:type="spellStart"/>
      <w:r w:rsidRPr="005602DB">
        <w:rPr>
          <w:rFonts w:ascii="Times New Roman" w:hAnsi="Times New Roman" w:cs="Times New Roman"/>
          <w:color w:val="000000" w:themeColor="text1"/>
          <w:sz w:val="28"/>
          <w:szCs w:val="28"/>
        </w:rPr>
        <w:t>ТиПО</w:t>
      </w:r>
      <w:proofErr w:type="spellEnd"/>
      <w:r w:rsidRPr="005602DB">
        <w:rPr>
          <w:rFonts w:ascii="Times New Roman" w:hAnsi="Times New Roman" w:cs="Times New Roman"/>
          <w:color w:val="000000" w:themeColor="text1"/>
          <w:sz w:val="28"/>
          <w:szCs w:val="28"/>
        </w:rPr>
        <w:t xml:space="preserve"> будет модернизировано с учетом международных требований и востребованных цифровых навыков. </w:t>
      </w: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lastRenderedPageBreak/>
        <w:t>Будут доступны курсы по переобучению и повышению квалификации работников без отрыва от производства.</w:t>
      </w: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color w:val="000000" w:themeColor="text1"/>
          <w:sz w:val="28"/>
          <w:szCs w:val="28"/>
          <w:u w:val="single"/>
        </w:rPr>
      </w:pPr>
      <w:r w:rsidRPr="005602DB">
        <w:rPr>
          <w:rFonts w:ascii="Times New Roman" w:hAnsi="Times New Roman" w:cs="Times New Roman"/>
          <w:color w:val="000000" w:themeColor="text1"/>
          <w:sz w:val="28"/>
          <w:szCs w:val="28"/>
        </w:rPr>
        <w:t xml:space="preserve">Основной целевой группой </w:t>
      </w:r>
      <w:proofErr w:type="spellStart"/>
      <w:r w:rsidRPr="005602DB">
        <w:rPr>
          <w:rFonts w:ascii="Times New Roman" w:hAnsi="Times New Roman" w:cs="Times New Roman"/>
          <w:color w:val="000000" w:themeColor="text1"/>
          <w:sz w:val="28"/>
          <w:szCs w:val="28"/>
        </w:rPr>
        <w:t>ТиПО</w:t>
      </w:r>
      <w:proofErr w:type="spellEnd"/>
      <w:r w:rsidRPr="005602DB">
        <w:rPr>
          <w:rFonts w:ascii="Times New Roman" w:hAnsi="Times New Roman" w:cs="Times New Roman"/>
          <w:color w:val="000000" w:themeColor="text1"/>
          <w:sz w:val="28"/>
          <w:szCs w:val="28"/>
        </w:rPr>
        <w:t xml:space="preserve"> являются молодые люди. </w:t>
      </w:r>
      <w:proofErr w:type="spellStart"/>
      <w:r w:rsidRPr="005602DB">
        <w:rPr>
          <w:rFonts w:ascii="Times New Roman" w:hAnsi="Times New Roman" w:cs="Times New Roman"/>
          <w:color w:val="000000" w:themeColor="text1"/>
          <w:sz w:val="28"/>
          <w:szCs w:val="28"/>
        </w:rPr>
        <w:t>ТиПО</w:t>
      </w:r>
      <w:proofErr w:type="spellEnd"/>
      <w:r w:rsidRPr="005602DB">
        <w:rPr>
          <w:rFonts w:ascii="Times New Roman" w:hAnsi="Times New Roman" w:cs="Times New Roman"/>
          <w:color w:val="000000" w:themeColor="text1"/>
          <w:sz w:val="28"/>
          <w:szCs w:val="28"/>
        </w:rPr>
        <w:t xml:space="preserve"> продолжит готовить молодых людей для вхождения на рынок труда, успешного и прочного позиционирования. В то же время </w:t>
      </w:r>
      <w:proofErr w:type="spellStart"/>
      <w:r w:rsidRPr="005602DB">
        <w:rPr>
          <w:rFonts w:ascii="Times New Roman" w:hAnsi="Times New Roman" w:cs="Times New Roman"/>
          <w:color w:val="000000" w:themeColor="text1"/>
          <w:sz w:val="28"/>
          <w:szCs w:val="28"/>
        </w:rPr>
        <w:t>ТиПО</w:t>
      </w:r>
      <w:proofErr w:type="spellEnd"/>
      <w:r w:rsidRPr="005602DB">
        <w:rPr>
          <w:rFonts w:ascii="Times New Roman" w:hAnsi="Times New Roman" w:cs="Times New Roman"/>
          <w:color w:val="000000" w:themeColor="text1"/>
          <w:sz w:val="28"/>
          <w:szCs w:val="28"/>
        </w:rPr>
        <w:t xml:space="preserve"> будет отвечать растущим требованиям к повышению квалификации и переквалификации взрослого населения на всех уровнях и создавать для </w:t>
      </w:r>
      <w:r w:rsidR="0049184F" w:rsidRPr="005602DB">
        <w:rPr>
          <w:rFonts w:ascii="Times New Roman" w:hAnsi="Times New Roman" w:cs="Times New Roman"/>
          <w:color w:val="000000" w:themeColor="text1"/>
          <w:sz w:val="28"/>
          <w:szCs w:val="28"/>
        </w:rPr>
        <w:t>жителей</w:t>
      </w:r>
      <w:r w:rsidRPr="005602DB">
        <w:rPr>
          <w:rFonts w:ascii="Times New Roman" w:hAnsi="Times New Roman" w:cs="Times New Roman"/>
          <w:color w:val="000000" w:themeColor="text1"/>
          <w:sz w:val="28"/>
          <w:szCs w:val="28"/>
        </w:rPr>
        <w:t xml:space="preserve"> условия оставаться на рынке труда. </w:t>
      </w:r>
    </w:p>
    <w:p w:rsidR="00FC4C7B" w:rsidRPr="005602DB" w:rsidRDefault="00FC4C7B" w:rsidP="00FC4C7B">
      <w:pPr>
        <w:pStyle w:val="a3"/>
        <w:tabs>
          <w:tab w:val="left" w:pos="426"/>
          <w:tab w:val="left" w:pos="1276"/>
        </w:tabs>
        <w:spacing w:after="0" w:line="240" w:lineRule="auto"/>
        <w:ind w:left="0" w:firstLine="709"/>
        <w:jc w:val="both"/>
        <w:rPr>
          <w:rFonts w:ascii="Times New Roman" w:hAnsi="Times New Roman" w:cs="Times New Roman"/>
          <w:b/>
          <w:color w:val="000000" w:themeColor="text1"/>
          <w:sz w:val="28"/>
          <w:szCs w:val="28"/>
        </w:rPr>
      </w:pPr>
    </w:p>
    <w:p w:rsidR="00FC4C7B" w:rsidRPr="005602DB" w:rsidRDefault="00FC4C7B" w:rsidP="00FC4C7B">
      <w:pPr>
        <w:pStyle w:val="a3"/>
        <w:tabs>
          <w:tab w:val="left" w:pos="426"/>
          <w:tab w:val="left" w:pos="1276"/>
        </w:tabs>
        <w:spacing w:after="0" w:line="240" w:lineRule="auto"/>
        <w:ind w:left="0" w:firstLine="709"/>
        <w:jc w:val="both"/>
        <w:rPr>
          <w:rFonts w:ascii="Times New Roman" w:hAnsi="Times New Roman" w:cs="Times New Roman"/>
          <w:b/>
          <w:color w:val="000000" w:themeColor="text1"/>
          <w:sz w:val="28"/>
          <w:szCs w:val="28"/>
        </w:rPr>
      </w:pPr>
      <w:r w:rsidRPr="005602DB">
        <w:rPr>
          <w:rFonts w:ascii="Times New Roman" w:hAnsi="Times New Roman" w:cs="Times New Roman"/>
          <w:b/>
          <w:color w:val="000000" w:themeColor="text1"/>
          <w:sz w:val="28"/>
          <w:szCs w:val="28"/>
        </w:rPr>
        <w:t>Высшее и послевузовское образование</w:t>
      </w:r>
    </w:p>
    <w:p w:rsidR="00FC4C7B" w:rsidRPr="005602DB" w:rsidRDefault="00FC4C7B" w:rsidP="00FC4C7B">
      <w:pPr>
        <w:pStyle w:val="a3"/>
        <w:tabs>
          <w:tab w:val="left" w:pos="426"/>
          <w:tab w:val="left" w:pos="1276"/>
        </w:tabs>
        <w:spacing w:after="0" w:line="240" w:lineRule="auto"/>
        <w:ind w:left="0" w:firstLine="709"/>
        <w:jc w:val="both"/>
      </w:pPr>
      <w:r w:rsidRPr="005602DB">
        <w:rPr>
          <w:rFonts w:ascii="Times New Roman" w:hAnsi="Times New Roman" w:cs="Times New Roman"/>
          <w:color w:val="000000" w:themeColor="text1"/>
          <w:sz w:val="28"/>
          <w:szCs w:val="28"/>
        </w:rPr>
        <w:t xml:space="preserve">Структурные изменения, вызванные такими технологическими достижениями, как </w:t>
      </w:r>
      <w:proofErr w:type="spellStart"/>
      <w:r w:rsidRPr="005602DB">
        <w:rPr>
          <w:rFonts w:ascii="Times New Roman" w:hAnsi="Times New Roman" w:cs="Times New Roman"/>
          <w:color w:val="000000" w:themeColor="text1"/>
          <w:sz w:val="28"/>
          <w:szCs w:val="28"/>
        </w:rPr>
        <w:t>цифровизация</w:t>
      </w:r>
      <w:proofErr w:type="spellEnd"/>
      <w:r w:rsidRPr="005602DB">
        <w:rPr>
          <w:rFonts w:ascii="Times New Roman" w:hAnsi="Times New Roman" w:cs="Times New Roman"/>
          <w:color w:val="000000" w:themeColor="text1"/>
          <w:sz w:val="28"/>
          <w:szCs w:val="28"/>
        </w:rPr>
        <w:t xml:space="preserve">, автоматизация, робототехника или искусственный интеллект и растущий потребительский спрос, ускорили процесс создания, изменения и даже исчезновения рабочих мест. </w:t>
      </w:r>
    </w:p>
    <w:p w:rsidR="00FC4C7B" w:rsidRPr="005602DB" w:rsidRDefault="00FC4C7B" w:rsidP="00FC4C7B">
      <w:pPr>
        <w:pStyle w:val="a7"/>
        <w:tabs>
          <w:tab w:val="right" w:pos="9354"/>
        </w:tabs>
        <w:ind w:firstLine="709"/>
        <w:jc w:val="both"/>
        <w:rPr>
          <w:rFonts w:ascii="Times New Roman" w:eastAsia="Times New Roman" w:hAnsi="Times New Roman" w:cs="Times New Roman"/>
          <w:sz w:val="28"/>
          <w:szCs w:val="28"/>
        </w:rPr>
      </w:pPr>
      <w:r w:rsidRPr="005602DB">
        <w:rPr>
          <w:rFonts w:ascii="Times New Roman" w:eastAsia="Times New Roman" w:hAnsi="Times New Roman" w:cs="Times New Roman"/>
          <w:sz w:val="28"/>
          <w:szCs w:val="28"/>
        </w:rPr>
        <w:t>Высшие учебные заведения, постоянно взаимодействуя с социальной, культурной, политической, научной и физической средой города,</w:t>
      </w:r>
      <w:r w:rsidRPr="005602DB">
        <w:rPr>
          <w:rFonts w:ascii="Times New Roman" w:hAnsi="Times New Roman" w:cs="Times New Roman"/>
          <w:b/>
          <w:sz w:val="28"/>
          <w:szCs w:val="28"/>
        </w:rPr>
        <w:t xml:space="preserve"> </w:t>
      </w:r>
      <w:r w:rsidRPr="005602DB">
        <w:rPr>
          <w:rFonts w:ascii="Times New Roman" w:hAnsi="Times New Roman" w:cs="Times New Roman"/>
          <w:sz w:val="28"/>
          <w:szCs w:val="28"/>
        </w:rPr>
        <w:t>являются звеном в цепи передачи технологий, бизнес инноваций и формировании навыков.</w:t>
      </w:r>
    </w:p>
    <w:p w:rsidR="00FC4C7B" w:rsidRPr="005602DB" w:rsidRDefault="0049184F" w:rsidP="00FC4C7B">
      <w:pPr>
        <w:pStyle w:val="a3"/>
        <w:tabs>
          <w:tab w:val="left" w:pos="426"/>
          <w:tab w:val="left" w:pos="1276"/>
        </w:tabs>
        <w:spacing w:after="0" w:line="240" w:lineRule="auto"/>
        <w:ind w:left="0"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В этой связи</w:t>
      </w:r>
      <w:r w:rsidR="00FC4C7B" w:rsidRPr="005602DB">
        <w:rPr>
          <w:rFonts w:ascii="Times New Roman" w:hAnsi="Times New Roman" w:cs="Times New Roman"/>
          <w:color w:val="000000" w:themeColor="text1"/>
          <w:sz w:val="28"/>
          <w:szCs w:val="28"/>
        </w:rPr>
        <w:t xml:space="preserve"> в сист</w:t>
      </w:r>
      <w:r w:rsidRPr="005602DB">
        <w:rPr>
          <w:rFonts w:ascii="Times New Roman" w:hAnsi="Times New Roman" w:cs="Times New Roman"/>
          <w:color w:val="000000" w:themeColor="text1"/>
          <w:sz w:val="28"/>
          <w:szCs w:val="28"/>
        </w:rPr>
        <w:t xml:space="preserve">еме высшего образования города </w:t>
      </w:r>
      <w:r w:rsidR="00FC4C7B" w:rsidRPr="005602DB">
        <w:rPr>
          <w:rFonts w:ascii="Times New Roman" w:hAnsi="Times New Roman" w:cs="Times New Roman"/>
          <w:color w:val="000000" w:themeColor="text1"/>
          <w:sz w:val="28"/>
          <w:szCs w:val="28"/>
        </w:rPr>
        <w:t xml:space="preserve">Кокшетау акцент будет смещен на развитие востребованных «навыков XXI века»: критическое мышление, исследовательские навыки и методы, умение работать в команде, </w:t>
      </w:r>
      <w:proofErr w:type="spellStart"/>
      <w:r w:rsidR="00FC4C7B" w:rsidRPr="005602DB">
        <w:rPr>
          <w:rFonts w:ascii="Times New Roman" w:hAnsi="Times New Roman" w:cs="Times New Roman"/>
          <w:color w:val="000000" w:themeColor="text1"/>
          <w:sz w:val="28"/>
          <w:szCs w:val="28"/>
        </w:rPr>
        <w:t>креативность</w:t>
      </w:r>
      <w:proofErr w:type="spellEnd"/>
      <w:r w:rsidR="00FC4C7B" w:rsidRPr="005602DB">
        <w:rPr>
          <w:rFonts w:ascii="Times New Roman" w:hAnsi="Times New Roman" w:cs="Times New Roman"/>
          <w:color w:val="000000" w:themeColor="text1"/>
          <w:sz w:val="28"/>
          <w:szCs w:val="28"/>
        </w:rPr>
        <w:t>, быстрая адаптация к изменениям, коммуникация и т.д.</w:t>
      </w:r>
    </w:p>
    <w:p w:rsidR="00FC4C7B" w:rsidRPr="005602DB" w:rsidRDefault="00FC4C7B" w:rsidP="00FC4C7B">
      <w:pPr>
        <w:pStyle w:val="a3"/>
        <w:tabs>
          <w:tab w:val="left" w:pos="426"/>
          <w:tab w:val="left" w:pos="1276"/>
        </w:tabs>
        <w:spacing w:after="0" w:line="240" w:lineRule="auto"/>
        <w:ind w:left="0"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Будет налажена работа университетов Кокшетау с партнерами для совместного формирования квалификаций, которые будут отвечать изменениям в индустрии и меняющимся требованиям к рабочей силе. Университеты будут предлагать доступ к гибкому обучению в любом месте и в любое время. Студенты будут учиться с использованием различных методов обучения, легко переключаясь между форматами: в кампусе, полностью дистанционное или смешанное, что позволит им совмещать учебу с работой или же другими видами деятельности. </w:t>
      </w:r>
    </w:p>
    <w:p w:rsidR="00FC4C7B" w:rsidRPr="005602DB" w:rsidRDefault="00FC4C7B" w:rsidP="00FC4C7B">
      <w:pPr>
        <w:pStyle w:val="a3"/>
        <w:tabs>
          <w:tab w:val="left" w:pos="426"/>
          <w:tab w:val="left" w:pos="1276"/>
        </w:tabs>
        <w:spacing w:after="0" w:line="240" w:lineRule="auto"/>
        <w:ind w:left="0"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Образование по всем специальностям будет доступно на английском языке. Выпускники вузов города </w:t>
      </w:r>
      <w:proofErr w:type="gramStart"/>
      <w:r w:rsidRPr="005602DB">
        <w:rPr>
          <w:rFonts w:ascii="Times New Roman" w:hAnsi="Times New Roman" w:cs="Times New Roman"/>
          <w:color w:val="000000" w:themeColor="text1"/>
          <w:sz w:val="28"/>
          <w:szCs w:val="28"/>
        </w:rPr>
        <w:t>будут конкурентоспособными на национальном и международном уровнях и не</w:t>
      </w:r>
      <w:proofErr w:type="gramEnd"/>
      <w:r w:rsidRPr="005602DB">
        <w:rPr>
          <w:rFonts w:ascii="Times New Roman" w:hAnsi="Times New Roman" w:cs="Times New Roman"/>
          <w:color w:val="000000" w:themeColor="text1"/>
          <w:sz w:val="28"/>
          <w:szCs w:val="28"/>
        </w:rPr>
        <w:t xml:space="preserve"> будут испытывать сложности с трудоустройством. </w:t>
      </w:r>
    </w:p>
    <w:p w:rsidR="00FC4C7B" w:rsidRPr="005602DB" w:rsidRDefault="00FC4C7B" w:rsidP="00FC4C7B">
      <w:pPr>
        <w:pStyle w:val="a3"/>
        <w:tabs>
          <w:tab w:val="left" w:pos="426"/>
          <w:tab w:val="left" w:pos="1276"/>
        </w:tabs>
        <w:spacing w:after="0" w:line="240" w:lineRule="auto"/>
        <w:ind w:left="0" w:firstLine="709"/>
        <w:jc w:val="both"/>
        <w:rPr>
          <w:rFonts w:ascii="Times New Roman" w:hAnsi="Times New Roman" w:cs="Times New Roman"/>
          <w:color w:val="000000" w:themeColor="text1"/>
          <w:sz w:val="28"/>
          <w:szCs w:val="28"/>
        </w:rPr>
      </w:pPr>
      <w:proofErr w:type="spellStart"/>
      <w:r w:rsidRPr="005602DB">
        <w:rPr>
          <w:rFonts w:ascii="Times New Roman" w:hAnsi="Times New Roman" w:cs="Times New Roman"/>
          <w:color w:val="000000" w:themeColor="text1"/>
          <w:sz w:val="28"/>
          <w:szCs w:val="28"/>
        </w:rPr>
        <w:t>Кокшетауский</w:t>
      </w:r>
      <w:proofErr w:type="spellEnd"/>
      <w:r w:rsidRPr="005602DB">
        <w:rPr>
          <w:rFonts w:ascii="Times New Roman" w:hAnsi="Times New Roman" w:cs="Times New Roman"/>
          <w:color w:val="000000" w:themeColor="text1"/>
          <w:sz w:val="28"/>
          <w:szCs w:val="28"/>
        </w:rPr>
        <w:t xml:space="preserve"> Государственный Университет им. Ш. </w:t>
      </w:r>
      <w:proofErr w:type="spellStart"/>
      <w:r w:rsidRPr="005602DB">
        <w:rPr>
          <w:rFonts w:ascii="Times New Roman" w:hAnsi="Times New Roman" w:cs="Times New Roman"/>
          <w:color w:val="000000" w:themeColor="text1"/>
          <w:sz w:val="28"/>
          <w:szCs w:val="28"/>
        </w:rPr>
        <w:t>Уалиханова</w:t>
      </w:r>
      <w:proofErr w:type="spellEnd"/>
      <w:r w:rsidRPr="005602DB">
        <w:rPr>
          <w:rFonts w:ascii="Times New Roman" w:hAnsi="Times New Roman" w:cs="Times New Roman"/>
          <w:color w:val="000000" w:themeColor="text1"/>
          <w:sz w:val="28"/>
          <w:szCs w:val="28"/>
        </w:rPr>
        <w:t xml:space="preserve"> станет ведущим </w:t>
      </w:r>
      <w:r w:rsidR="00043303" w:rsidRPr="005602DB">
        <w:rPr>
          <w:rFonts w:ascii="Times New Roman" w:hAnsi="Times New Roman" w:cs="Times New Roman"/>
          <w:color w:val="000000" w:themeColor="text1"/>
          <w:sz w:val="28"/>
          <w:szCs w:val="28"/>
        </w:rPr>
        <w:t>вуз</w:t>
      </w:r>
      <w:r w:rsidRPr="005602DB">
        <w:rPr>
          <w:rFonts w:ascii="Times New Roman" w:hAnsi="Times New Roman" w:cs="Times New Roman"/>
          <w:color w:val="000000" w:themeColor="text1"/>
          <w:sz w:val="28"/>
          <w:szCs w:val="28"/>
        </w:rPr>
        <w:t xml:space="preserve">ом в регионе, чья деятельность будет направлена на реализацию трансферта технологий и инноваций. </w:t>
      </w:r>
    </w:p>
    <w:p w:rsidR="00FC4C7B" w:rsidRPr="005602DB" w:rsidRDefault="00FC4C7B" w:rsidP="00FC4C7B">
      <w:pPr>
        <w:pStyle w:val="a3"/>
        <w:tabs>
          <w:tab w:val="left" w:pos="426"/>
          <w:tab w:val="left" w:pos="1276"/>
        </w:tabs>
        <w:spacing w:after="0" w:line="240" w:lineRule="auto"/>
        <w:ind w:left="0"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Путем повышения стандартов качества образования и создания привлекательных условий университет существенно нарастит количество студентов не только за счет привлечения абитуриентов Северного Казахстана, мигрирующих в аналогичные по профилю высшие учебные заведения СНГ, но и близлежащих регионов Российской Федерации, а также развивающихся стран азиатского региона.</w:t>
      </w:r>
    </w:p>
    <w:p w:rsidR="00FC4C7B" w:rsidRPr="005602DB" w:rsidRDefault="00FC4C7B" w:rsidP="00FC4C7B">
      <w:pPr>
        <w:pStyle w:val="a3"/>
        <w:tabs>
          <w:tab w:val="left" w:pos="426"/>
          <w:tab w:val="left" w:pos="1276"/>
        </w:tabs>
        <w:spacing w:after="0" w:line="240" w:lineRule="auto"/>
        <w:ind w:left="0"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lastRenderedPageBreak/>
        <w:t xml:space="preserve">Это в свою очередь позволит </w:t>
      </w:r>
      <w:r w:rsidR="00043303" w:rsidRPr="005602DB">
        <w:rPr>
          <w:rFonts w:ascii="Times New Roman" w:hAnsi="Times New Roman" w:cs="Times New Roman"/>
          <w:color w:val="000000" w:themeColor="text1"/>
          <w:sz w:val="28"/>
          <w:szCs w:val="28"/>
        </w:rPr>
        <w:t>вуз</w:t>
      </w:r>
      <w:r w:rsidRPr="005602DB">
        <w:rPr>
          <w:rFonts w:ascii="Times New Roman" w:hAnsi="Times New Roman" w:cs="Times New Roman"/>
          <w:color w:val="000000" w:themeColor="text1"/>
          <w:sz w:val="28"/>
          <w:szCs w:val="28"/>
        </w:rPr>
        <w:t>у играть особую роль в социально-экономических, демографических аспектах развития города, улучшая демографическую ситуацию, в том числе снижая отток трудоспособного населения, а также положительно и системно влиять на экономику города в целом.</w:t>
      </w:r>
    </w:p>
    <w:p w:rsidR="00FC4C7B" w:rsidRPr="005602DB" w:rsidRDefault="00FC4C7B" w:rsidP="00FC4C7B">
      <w:pPr>
        <w:pStyle w:val="a3"/>
        <w:tabs>
          <w:tab w:val="left" w:pos="426"/>
          <w:tab w:val="left" w:pos="1276"/>
        </w:tabs>
        <w:spacing w:after="0" w:line="240" w:lineRule="auto"/>
        <w:ind w:left="0"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В этой связи будут реализованы меры по развитию экспорта образовательных услуг, привлечению иностранных студентов и их социальной адаптации. </w:t>
      </w:r>
    </w:p>
    <w:p w:rsidR="00FC4C7B" w:rsidRPr="005602DB" w:rsidRDefault="00FC4C7B" w:rsidP="00FC4C7B">
      <w:pPr>
        <w:pStyle w:val="a3"/>
        <w:tabs>
          <w:tab w:val="left" w:pos="426"/>
          <w:tab w:val="left" w:pos="1276"/>
        </w:tabs>
        <w:spacing w:after="0" w:line="240" w:lineRule="auto"/>
        <w:ind w:left="0"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Наряду с этим, будут созданы условия для привлечения и формирования в системе высшего образования лучших педагогических кадров. </w:t>
      </w:r>
    </w:p>
    <w:p w:rsidR="00FC4C7B" w:rsidRPr="005602DB" w:rsidRDefault="00FC4C7B" w:rsidP="00FC4C7B">
      <w:pPr>
        <w:pStyle w:val="a3"/>
        <w:tabs>
          <w:tab w:val="left" w:pos="426"/>
          <w:tab w:val="left" w:pos="1276"/>
        </w:tabs>
        <w:spacing w:after="0" w:line="240" w:lineRule="auto"/>
        <w:ind w:left="0" w:firstLine="709"/>
        <w:jc w:val="both"/>
        <w:rPr>
          <w:rFonts w:ascii="Times New Roman" w:hAnsi="Times New Roman" w:cs="Times New Roman"/>
          <w:color w:val="000000" w:themeColor="text1"/>
          <w:sz w:val="28"/>
          <w:szCs w:val="28"/>
          <w:u w:val="single"/>
        </w:rPr>
      </w:pPr>
    </w:p>
    <w:p w:rsidR="00FC4C7B" w:rsidRPr="005602DB" w:rsidRDefault="00FC4C7B" w:rsidP="00FC4C7B">
      <w:pPr>
        <w:pStyle w:val="2"/>
        <w:numPr>
          <w:ilvl w:val="0"/>
          <w:numId w:val="48"/>
        </w:numPr>
        <w:spacing w:before="0" w:line="240" w:lineRule="auto"/>
        <w:rPr>
          <w:rFonts w:ascii="Times New Roman" w:eastAsia="SimSun" w:hAnsi="Times New Roman" w:cs="Times New Roman"/>
          <w:sz w:val="28"/>
          <w:szCs w:val="28"/>
        </w:rPr>
      </w:pPr>
      <w:bookmarkStart w:id="13" w:name="_Toc19732275"/>
      <w:r w:rsidRPr="005602DB">
        <w:rPr>
          <w:rFonts w:ascii="Times New Roman" w:eastAsia="SimSun" w:hAnsi="Times New Roman" w:cs="Times New Roman"/>
          <w:sz w:val="28"/>
          <w:szCs w:val="28"/>
        </w:rPr>
        <w:t>Здоровье</w:t>
      </w:r>
      <w:bookmarkEnd w:id="13"/>
    </w:p>
    <w:p w:rsidR="00FC4C7B" w:rsidRPr="005602DB" w:rsidRDefault="00FC4C7B" w:rsidP="00FC4C7B">
      <w:pPr>
        <w:spacing w:after="0" w:line="240" w:lineRule="auto"/>
        <w:rPr>
          <w:rFonts w:ascii="Times New Roman" w:hAnsi="Times New Roman" w:cs="Times New Roman"/>
          <w:sz w:val="28"/>
          <w:szCs w:val="28"/>
        </w:rPr>
      </w:pPr>
    </w:p>
    <w:p w:rsidR="00FC4C7B" w:rsidRPr="005602DB" w:rsidRDefault="00FC4C7B" w:rsidP="00FC4C7B">
      <w:pPr>
        <w:tabs>
          <w:tab w:val="left" w:pos="426"/>
          <w:tab w:val="left" w:pos="1276"/>
        </w:tabs>
        <w:spacing w:after="0" w:line="240" w:lineRule="auto"/>
        <w:ind w:firstLine="709"/>
        <w:jc w:val="both"/>
        <w:rPr>
          <w:rFonts w:ascii="Times New Roman" w:eastAsia="-webkit-standard" w:hAnsi="Times New Roman" w:cs="Times New Roman"/>
          <w:color w:val="000000" w:themeColor="text1"/>
          <w:sz w:val="28"/>
          <w:szCs w:val="28"/>
        </w:rPr>
      </w:pPr>
      <w:r w:rsidRPr="005602DB">
        <w:rPr>
          <w:rFonts w:ascii="Times New Roman" w:eastAsia="-webkit-standard" w:hAnsi="Times New Roman" w:cs="Times New Roman"/>
          <w:color w:val="000000" w:themeColor="text1"/>
          <w:sz w:val="28"/>
          <w:szCs w:val="28"/>
        </w:rPr>
        <w:t xml:space="preserve">Здоровье жителей города является одним из ключевых показателей, отражающим уровень его социально-экономического развития. Сложившиеся факторы, такие как нарушение экологической обстановки, повышенный уровень психологического стресса, малоподвижный образ жизни, неправильное питание, вредные привычки, порождают новые угрозы физическому и психологическому здоровью населения. </w:t>
      </w:r>
    </w:p>
    <w:p w:rsidR="00FC4C7B" w:rsidRPr="005602DB" w:rsidRDefault="00FC4C7B" w:rsidP="00FC4C7B">
      <w:pPr>
        <w:tabs>
          <w:tab w:val="left" w:pos="426"/>
          <w:tab w:val="left" w:pos="1276"/>
        </w:tabs>
        <w:spacing w:after="0" w:line="240" w:lineRule="auto"/>
        <w:ind w:firstLine="709"/>
        <w:jc w:val="both"/>
        <w:rPr>
          <w:rFonts w:ascii="Times New Roman" w:eastAsia="-webkit-standard" w:hAnsi="Times New Roman" w:cs="Times New Roman"/>
          <w:color w:val="000000" w:themeColor="text1"/>
          <w:sz w:val="28"/>
          <w:szCs w:val="28"/>
        </w:rPr>
      </w:pPr>
      <w:r w:rsidRPr="005602DB">
        <w:rPr>
          <w:rFonts w:ascii="Times New Roman" w:eastAsia="-webkit-standard" w:hAnsi="Times New Roman" w:cs="Times New Roman"/>
          <w:color w:val="000000" w:themeColor="text1"/>
          <w:sz w:val="28"/>
          <w:szCs w:val="28"/>
        </w:rPr>
        <w:t>Здоровье нации в большей степени зависит от образа жизни, в частности, от питания, физической активности, поведения и наличия вредных привычек. В этих условиях обеспечение здорового образа жизни населения станет одним из важнейших приоритетов политики города.</w:t>
      </w:r>
    </w:p>
    <w:p w:rsidR="00FC4C7B" w:rsidRPr="005602DB" w:rsidRDefault="00FC4C7B" w:rsidP="00FC4C7B">
      <w:pPr>
        <w:tabs>
          <w:tab w:val="left" w:pos="426"/>
          <w:tab w:val="left" w:pos="1276"/>
        </w:tabs>
        <w:spacing w:after="0" w:line="240" w:lineRule="auto"/>
        <w:ind w:firstLine="709"/>
        <w:jc w:val="both"/>
        <w:rPr>
          <w:rFonts w:ascii="Times New Roman" w:eastAsia="-webkit-standard" w:hAnsi="Times New Roman" w:cs="Times New Roman"/>
          <w:color w:val="000000" w:themeColor="text1"/>
          <w:sz w:val="28"/>
          <w:szCs w:val="28"/>
        </w:rPr>
      </w:pPr>
      <w:r w:rsidRPr="005602DB">
        <w:rPr>
          <w:rFonts w:ascii="Times New Roman" w:eastAsia="-webkit-standard" w:hAnsi="Times New Roman" w:cs="Times New Roman"/>
          <w:color w:val="000000" w:themeColor="text1"/>
          <w:sz w:val="28"/>
          <w:szCs w:val="28"/>
        </w:rPr>
        <w:t xml:space="preserve">Так, для обеспечения жителей Кокшетау качественным и доступным медицинским обслуживанием будет сформирована современная и эффективная система здравоохранения. </w:t>
      </w:r>
    </w:p>
    <w:p w:rsidR="00FC4C7B" w:rsidRPr="005602DB" w:rsidRDefault="00FC4C7B" w:rsidP="00FC4C7B">
      <w:pPr>
        <w:tabs>
          <w:tab w:val="left" w:pos="426"/>
          <w:tab w:val="left" w:pos="1276"/>
        </w:tabs>
        <w:spacing w:after="0" w:line="240" w:lineRule="auto"/>
        <w:ind w:firstLine="709"/>
        <w:jc w:val="both"/>
        <w:rPr>
          <w:rFonts w:ascii="Times New Roman" w:eastAsia="-webkit-standard" w:hAnsi="Times New Roman" w:cs="Times New Roman"/>
          <w:color w:val="000000" w:themeColor="text1"/>
          <w:sz w:val="28"/>
          <w:szCs w:val="28"/>
        </w:rPr>
      </w:pPr>
      <w:r w:rsidRPr="005602DB">
        <w:rPr>
          <w:rFonts w:ascii="Times New Roman" w:eastAsia="-webkit-standard" w:hAnsi="Times New Roman" w:cs="Times New Roman"/>
          <w:color w:val="000000" w:themeColor="text1"/>
          <w:sz w:val="28"/>
          <w:szCs w:val="28"/>
        </w:rPr>
        <w:t xml:space="preserve">Приоритетным направлением в данной сфере будет стимулирование </w:t>
      </w:r>
      <w:r w:rsidR="00043303" w:rsidRPr="005602DB">
        <w:rPr>
          <w:rFonts w:ascii="Times New Roman" w:eastAsia="-webkit-standard" w:hAnsi="Times New Roman" w:cs="Times New Roman"/>
          <w:color w:val="000000" w:themeColor="text1"/>
          <w:sz w:val="28"/>
          <w:szCs w:val="28"/>
        </w:rPr>
        <w:t xml:space="preserve">ведения </w:t>
      </w:r>
      <w:r w:rsidRPr="005602DB">
        <w:rPr>
          <w:rFonts w:ascii="Times New Roman" w:eastAsia="-webkit-standard" w:hAnsi="Times New Roman" w:cs="Times New Roman"/>
          <w:color w:val="000000" w:themeColor="text1"/>
          <w:sz w:val="28"/>
          <w:szCs w:val="28"/>
        </w:rPr>
        <w:t>здорового образа жизни, будет сделан упор на профилактику заболеваний</w:t>
      </w:r>
      <w:r w:rsidRPr="005602DB">
        <w:rPr>
          <w:rFonts w:ascii="Times New Roman" w:hAnsi="Times New Roman" w:cs="Times New Roman"/>
          <w:color w:val="000000" w:themeColor="text1"/>
          <w:sz w:val="28"/>
          <w:szCs w:val="28"/>
        </w:rPr>
        <w:t xml:space="preserve"> и совершенствование у</w:t>
      </w:r>
      <w:r w:rsidRPr="005602DB">
        <w:rPr>
          <w:rFonts w:ascii="Times New Roman" w:eastAsia="-webkit-standard" w:hAnsi="Times New Roman" w:cs="Times New Roman"/>
          <w:color w:val="000000" w:themeColor="text1"/>
          <w:sz w:val="28"/>
          <w:szCs w:val="28"/>
        </w:rPr>
        <w:t>правления хроническими и онкологическими заболеваниями.</w:t>
      </w:r>
    </w:p>
    <w:p w:rsidR="00FC4C7B" w:rsidRPr="005602DB" w:rsidRDefault="00FC4C7B" w:rsidP="00FC4C7B">
      <w:pPr>
        <w:tabs>
          <w:tab w:val="left" w:pos="426"/>
          <w:tab w:val="left" w:pos="1276"/>
        </w:tabs>
        <w:spacing w:after="0" w:line="240" w:lineRule="auto"/>
        <w:ind w:firstLine="709"/>
        <w:jc w:val="both"/>
        <w:rPr>
          <w:rFonts w:ascii="Times New Roman" w:eastAsia="-webkit-standard" w:hAnsi="Times New Roman" w:cs="Times New Roman"/>
          <w:color w:val="000000" w:themeColor="text1"/>
          <w:sz w:val="28"/>
          <w:szCs w:val="28"/>
          <w:lang w:val="kk-KZ"/>
        </w:rPr>
      </w:pPr>
      <w:r w:rsidRPr="005602DB">
        <w:rPr>
          <w:rFonts w:ascii="Times New Roman" w:eastAsia="-webkit-standard" w:hAnsi="Times New Roman" w:cs="Times New Roman"/>
          <w:color w:val="000000" w:themeColor="text1"/>
          <w:sz w:val="28"/>
          <w:szCs w:val="28"/>
        </w:rPr>
        <w:t xml:space="preserve">Эффективность системы здравоохранения будет повышена путем внедрения цифровых технологий, использования компьютерных приложений в процессе оказания персональных медицинских услуг. Кроме того, для обеспечения своевременной медицинской помощи будут введены пункты ПМСП по принципу шаговой доступности.  </w:t>
      </w:r>
    </w:p>
    <w:p w:rsidR="00FC4C7B" w:rsidRPr="005602DB" w:rsidRDefault="00FC4C7B" w:rsidP="00FC4C7B">
      <w:pPr>
        <w:spacing w:after="0" w:line="240" w:lineRule="auto"/>
        <w:ind w:firstLine="709"/>
        <w:jc w:val="both"/>
        <w:rPr>
          <w:rFonts w:ascii="Times New Roman" w:eastAsia="SimSun" w:hAnsi="Times New Roman" w:cs="Times New Roman"/>
          <w:sz w:val="28"/>
          <w:szCs w:val="28"/>
        </w:rPr>
      </w:pPr>
      <w:r w:rsidRPr="005602DB">
        <w:rPr>
          <w:rFonts w:ascii="Times New Roman" w:eastAsia="SimSun" w:hAnsi="Times New Roman" w:cs="Times New Roman"/>
          <w:sz w:val="28"/>
          <w:szCs w:val="28"/>
        </w:rPr>
        <w:t xml:space="preserve">В целях соответствия системы здравоохранения города стандартам экстренной помощи будет построена больница скорой помощи, соответствующая мировым стандартам, оснащенная новейшим оборудованием и укомплектованная специалистами высокого класса и обслуживающая </w:t>
      </w:r>
      <w:proofErr w:type="gramStart"/>
      <w:r w:rsidRPr="005602DB">
        <w:rPr>
          <w:rFonts w:ascii="Times New Roman" w:eastAsia="SimSun" w:hAnsi="Times New Roman" w:cs="Times New Roman"/>
          <w:sz w:val="28"/>
          <w:szCs w:val="28"/>
        </w:rPr>
        <w:t>население</w:t>
      </w:r>
      <w:proofErr w:type="gramEnd"/>
      <w:r w:rsidRPr="005602DB">
        <w:rPr>
          <w:rFonts w:ascii="Times New Roman" w:eastAsia="SimSun" w:hAnsi="Times New Roman" w:cs="Times New Roman"/>
          <w:sz w:val="28"/>
          <w:szCs w:val="28"/>
        </w:rPr>
        <w:t xml:space="preserve"> как города, так и близлежащих районов области. Кроме того, будет качественно и количественно обновлен автопарк скорой помощи</w:t>
      </w:r>
      <w:r w:rsidR="00043303" w:rsidRPr="005602DB">
        <w:rPr>
          <w:rFonts w:ascii="Times New Roman" w:eastAsia="SimSun" w:hAnsi="Times New Roman" w:cs="Times New Roman"/>
          <w:sz w:val="28"/>
          <w:szCs w:val="28"/>
        </w:rPr>
        <w:t>,</w:t>
      </w:r>
      <w:r w:rsidRPr="005602DB">
        <w:rPr>
          <w:rFonts w:ascii="Times New Roman" w:eastAsia="SimSun" w:hAnsi="Times New Roman" w:cs="Times New Roman"/>
          <w:sz w:val="28"/>
          <w:szCs w:val="28"/>
        </w:rPr>
        <w:t xml:space="preserve"> в том числе с приобретением </w:t>
      </w:r>
      <w:proofErr w:type="gramStart"/>
      <w:r w:rsidRPr="005602DB">
        <w:rPr>
          <w:rFonts w:ascii="Times New Roman" w:eastAsia="SimSun" w:hAnsi="Times New Roman" w:cs="Times New Roman"/>
          <w:sz w:val="28"/>
          <w:szCs w:val="28"/>
        </w:rPr>
        <w:t>современных</w:t>
      </w:r>
      <w:proofErr w:type="gramEnd"/>
      <w:r w:rsidRPr="005602DB">
        <w:rPr>
          <w:rFonts w:ascii="Times New Roman" w:eastAsia="SimSun" w:hAnsi="Times New Roman" w:cs="Times New Roman"/>
          <w:sz w:val="28"/>
          <w:szCs w:val="28"/>
        </w:rPr>
        <w:t xml:space="preserve"> полноценных </w:t>
      </w:r>
      <w:proofErr w:type="spellStart"/>
      <w:r w:rsidRPr="005602DB">
        <w:rPr>
          <w:rFonts w:ascii="Times New Roman" w:eastAsia="SimSun" w:hAnsi="Times New Roman" w:cs="Times New Roman"/>
          <w:sz w:val="28"/>
          <w:szCs w:val="28"/>
        </w:rPr>
        <w:t>реанимобилей</w:t>
      </w:r>
      <w:proofErr w:type="spellEnd"/>
      <w:r w:rsidRPr="005602DB">
        <w:rPr>
          <w:rFonts w:ascii="Times New Roman" w:eastAsia="SimSun" w:hAnsi="Times New Roman" w:cs="Times New Roman"/>
          <w:sz w:val="28"/>
          <w:szCs w:val="28"/>
        </w:rPr>
        <w:t>.</w:t>
      </w:r>
    </w:p>
    <w:p w:rsidR="00FC4C7B" w:rsidRPr="005602DB" w:rsidRDefault="00FC4C7B" w:rsidP="00FC4C7B">
      <w:pPr>
        <w:tabs>
          <w:tab w:val="left" w:pos="426"/>
          <w:tab w:val="left" w:pos="1276"/>
        </w:tabs>
        <w:spacing w:after="0" w:line="240" w:lineRule="auto"/>
        <w:ind w:firstLine="709"/>
        <w:jc w:val="both"/>
        <w:rPr>
          <w:rFonts w:ascii="Times New Roman" w:eastAsia="-webkit-standard" w:hAnsi="Times New Roman" w:cs="Times New Roman"/>
          <w:color w:val="000000" w:themeColor="text1"/>
          <w:sz w:val="28"/>
          <w:szCs w:val="28"/>
        </w:rPr>
      </w:pPr>
      <w:r w:rsidRPr="005602DB">
        <w:rPr>
          <w:rFonts w:ascii="Times New Roman" w:eastAsia="-webkit-standard" w:hAnsi="Times New Roman" w:cs="Times New Roman"/>
          <w:color w:val="000000" w:themeColor="text1"/>
          <w:sz w:val="28"/>
          <w:szCs w:val="28"/>
        </w:rPr>
        <w:lastRenderedPageBreak/>
        <w:t xml:space="preserve">Наряду с </w:t>
      </w:r>
      <w:r w:rsidR="00043303" w:rsidRPr="005602DB">
        <w:rPr>
          <w:rFonts w:ascii="Times New Roman" w:eastAsia="-webkit-standard" w:hAnsi="Times New Roman" w:cs="Times New Roman"/>
          <w:color w:val="000000" w:themeColor="text1"/>
          <w:sz w:val="28"/>
          <w:szCs w:val="28"/>
        </w:rPr>
        <w:t>этим</w:t>
      </w:r>
      <w:r w:rsidRPr="005602DB">
        <w:rPr>
          <w:rFonts w:ascii="Times New Roman" w:eastAsia="-webkit-standard" w:hAnsi="Times New Roman" w:cs="Times New Roman"/>
          <w:color w:val="000000" w:themeColor="text1"/>
          <w:sz w:val="28"/>
          <w:szCs w:val="28"/>
        </w:rPr>
        <w:t>, будут разработаны меры по мотивированию и стимулированию кадров здравоохранения, возврату специалистов, покинувших данное направление деятельности, что позволит решить проблемы, связанные с нехваткой медицинских кадров.</w:t>
      </w:r>
    </w:p>
    <w:p w:rsidR="00FC4C7B" w:rsidRPr="005602DB" w:rsidRDefault="00FC4C7B" w:rsidP="00FC4C7B">
      <w:pPr>
        <w:tabs>
          <w:tab w:val="left" w:pos="426"/>
          <w:tab w:val="left" w:pos="1276"/>
        </w:tabs>
        <w:spacing w:after="0" w:line="240" w:lineRule="auto"/>
        <w:ind w:firstLine="709"/>
        <w:jc w:val="both"/>
        <w:rPr>
          <w:rFonts w:ascii="Times New Roman" w:eastAsia="-webkit-standard"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Будет обеспечено постоянное повышение квалификации врачей, что позволит применять современные международные инструменты в лечении пациентов. </w:t>
      </w:r>
      <w:r w:rsidRPr="005602DB">
        <w:rPr>
          <w:rFonts w:ascii="Times New Roman" w:eastAsia="-webkit-standard" w:hAnsi="Times New Roman" w:cs="Times New Roman"/>
          <w:color w:val="000000" w:themeColor="text1"/>
          <w:sz w:val="28"/>
          <w:szCs w:val="28"/>
        </w:rPr>
        <w:t xml:space="preserve">Продолжится поддержка молодых специалистов посредством предоставления жилья и подъёмного пособия, а также стипендиальных программ на базе </w:t>
      </w:r>
      <w:r w:rsidR="003D7E5F" w:rsidRPr="005602DB">
        <w:rPr>
          <w:rFonts w:ascii="Times New Roman" w:eastAsia="-webkit-standard" w:hAnsi="Times New Roman" w:cs="Times New Roman"/>
          <w:color w:val="000000" w:themeColor="text1"/>
          <w:sz w:val="28"/>
          <w:szCs w:val="28"/>
        </w:rPr>
        <w:t>вуз</w:t>
      </w:r>
      <w:r w:rsidRPr="005602DB">
        <w:rPr>
          <w:rFonts w:ascii="Times New Roman" w:eastAsia="-webkit-standard" w:hAnsi="Times New Roman" w:cs="Times New Roman"/>
          <w:color w:val="000000" w:themeColor="text1"/>
          <w:sz w:val="28"/>
          <w:szCs w:val="28"/>
        </w:rPr>
        <w:t>а.</w:t>
      </w:r>
    </w:p>
    <w:p w:rsidR="00FC4C7B" w:rsidRPr="005602DB" w:rsidRDefault="00FC4C7B" w:rsidP="00FC4C7B">
      <w:pPr>
        <w:tabs>
          <w:tab w:val="left" w:pos="426"/>
          <w:tab w:val="left" w:pos="1276"/>
        </w:tabs>
        <w:spacing w:after="0" w:line="240" w:lineRule="auto"/>
        <w:ind w:firstLine="709"/>
        <w:jc w:val="both"/>
        <w:rPr>
          <w:rFonts w:ascii="Times New Roman" w:eastAsia="-webkit-standard" w:hAnsi="Times New Roman" w:cs="Times New Roman"/>
          <w:color w:val="000000" w:themeColor="text1"/>
          <w:sz w:val="28"/>
          <w:szCs w:val="28"/>
        </w:rPr>
      </w:pPr>
    </w:p>
    <w:p w:rsidR="00FC4C7B" w:rsidRPr="005602DB" w:rsidRDefault="00FC4C7B" w:rsidP="00FC4C7B">
      <w:pPr>
        <w:tabs>
          <w:tab w:val="left" w:pos="426"/>
          <w:tab w:val="left" w:pos="1276"/>
        </w:tabs>
        <w:spacing w:after="0" w:line="240" w:lineRule="auto"/>
        <w:ind w:firstLine="709"/>
        <w:jc w:val="both"/>
        <w:rPr>
          <w:rFonts w:ascii="Times New Roman" w:eastAsia="Times New Roman" w:hAnsi="Times New Roman" w:cs="Times New Roman"/>
          <w:b/>
          <w:color w:val="000000" w:themeColor="text1"/>
          <w:sz w:val="28"/>
          <w:szCs w:val="28"/>
        </w:rPr>
      </w:pPr>
      <w:r w:rsidRPr="005602DB">
        <w:rPr>
          <w:rFonts w:ascii="Times New Roman" w:hAnsi="Times New Roman" w:cs="Times New Roman"/>
          <w:b/>
          <w:color w:val="000000" w:themeColor="text1"/>
          <w:sz w:val="28"/>
          <w:szCs w:val="28"/>
        </w:rPr>
        <w:t>Здоровый образ жизни</w:t>
      </w:r>
    </w:p>
    <w:p w:rsidR="00FC4C7B" w:rsidRPr="005602DB" w:rsidRDefault="00FC4C7B" w:rsidP="00FC4C7B">
      <w:pPr>
        <w:tabs>
          <w:tab w:val="left" w:pos="426"/>
          <w:tab w:val="left" w:pos="1276"/>
        </w:tabs>
        <w:spacing w:after="0" w:line="240" w:lineRule="auto"/>
        <w:ind w:firstLine="709"/>
        <w:jc w:val="both"/>
        <w:rPr>
          <w:rFonts w:ascii="Times New Roman" w:eastAsiaTheme="minorHAnsi" w:hAnsi="Times New Roman" w:cs="Times New Roman"/>
          <w:bCs/>
          <w:color w:val="000000" w:themeColor="text1"/>
          <w:sz w:val="28"/>
          <w:szCs w:val="28"/>
        </w:rPr>
      </w:pPr>
      <w:r w:rsidRPr="005602DB">
        <w:rPr>
          <w:rFonts w:ascii="Times New Roman" w:hAnsi="Times New Roman" w:cs="Times New Roman"/>
          <w:bCs/>
          <w:color w:val="000000" w:themeColor="text1"/>
          <w:sz w:val="28"/>
          <w:szCs w:val="28"/>
        </w:rPr>
        <w:t>Приоритетным направлением системы здравоохранения города станет информирование населения о пользе активного образа жизни, рассмотрение спортивной активности как ключевого элемента охраны здоровья, приобщение жителей города к занятиям спортом, устранение препятствий для занятий спортом.</w:t>
      </w: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bCs/>
          <w:color w:val="000000" w:themeColor="text1"/>
          <w:sz w:val="28"/>
          <w:szCs w:val="28"/>
        </w:rPr>
      </w:pPr>
      <w:r w:rsidRPr="005602DB">
        <w:rPr>
          <w:rFonts w:ascii="Times New Roman" w:hAnsi="Times New Roman" w:cs="Times New Roman"/>
          <w:bCs/>
          <w:color w:val="000000" w:themeColor="text1"/>
          <w:sz w:val="28"/>
          <w:szCs w:val="28"/>
        </w:rPr>
        <w:t>Будет широко распространена идея индивидуальной ответственности за здоровье каждого человека, так как з</w:t>
      </w:r>
      <w:r w:rsidRPr="005602DB">
        <w:rPr>
          <w:rFonts w:ascii="Times New Roman" w:eastAsia="-webkit-standard" w:hAnsi="Times New Roman" w:cs="Times New Roman"/>
          <w:color w:val="000000" w:themeColor="text1"/>
          <w:sz w:val="28"/>
          <w:szCs w:val="28"/>
        </w:rPr>
        <w:t>доровые привычки закладываются в семье, школе, на рабочем месте</w:t>
      </w:r>
      <w:r w:rsidRPr="005602DB">
        <w:rPr>
          <w:rFonts w:ascii="Times New Roman" w:hAnsi="Times New Roman" w:cs="Times New Roman"/>
          <w:bCs/>
          <w:color w:val="000000" w:themeColor="text1"/>
          <w:sz w:val="28"/>
          <w:szCs w:val="28"/>
        </w:rPr>
        <w:t>. Создание условий для правильного питания, занятия спортом и отказа от вредных привычек позволит увеличить продолжительность жизни горожан и сократить расходы, связанные с лечением болезней, при этом выделить иные направления развития зд</w:t>
      </w:r>
      <w:r w:rsidR="003D7E5F" w:rsidRPr="005602DB">
        <w:rPr>
          <w:rFonts w:ascii="Times New Roman" w:hAnsi="Times New Roman" w:cs="Times New Roman"/>
          <w:bCs/>
          <w:color w:val="000000" w:themeColor="text1"/>
          <w:sz w:val="28"/>
          <w:szCs w:val="28"/>
        </w:rPr>
        <w:t xml:space="preserve">равоохранения, включая </w:t>
      </w:r>
      <w:r w:rsidRPr="005602DB">
        <w:rPr>
          <w:rFonts w:ascii="Times New Roman" w:hAnsi="Times New Roman" w:cs="Times New Roman"/>
          <w:bCs/>
          <w:color w:val="000000" w:themeColor="text1"/>
          <w:sz w:val="28"/>
          <w:szCs w:val="28"/>
        </w:rPr>
        <w:t>профилактику заболеваний.</w:t>
      </w: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bCs/>
          <w:color w:val="000000" w:themeColor="text1"/>
          <w:sz w:val="28"/>
          <w:szCs w:val="28"/>
        </w:rPr>
      </w:pPr>
      <w:r w:rsidRPr="005602DB">
        <w:rPr>
          <w:rFonts w:ascii="Times New Roman" w:hAnsi="Times New Roman" w:cs="Times New Roman"/>
          <w:bCs/>
          <w:color w:val="000000" w:themeColor="text1"/>
          <w:sz w:val="28"/>
          <w:szCs w:val="28"/>
        </w:rPr>
        <w:t>В рамках продвижения идеи здорового образа жизни будет обеспечен доступ к физкультурно-оздоровительным комплексам и проведению массовых спортивных мероприятий.</w:t>
      </w: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bCs/>
          <w:color w:val="000000" w:themeColor="text1"/>
          <w:sz w:val="28"/>
          <w:szCs w:val="28"/>
        </w:rPr>
      </w:pPr>
      <w:r w:rsidRPr="005602DB">
        <w:rPr>
          <w:rFonts w:ascii="Times New Roman" w:hAnsi="Times New Roman" w:cs="Times New Roman"/>
          <w:bCs/>
          <w:color w:val="000000" w:themeColor="text1"/>
          <w:sz w:val="28"/>
          <w:szCs w:val="28"/>
        </w:rPr>
        <w:t>Как одна из составляющих благосостояния граждан, будет обеспечена поддержка ментального здоровья во всех медицинских учреждениях города.</w:t>
      </w: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bCs/>
          <w:color w:val="000000" w:themeColor="text1"/>
          <w:sz w:val="28"/>
          <w:szCs w:val="28"/>
        </w:rPr>
      </w:pP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b/>
          <w:color w:val="000000" w:themeColor="text1"/>
          <w:sz w:val="28"/>
          <w:szCs w:val="28"/>
        </w:rPr>
      </w:pPr>
      <w:r w:rsidRPr="005602DB">
        <w:rPr>
          <w:rFonts w:ascii="Times New Roman" w:hAnsi="Times New Roman" w:cs="Times New Roman"/>
          <w:b/>
          <w:color w:val="000000" w:themeColor="text1"/>
          <w:sz w:val="28"/>
          <w:szCs w:val="28"/>
        </w:rPr>
        <w:t>Профилактика заболеваний</w:t>
      </w:r>
    </w:p>
    <w:p w:rsidR="00FC4C7B" w:rsidRPr="005602DB" w:rsidRDefault="00FC4C7B" w:rsidP="00FC4C7B">
      <w:pPr>
        <w:pStyle w:val="regulartext"/>
        <w:widowControl w:val="0"/>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Смещение акцента на профилактику заболеваний наряду с качественным оказанием медицинских услуг при лечении заболеваний позволит улучшить состояние здоровья жителей. </w:t>
      </w:r>
    </w:p>
    <w:p w:rsidR="00FC4C7B" w:rsidRPr="005602DB" w:rsidRDefault="00FC4C7B" w:rsidP="00FC4C7B">
      <w:pPr>
        <w:pStyle w:val="regulartext"/>
        <w:widowControl w:val="0"/>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Охрана и укрепление репродуктивного здоровья молодежи займет особое место в совершенствовании системы здравоохранения.</w:t>
      </w:r>
    </w:p>
    <w:p w:rsidR="00FC4C7B" w:rsidRPr="005602DB" w:rsidRDefault="00FC4C7B" w:rsidP="00FC4C7B">
      <w:pPr>
        <w:pStyle w:val="regulartext"/>
        <w:widowControl w:val="0"/>
        <w:ind w:firstLine="709"/>
        <w:jc w:val="both"/>
        <w:rPr>
          <w:rFonts w:ascii="Times New Roman" w:hAnsi="Times New Roman" w:cs="Times New Roman"/>
          <w:color w:val="000000" w:themeColor="text1"/>
          <w:sz w:val="28"/>
          <w:szCs w:val="28"/>
        </w:rPr>
      </w:pPr>
      <w:r w:rsidRPr="005602DB">
        <w:rPr>
          <w:rFonts w:ascii="Times New Roman" w:eastAsiaTheme="minorEastAsia" w:hAnsi="Times New Roman" w:cs="Times New Roman"/>
          <w:color w:val="000000" w:themeColor="text1"/>
          <w:sz w:val="28"/>
          <w:szCs w:val="28"/>
          <w:lang w:eastAsia="ru-RU"/>
        </w:rPr>
        <w:t>Благодаря</w:t>
      </w:r>
      <w:r w:rsidRPr="005602DB">
        <w:rPr>
          <w:rFonts w:ascii="Times New Roman" w:hAnsi="Times New Roman" w:cs="Times New Roman"/>
          <w:color w:val="000000" w:themeColor="text1"/>
          <w:sz w:val="28"/>
          <w:szCs w:val="28"/>
        </w:rPr>
        <w:t xml:space="preserve"> проведению оцифрованного своевременного и надлежащего скрининга, на ранних стадиях будет обеспечено сокращение количества пациентов с риском хронических и/или серьезных заболеваний. Будет внедрена система </w:t>
      </w:r>
      <w:proofErr w:type="spellStart"/>
      <w:r w:rsidRPr="005602DB">
        <w:rPr>
          <w:rFonts w:ascii="Times New Roman" w:hAnsi="Times New Roman" w:cs="Times New Roman"/>
          <w:color w:val="000000" w:themeColor="text1"/>
          <w:sz w:val="28"/>
          <w:szCs w:val="28"/>
        </w:rPr>
        <w:t>самообследования</w:t>
      </w:r>
      <w:proofErr w:type="spellEnd"/>
      <w:r w:rsidRPr="005602DB">
        <w:rPr>
          <w:rFonts w:ascii="Times New Roman" w:hAnsi="Times New Roman" w:cs="Times New Roman"/>
          <w:color w:val="000000" w:themeColor="text1"/>
          <w:sz w:val="28"/>
          <w:szCs w:val="28"/>
        </w:rPr>
        <w:t xml:space="preserve"> пациентов с помощью мобильных приложений.</w:t>
      </w:r>
    </w:p>
    <w:p w:rsidR="00FC4C7B" w:rsidRPr="005602DB" w:rsidRDefault="00FC4C7B" w:rsidP="00FC4C7B">
      <w:pPr>
        <w:widowControl w:val="0"/>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Приложения искусственного интеллекта с использованием большого массива данных будут содействовать врачам при обнаружении и определении тенденций на медицинских снимках и проведении комплексных оценок рисков для пациентов.</w:t>
      </w: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lastRenderedPageBreak/>
        <w:t>Для обеспечения «шаговой доступности» медицинской помощи будет расширена сеть первичной медико-санитарной помощи. Будет разработан комплекс мер для стимулирования развития ГЧП и частной медицины в системе оказания ПМСП.</w:t>
      </w:r>
    </w:p>
    <w:p w:rsidR="00FC4C7B" w:rsidRPr="005602DB" w:rsidRDefault="00FC4C7B" w:rsidP="00FC4C7B">
      <w:pPr>
        <w:pStyle w:val="regulartext"/>
        <w:widowControl w:val="0"/>
        <w:ind w:firstLine="709"/>
        <w:jc w:val="both"/>
        <w:rPr>
          <w:rFonts w:ascii="Times New Roman" w:hAnsi="Times New Roman" w:cs="Times New Roman"/>
          <w:color w:val="000000" w:themeColor="text1"/>
          <w:sz w:val="28"/>
          <w:szCs w:val="28"/>
        </w:rPr>
      </w:pP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b/>
          <w:color w:val="000000" w:themeColor="text1"/>
          <w:sz w:val="28"/>
          <w:szCs w:val="28"/>
        </w:rPr>
      </w:pPr>
      <w:r w:rsidRPr="005602DB">
        <w:rPr>
          <w:rFonts w:ascii="Times New Roman" w:hAnsi="Times New Roman" w:cs="Times New Roman"/>
          <w:b/>
          <w:color w:val="000000" w:themeColor="text1"/>
          <w:sz w:val="28"/>
          <w:szCs w:val="28"/>
        </w:rPr>
        <w:t>Управление хроническими и онкологическими заболеваниями</w:t>
      </w:r>
    </w:p>
    <w:p w:rsidR="00FC4C7B" w:rsidRPr="005602DB" w:rsidRDefault="00FC4C7B" w:rsidP="00FC4C7B">
      <w:pPr>
        <w:pStyle w:val="regulartext"/>
        <w:widowControl w:val="0"/>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Рост хронических болезней, в том числе онкологических заболеваний, </w:t>
      </w:r>
      <w:r w:rsidRPr="005602DB">
        <w:rPr>
          <w:rFonts w:ascii="Times New Roman" w:eastAsiaTheme="minorEastAsia" w:hAnsi="Times New Roman" w:cs="Times New Roman"/>
          <w:color w:val="000000" w:themeColor="text1"/>
          <w:sz w:val="28"/>
          <w:szCs w:val="28"/>
          <w:lang w:eastAsia="ru-RU"/>
        </w:rPr>
        <w:t>стал</w:t>
      </w:r>
      <w:r w:rsidRPr="005602DB">
        <w:rPr>
          <w:rFonts w:ascii="Times New Roman" w:hAnsi="Times New Roman" w:cs="Times New Roman"/>
          <w:color w:val="000000" w:themeColor="text1"/>
          <w:sz w:val="28"/>
          <w:szCs w:val="28"/>
        </w:rPr>
        <w:t xml:space="preserve"> современным вызовом </w:t>
      </w:r>
      <w:r w:rsidRPr="005602DB">
        <w:rPr>
          <w:rFonts w:ascii="Times New Roman" w:eastAsiaTheme="minorEastAsia" w:hAnsi="Times New Roman" w:cs="Times New Roman"/>
          <w:color w:val="000000" w:themeColor="text1"/>
          <w:sz w:val="28"/>
          <w:szCs w:val="28"/>
          <w:lang w:eastAsia="ru-RU"/>
        </w:rPr>
        <w:t>здравоохранени</w:t>
      </w:r>
      <w:r w:rsidRPr="005602DB">
        <w:rPr>
          <w:rFonts w:ascii="Times New Roman" w:hAnsi="Times New Roman" w:cs="Times New Roman"/>
          <w:color w:val="000000" w:themeColor="text1"/>
          <w:sz w:val="28"/>
          <w:szCs w:val="28"/>
        </w:rPr>
        <w:t>ю. Ежегодно от хронических заболеваний умирают</w:t>
      </w:r>
      <w:r w:rsidRPr="005602DB">
        <w:rPr>
          <w:rFonts w:ascii="Times New Roman" w:hAnsi="Times New Roman" w:cs="Times New Roman"/>
          <w:color w:val="000000" w:themeColor="text1"/>
          <w:sz w:val="28"/>
          <w:szCs w:val="28"/>
          <w:lang w:val="kk-KZ"/>
        </w:rPr>
        <w:t xml:space="preserve"> </w:t>
      </w:r>
      <w:r w:rsidRPr="005602DB">
        <w:rPr>
          <w:rFonts w:ascii="Times New Roman" w:hAnsi="Times New Roman" w:cs="Times New Roman"/>
          <w:color w:val="000000" w:themeColor="text1"/>
          <w:sz w:val="28"/>
          <w:szCs w:val="28"/>
        </w:rPr>
        <w:t>десятки миллионов человек, что составляет две трети всех случаев смерти в мире.</w:t>
      </w:r>
    </w:p>
    <w:p w:rsidR="00FC4C7B" w:rsidRPr="005602DB" w:rsidRDefault="00FC4C7B" w:rsidP="00FC4C7B">
      <w:pPr>
        <w:widowControl w:val="0"/>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В связи с этим будет проведена целенаправленная работа по сокращению факторов риска развития хронических болезней.</w:t>
      </w:r>
    </w:p>
    <w:p w:rsidR="00FC4C7B" w:rsidRPr="005602DB" w:rsidRDefault="00FC4C7B" w:rsidP="00FC4C7B">
      <w:pPr>
        <w:widowControl w:val="0"/>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Смертность от онкологических заболеваний будет снижена путем обеспечения ранней диагностики и назначения эффективного лечения. Для своевременного выявления раковых заболеваний будет усилена работа по реализации программы скрининга.   </w:t>
      </w:r>
    </w:p>
    <w:p w:rsidR="00FC4C7B" w:rsidRPr="005602DB" w:rsidRDefault="00FC4C7B" w:rsidP="00FC4C7B">
      <w:pPr>
        <w:widowControl w:val="0"/>
        <w:spacing w:after="0" w:line="240" w:lineRule="auto"/>
        <w:ind w:firstLine="709"/>
        <w:jc w:val="both"/>
        <w:rPr>
          <w:rFonts w:ascii="Times New Roman" w:hAnsi="Times New Roman" w:cs="Times New Roman"/>
          <w:strike/>
          <w:color w:val="000000" w:themeColor="text1"/>
          <w:sz w:val="28"/>
          <w:szCs w:val="28"/>
        </w:rPr>
      </w:pPr>
      <w:r w:rsidRPr="005602DB">
        <w:rPr>
          <w:rFonts w:ascii="Times New Roman" w:hAnsi="Times New Roman" w:cs="Times New Roman"/>
          <w:color w:val="000000" w:themeColor="text1"/>
          <w:sz w:val="28"/>
          <w:szCs w:val="28"/>
        </w:rPr>
        <w:t xml:space="preserve">Для усовершенствования управления хроническими и онкологическими заболеваниями будет внедрена полная автоматизация данных и процессов. Сфера здравоохранения станет удобной и доступной каждому в соответствии с их нуждами, бюджетом и графиком. </w:t>
      </w:r>
    </w:p>
    <w:p w:rsidR="00FC4C7B" w:rsidRPr="005602DB" w:rsidRDefault="00FC4C7B" w:rsidP="00FC4C7B">
      <w:pPr>
        <w:pStyle w:val="regulartext"/>
        <w:widowControl w:val="0"/>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lang w:eastAsia="ru-RU"/>
        </w:rPr>
        <w:t>Благодаря доступу к информации в цифровой медицинской карте, с</w:t>
      </w:r>
      <w:r w:rsidRPr="005602DB">
        <w:rPr>
          <w:rFonts w:ascii="Times New Roman" w:hAnsi="Times New Roman" w:cs="Times New Roman"/>
          <w:color w:val="000000" w:themeColor="text1"/>
          <w:sz w:val="28"/>
          <w:szCs w:val="28"/>
        </w:rPr>
        <w:t xml:space="preserve">танет возможным удаленный </w:t>
      </w:r>
      <w:proofErr w:type="gramStart"/>
      <w:r w:rsidRPr="005602DB">
        <w:rPr>
          <w:rFonts w:ascii="Times New Roman" w:hAnsi="Times New Roman" w:cs="Times New Roman"/>
          <w:color w:val="000000" w:themeColor="text1"/>
          <w:sz w:val="28"/>
          <w:szCs w:val="28"/>
        </w:rPr>
        <w:t xml:space="preserve">контроль </w:t>
      </w:r>
      <w:r w:rsidRPr="005602DB">
        <w:rPr>
          <w:rFonts w:ascii="Times New Roman" w:hAnsi="Times New Roman" w:cs="Times New Roman"/>
          <w:color w:val="000000" w:themeColor="text1"/>
          <w:sz w:val="28"/>
          <w:szCs w:val="28"/>
          <w:lang w:eastAsia="ru-RU"/>
        </w:rPr>
        <w:t>за</w:t>
      </w:r>
      <w:proofErr w:type="gramEnd"/>
      <w:r w:rsidRPr="005602DB">
        <w:rPr>
          <w:rFonts w:ascii="Times New Roman" w:hAnsi="Times New Roman" w:cs="Times New Roman"/>
          <w:color w:val="000000" w:themeColor="text1"/>
          <w:sz w:val="28"/>
          <w:szCs w:val="28"/>
          <w:lang w:eastAsia="ru-RU"/>
        </w:rPr>
        <w:t xml:space="preserve"> состоянием здоровья каждого жителя города </w:t>
      </w:r>
      <w:r w:rsidRPr="005602DB">
        <w:rPr>
          <w:rFonts w:ascii="Times New Roman" w:hAnsi="Times New Roman" w:cs="Times New Roman"/>
          <w:bCs/>
          <w:color w:val="000000" w:themeColor="text1"/>
          <w:sz w:val="28"/>
          <w:szCs w:val="28"/>
        </w:rPr>
        <w:t xml:space="preserve">и мониторинг пациентов с хроническими заболеваниями </w:t>
      </w:r>
      <w:r w:rsidRPr="005602DB">
        <w:rPr>
          <w:rFonts w:ascii="Times New Roman" w:hAnsi="Times New Roman" w:cs="Times New Roman"/>
          <w:color w:val="000000" w:themeColor="text1"/>
          <w:sz w:val="28"/>
          <w:szCs w:val="28"/>
        </w:rPr>
        <w:t>с использованием мобильных цифровых приложений.</w:t>
      </w:r>
    </w:p>
    <w:p w:rsidR="00FC4C7B" w:rsidRPr="005602DB" w:rsidRDefault="00FC4C7B" w:rsidP="00FC4C7B">
      <w:pPr>
        <w:widowControl w:val="0"/>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Будет сформирована центральная база данных, которая будет обновляться </w:t>
      </w:r>
      <w:proofErr w:type="spellStart"/>
      <w:r w:rsidRPr="005602DB">
        <w:rPr>
          <w:rFonts w:ascii="Times New Roman" w:hAnsi="Times New Roman" w:cs="Times New Roman"/>
          <w:color w:val="000000" w:themeColor="text1"/>
          <w:sz w:val="28"/>
          <w:szCs w:val="28"/>
        </w:rPr>
        <w:t>онлайн</w:t>
      </w:r>
      <w:proofErr w:type="spellEnd"/>
      <w:r w:rsidRPr="005602DB">
        <w:rPr>
          <w:rFonts w:ascii="Times New Roman" w:hAnsi="Times New Roman" w:cs="Times New Roman"/>
          <w:color w:val="000000" w:themeColor="text1"/>
          <w:sz w:val="28"/>
          <w:szCs w:val="28"/>
        </w:rPr>
        <w:t xml:space="preserve"> и развивать аналитику, позволив медицинским учреждениям прогнозировать количество поступающих пациентов и подготовиться к принятию соответствующих мер.</w:t>
      </w:r>
    </w:p>
    <w:p w:rsidR="00FC4C7B" w:rsidRPr="005602DB" w:rsidRDefault="00FC4C7B" w:rsidP="00FC4C7B">
      <w:pPr>
        <w:widowControl w:val="0"/>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Повсеместное внедрение практики </w:t>
      </w:r>
      <w:proofErr w:type="spellStart"/>
      <w:r w:rsidRPr="005602DB">
        <w:rPr>
          <w:rFonts w:ascii="Times New Roman" w:hAnsi="Times New Roman" w:cs="Times New Roman"/>
          <w:color w:val="000000" w:themeColor="text1"/>
          <w:sz w:val="28"/>
          <w:szCs w:val="28"/>
        </w:rPr>
        <w:t>телемедицины</w:t>
      </w:r>
      <w:proofErr w:type="spellEnd"/>
      <w:r w:rsidRPr="005602DB">
        <w:rPr>
          <w:rFonts w:ascii="Times New Roman" w:hAnsi="Times New Roman" w:cs="Times New Roman"/>
          <w:color w:val="000000" w:themeColor="text1"/>
          <w:sz w:val="28"/>
          <w:szCs w:val="28"/>
        </w:rPr>
        <w:t xml:space="preserve"> позволит врачам вести консультации с пациентами посредством </w:t>
      </w:r>
      <w:proofErr w:type="spellStart"/>
      <w:r w:rsidRPr="005602DB">
        <w:rPr>
          <w:rFonts w:ascii="Times New Roman" w:hAnsi="Times New Roman" w:cs="Times New Roman"/>
          <w:color w:val="000000" w:themeColor="text1"/>
          <w:sz w:val="28"/>
          <w:szCs w:val="28"/>
        </w:rPr>
        <w:t>видео-конференц-связи</w:t>
      </w:r>
      <w:proofErr w:type="spellEnd"/>
      <w:r w:rsidRPr="005602DB">
        <w:rPr>
          <w:rFonts w:ascii="Times New Roman" w:hAnsi="Times New Roman" w:cs="Times New Roman"/>
          <w:color w:val="000000" w:themeColor="text1"/>
          <w:sz w:val="28"/>
          <w:szCs w:val="28"/>
        </w:rPr>
        <w:t xml:space="preserve"> на мобильных устройствах, выписывать е-назначения и отправлять их в ближайшую </w:t>
      </w:r>
      <w:r w:rsidR="00B67A7E" w:rsidRPr="005602DB">
        <w:rPr>
          <w:rFonts w:ascii="Times New Roman" w:hAnsi="Times New Roman" w:cs="Times New Roman"/>
          <w:color w:val="000000" w:themeColor="text1"/>
          <w:sz w:val="28"/>
          <w:szCs w:val="28"/>
        </w:rPr>
        <w:t xml:space="preserve">для </w:t>
      </w:r>
      <w:r w:rsidRPr="005602DB">
        <w:rPr>
          <w:rFonts w:ascii="Times New Roman" w:hAnsi="Times New Roman" w:cs="Times New Roman"/>
          <w:color w:val="000000" w:themeColor="text1"/>
          <w:sz w:val="28"/>
          <w:szCs w:val="28"/>
        </w:rPr>
        <w:t>пациент</w:t>
      </w:r>
      <w:r w:rsidR="00B67A7E" w:rsidRPr="005602DB">
        <w:rPr>
          <w:rFonts w:ascii="Times New Roman" w:hAnsi="Times New Roman" w:cs="Times New Roman"/>
          <w:color w:val="000000" w:themeColor="text1"/>
          <w:sz w:val="28"/>
          <w:szCs w:val="28"/>
        </w:rPr>
        <w:t>а</w:t>
      </w:r>
      <w:r w:rsidRPr="005602DB">
        <w:rPr>
          <w:rFonts w:ascii="Times New Roman" w:hAnsi="Times New Roman" w:cs="Times New Roman"/>
          <w:color w:val="000000" w:themeColor="text1"/>
          <w:sz w:val="28"/>
          <w:szCs w:val="28"/>
        </w:rPr>
        <w:t xml:space="preserve"> аптеку. Это позволит жителям города, не имеющим возможности посетить врача, иметь доступ к медицинским услугам наравне со всеми.  </w:t>
      </w:r>
    </w:p>
    <w:p w:rsidR="00FC4C7B" w:rsidRPr="005602DB" w:rsidRDefault="00FC4C7B" w:rsidP="00FC4C7B">
      <w:pPr>
        <w:widowControl w:val="0"/>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Использование портативных устрой</w:t>
      </w:r>
      <w:proofErr w:type="gramStart"/>
      <w:r w:rsidRPr="005602DB">
        <w:rPr>
          <w:rFonts w:ascii="Times New Roman" w:hAnsi="Times New Roman" w:cs="Times New Roman"/>
          <w:color w:val="000000" w:themeColor="text1"/>
          <w:sz w:val="28"/>
          <w:szCs w:val="28"/>
        </w:rPr>
        <w:t>ств дл</w:t>
      </w:r>
      <w:proofErr w:type="gramEnd"/>
      <w:r w:rsidRPr="005602DB">
        <w:rPr>
          <w:rFonts w:ascii="Times New Roman" w:hAnsi="Times New Roman" w:cs="Times New Roman"/>
          <w:color w:val="000000" w:themeColor="text1"/>
          <w:sz w:val="28"/>
          <w:szCs w:val="28"/>
        </w:rPr>
        <w:t>я мониторинга состояния пациента позволит контролирова</w:t>
      </w:r>
      <w:r w:rsidR="00B67A7E" w:rsidRPr="005602DB">
        <w:rPr>
          <w:rFonts w:ascii="Times New Roman" w:hAnsi="Times New Roman" w:cs="Times New Roman"/>
          <w:color w:val="000000" w:themeColor="text1"/>
          <w:sz w:val="28"/>
          <w:szCs w:val="28"/>
        </w:rPr>
        <w:t>ть жизненно важные показатели и при необходимости</w:t>
      </w:r>
      <w:r w:rsidRPr="005602DB">
        <w:rPr>
          <w:rFonts w:ascii="Times New Roman" w:hAnsi="Times New Roman" w:cs="Times New Roman"/>
          <w:color w:val="000000" w:themeColor="text1"/>
          <w:sz w:val="28"/>
          <w:szCs w:val="28"/>
        </w:rPr>
        <w:t xml:space="preserve"> предупреждать лечащего врача, дав возможность пациентам восстановиться в комфортных условиях у себя дома.</w:t>
      </w:r>
    </w:p>
    <w:p w:rsidR="00FC4C7B" w:rsidRPr="005602DB" w:rsidRDefault="00FC4C7B" w:rsidP="00FC4C7B">
      <w:pPr>
        <w:widowControl w:val="0"/>
        <w:spacing w:after="0" w:line="240" w:lineRule="auto"/>
        <w:ind w:firstLine="709"/>
        <w:jc w:val="both"/>
        <w:rPr>
          <w:rFonts w:ascii="Times New Roman" w:hAnsi="Times New Roman" w:cs="Times New Roman"/>
          <w:bCs/>
          <w:color w:val="000000" w:themeColor="text1"/>
          <w:sz w:val="28"/>
          <w:szCs w:val="28"/>
        </w:rPr>
      </w:pPr>
      <w:r w:rsidRPr="005602DB">
        <w:rPr>
          <w:rFonts w:ascii="Times New Roman" w:hAnsi="Times New Roman" w:cs="Times New Roman"/>
          <w:bCs/>
          <w:color w:val="000000" w:themeColor="text1"/>
          <w:sz w:val="28"/>
          <w:szCs w:val="28"/>
        </w:rPr>
        <w:t>Больница восстановительного лечения детей с поражением центральной нервной системы «</w:t>
      </w:r>
      <w:proofErr w:type="spellStart"/>
      <w:r w:rsidRPr="005602DB">
        <w:rPr>
          <w:rFonts w:ascii="Times New Roman" w:hAnsi="Times New Roman" w:cs="Times New Roman"/>
          <w:bCs/>
          <w:color w:val="000000" w:themeColor="text1"/>
          <w:sz w:val="28"/>
          <w:szCs w:val="28"/>
        </w:rPr>
        <w:t>Болашак</w:t>
      </w:r>
      <w:proofErr w:type="spellEnd"/>
      <w:r w:rsidRPr="005602DB">
        <w:rPr>
          <w:rFonts w:ascii="Times New Roman" w:hAnsi="Times New Roman" w:cs="Times New Roman"/>
          <w:bCs/>
          <w:color w:val="000000" w:themeColor="text1"/>
          <w:sz w:val="28"/>
          <w:szCs w:val="28"/>
        </w:rPr>
        <w:t xml:space="preserve">» за счет расширения коечного фонда, развития </w:t>
      </w:r>
      <w:proofErr w:type="spellStart"/>
      <w:r w:rsidRPr="005602DB">
        <w:rPr>
          <w:rFonts w:ascii="Times New Roman" w:hAnsi="Times New Roman" w:cs="Times New Roman"/>
          <w:bCs/>
          <w:color w:val="000000" w:themeColor="text1"/>
          <w:sz w:val="28"/>
          <w:szCs w:val="28"/>
        </w:rPr>
        <w:t>стационарзамещающих</w:t>
      </w:r>
      <w:proofErr w:type="spellEnd"/>
      <w:r w:rsidRPr="005602DB">
        <w:rPr>
          <w:rFonts w:ascii="Times New Roman" w:hAnsi="Times New Roman" w:cs="Times New Roman"/>
          <w:bCs/>
          <w:color w:val="000000" w:themeColor="text1"/>
          <w:sz w:val="28"/>
          <w:szCs w:val="28"/>
        </w:rPr>
        <w:t xml:space="preserve"> технологий, наличия высокопрофессионального коллектива с эксклюзивным опытом и методиками лечения, передового медицинского оборудования станет ведущим объектом медицинского туризма, привлекая пациентов не только со всех уголков страны, но и близлежащих </w:t>
      </w:r>
      <w:r w:rsidRPr="005602DB">
        <w:rPr>
          <w:rFonts w:ascii="Times New Roman" w:hAnsi="Times New Roman" w:cs="Times New Roman"/>
          <w:bCs/>
          <w:color w:val="000000" w:themeColor="text1"/>
          <w:sz w:val="28"/>
          <w:szCs w:val="28"/>
        </w:rPr>
        <w:lastRenderedPageBreak/>
        <w:t xml:space="preserve">регионов </w:t>
      </w:r>
      <w:r w:rsidR="006071D0" w:rsidRPr="005602DB">
        <w:rPr>
          <w:rFonts w:ascii="Times New Roman" w:hAnsi="Times New Roman" w:cs="Times New Roman"/>
          <w:sz w:val="28"/>
          <w:szCs w:val="28"/>
        </w:rPr>
        <w:t>Российской Федерации</w:t>
      </w:r>
      <w:r w:rsidRPr="005602DB">
        <w:rPr>
          <w:rFonts w:ascii="Times New Roman" w:hAnsi="Times New Roman" w:cs="Times New Roman"/>
          <w:bCs/>
          <w:color w:val="000000" w:themeColor="text1"/>
          <w:sz w:val="28"/>
          <w:szCs w:val="28"/>
        </w:rPr>
        <w:t>.</w:t>
      </w:r>
    </w:p>
    <w:p w:rsidR="00FC4C7B" w:rsidRPr="005602DB" w:rsidRDefault="00FC4C7B" w:rsidP="00A73779">
      <w:pPr>
        <w:widowControl w:val="0"/>
        <w:spacing w:after="0" w:line="240" w:lineRule="auto"/>
        <w:jc w:val="both"/>
        <w:rPr>
          <w:rFonts w:ascii="Times New Roman" w:hAnsi="Times New Roman" w:cs="Times New Roman"/>
          <w:bCs/>
          <w:color w:val="000000" w:themeColor="text1"/>
          <w:sz w:val="28"/>
          <w:szCs w:val="28"/>
        </w:rPr>
      </w:pPr>
    </w:p>
    <w:p w:rsidR="00FC4C7B" w:rsidRPr="005602DB" w:rsidRDefault="00FC4C7B" w:rsidP="00FC4C7B">
      <w:pPr>
        <w:pStyle w:val="2"/>
        <w:numPr>
          <w:ilvl w:val="0"/>
          <w:numId w:val="48"/>
        </w:numPr>
        <w:spacing w:before="0" w:line="240" w:lineRule="auto"/>
        <w:rPr>
          <w:rFonts w:ascii="Times New Roman" w:eastAsia="SimSun" w:hAnsi="Times New Roman" w:cs="Times New Roman"/>
          <w:sz w:val="28"/>
          <w:szCs w:val="28"/>
        </w:rPr>
      </w:pPr>
      <w:bookmarkStart w:id="14" w:name="_Toc19732276"/>
      <w:r w:rsidRPr="005602DB">
        <w:rPr>
          <w:rFonts w:ascii="Times New Roman" w:eastAsia="SimSun" w:hAnsi="Times New Roman" w:cs="Times New Roman"/>
          <w:sz w:val="28"/>
          <w:szCs w:val="28"/>
        </w:rPr>
        <w:t>Благосостояние</w:t>
      </w:r>
      <w:bookmarkEnd w:id="14"/>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sz w:val="28"/>
          <w:szCs w:val="28"/>
        </w:rPr>
      </w:pP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В Кокшетау будет реализован целый ряд политик в области экономического развития, </w:t>
      </w:r>
      <w:proofErr w:type="gramStart"/>
      <w:r w:rsidRPr="005602DB">
        <w:rPr>
          <w:rFonts w:ascii="Times New Roman" w:hAnsi="Times New Roman" w:cs="Times New Roman"/>
          <w:sz w:val="28"/>
          <w:szCs w:val="28"/>
        </w:rPr>
        <w:t>нацеленных</w:t>
      </w:r>
      <w:proofErr w:type="gramEnd"/>
      <w:r w:rsidRPr="005602DB">
        <w:rPr>
          <w:rFonts w:ascii="Times New Roman" w:hAnsi="Times New Roman" w:cs="Times New Roman"/>
          <w:sz w:val="28"/>
          <w:szCs w:val="28"/>
        </w:rPr>
        <w:t xml:space="preserve"> прежде всего на повышение благосостояния горожан. В фокусе экономической политики города будет находиться поощрение предпринимательской инициативы при условии создания высокооплачиваемых и высокопроизводительных рабочих мест. </w:t>
      </w:r>
    </w:p>
    <w:p w:rsidR="00FC4C7B" w:rsidRPr="005602DB" w:rsidRDefault="00FC4C7B" w:rsidP="00FC4C7B">
      <w:pPr>
        <w:spacing w:after="0" w:line="240" w:lineRule="auto"/>
        <w:ind w:firstLine="709"/>
        <w:jc w:val="both"/>
        <w:rPr>
          <w:rFonts w:ascii="Times New Roman" w:hAnsi="Times New Roman" w:cs="Times New Roman"/>
          <w:b/>
          <w:bCs/>
          <w:sz w:val="28"/>
          <w:szCs w:val="28"/>
        </w:rPr>
      </w:pPr>
    </w:p>
    <w:p w:rsidR="00FC4C7B" w:rsidRPr="005602DB" w:rsidRDefault="00FC4C7B" w:rsidP="00FC4C7B">
      <w:pPr>
        <w:spacing w:after="0" w:line="240" w:lineRule="auto"/>
        <w:ind w:firstLine="709"/>
        <w:jc w:val="both"/>
        <w:rPr>
          <w:rFonts w:ascii="Times New Roman" w:hAnsi="Times New Roman" w:cs="Times New Roman"/>
          <w:b/>
          <w:bCs/>
          <w:sz w:val="28"/>
          <w:szCs w:val="28"/>
        </w:rPr>
      </w:pPr>
      <w:r w:rsidRPr="005602DB">
        <w:rPr>
          <w:rFonts w:ascii="Times New Roman" w:hAnsi="Times New Roman" w:cs="Times New Roman"/>
          <w:b/>
          <w:bCs/>
          <w:sz w:val="28"/>
          <w:szCs w:val="28"/>
        </w:rPr>
        <w:t>Развитие инклюзивной диверсифицированной экономики</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Структура экономики города Кокшетау отличается достаточно высоким уровнем диверсификации и отсутствием доминирования той или иной отрасли. В этой связи основной задачей будет являться развитие инклюзивной </w:t>
      </w:r>
      <w:proofErr w:type="gramStart"/>
      <w:r w:rsidRPr="005602DB">
        <w:rPr>
          <w:rFonts w:ascii="Times New Roman" w:hAnsi="Times New Roman" w:cs="Times New Roman"/>
          <w:sz w:val="28"/>
          <w:szCs w:val="28"/>
        </w:rPr>
        <w:t>экономики</w:t>
      </w:r>
      <w:proofErr w:type="gramEnd"/>
      <w:r w:rsidRPr="005602DB">
        <w:rPr>
          <w:rFonts w:ascii="Times New Roman" w:hAnsi="Times New Roman" w:cs="Times New Roman"/>
          <w:sz w:val="28"/>
          <w:szCs w:val="28"/>
        </w:rPr>
        <w:t xml:space="preserve"> как в сфере промышленности, так и в сфере услуг.</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Важную роль в экономике города играет обрабатывающая промышленность, которая достигает 75% в структуре промышленности. Вместе с тем объем производства обработанных товаров составляет всего 80 млрд. тенге, что сопоставимо с одной средней компанией в мировом масштабе. Другой отличительной особенностью обрабатывающей промышленности является относительно низкий уровень конкуренции. Основные виды деятельности – производство продуктов питания, напитков, машин и оборудования, представлены единичными предприятиями, которые генерируют основную долю доходов и занятости. В этой связи в среднесрочной перспективе рост обрабатывающей промышленности во многом зависит от успешности данных компаний.</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Таким образом, одним из ключевых принципов экономической политики будет являться наращивание потенциала имеющихся значимых предприятий. Органы исполнительной власти буд</w:t>
      </w:r>
      <w:r w:rsidR="00B67A7E" w:rsidRPr="005602DB">
        <w:rPr>
          <w:rFonts w:ascii="Times New Roman" w:hAnsi="Times New Roman" w:cs="Times New Roman"/>
          <w:sz w:val="28"/>
          <w:szCs w:val="28"/>
        </w:rPr>
        <w:t>у</w:t>
      </w:r>
      <w:r w:rsidRPr="005602DB">
        <w:rPr>
          <w:rFonts w:ascii="Times New Roman" w:hAnsi="Times New Roman" w:cs="Times New Roman"/>
          <w:sz w:val="28"/>
          <w:szCs w:val="28"/>
        </w:rPr>
        <w:t>т тесно с ними сотрудничать и оказывать всяческую поддержку для их развития. В частности, будет оказываться поддержка на местном уровне через выделение необходимых земельных участков, развитие инфраструктуры и обеспечение ее бесперебойной работы. Кроме того, местные исполнительные органы будут оказывать содействие в диалоге с центральными государственными органами и институтами развития, оказывать консультационную и иную поддержку, необходимую для получения инструментов стимулирования.</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Другим направлением развития потенциала конкурентоспособных предприятий будет являться привлечение инвестиций, в частности</w:t>
      </w:r>
      <w:r w:rsidR="00B67A7E" w:rsidRPr="005602DB">
        <w:rPr>
          <w:rFonts w:ascii="Times New Roman" w:hAnsi="Times New Roman" w:cs="Times New Roman"/>
          <w:sz w:val="28"/>
          <w:szCs w:val="28"/>
        </w:rPr>
        <w:t>,</w:t>
      </w:r>
      <w:r w:rsidRPr="005602DB">
        <w:rPr>
          <w:rFonts w:ascii="Times New Roman" w:hAnsi="Times New Roman" w:cs="Times New Roman"/>
          <w:sz w:val="28"/>
          <w:szCs w:val="28"/>
        </w:rPr>
        <w:t xml:space="preserve"> с созданием совместных предприятий с иностранными партнерами. В перспективе это позволит встроить экономику города в глобальные цепочки добавленной стоимости, развить компетенции предприятий необходимые для динамичного роста, расширить номенклатуру производимой продукции, повысить эффективность производственных и управленческих процессов. В этих целях </w:t>
      </w:r>
      <w:r w:rsidRPr="005602DB">
        <w:rPr>
          <w:rFonts w:ascii="Times New Roman" w:hAnsi="Times New Roman" w:cs="Times New Roman"/>
          <w:sz w:val="28"/>
          <w:szCs w:val="28"/>
        </w:rPr>
        <w:lastRenderedPageBreak/>
        <w:t>будут приниматься различные меры для повышения инвестиционной привлекательности как города в целом, так и отдельных предприятий через проведение торгово-экономических миссий, ярмарок и иных мероприятий по привлечению инвестиций.</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В то же время будет осуществляться укрепление репутации </w:t>
      </w:r>
      <w:proofErr w:type="spellStart"/>
      <w:r w:rsidRPr="005602DB">
        <w:rPr>
          <w:rFonts w:ascii="Times New Roman" w:hAnsi="Times New Roman" w:cs="Times New Roman"/>
          <w:sz w:val="28"/>
          <w:szCs w:val="28"/>
        </w:rPr>
        <w:t>кокшетауских</w:t>
      </w:r>
      <w:proofErr w:type="spellEnd"/>
      <w:r w:rsidRPr="005602DB">
        <w:rPr>
          <w:rFonts w:ascii="Times New Roman" w:hAnsi="Times New Roman" w:cs="Times New Roman"/>
          <w:sz w:val="28"/>
          <w:szCs w:val="28"/>
        </w:rPr>
        <w:t xml:space="preserve"> предприятий как производителей качественных и доступных товаров на экспортных рынках Российской Федерации, иных стран ближнего зарубежья, а также рынке города </w:t>
      </w:r>
      <w:proofErr w:type="spellStart"/>
      <w:r w:rsidRPr="005602DB">
        <w:rPr>
          <w:rFonts w:ascii="Times New Roman" w:hAnsi="Times New Roman" w:cs="Times New Roman"/>
          <w:sz w:val="28"/>
          <w:szCs w:val="28"/>
        </w:rPr>
        <w:t>Нур-Султан</w:t>
      </w:r>
      <w:r w:rsidR="00B67A7E" w:rsidRPr="005602DB">
        <w:rPr>
          <w:rFonts w:ascii="Times New Roman" w:hAnsi="Times New Roman" w:cs="Times New Roman"/>
          <w:sz w:val="28"/>
          <w:szCs w:val="28"/>
        </w:rPr>
        <w:t>а</w:t>
      </w:r>
      <w:proofErr w:type="spellEnd"/>
      <w:r w:rsidRPr="005602DB">
        <w:rPr>
          <w:rFonts w:ascii="Times New Roman" w:hAnsi="Times New Roman" w:cs="Times New Roman"/>
          <w:sz w:val="28"/>
          <w:szCs w:val="28"/>
        </w:rPr>
        <w:t>.</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Помимо всесторонней поддержки развития уже имеющихся крупных предприятий, будет поддержано развитие и других промышленных предприятий, которые производят востребованные товары, имеют перспективы развития, готовы эффективно работать в условиях жесткой рыночной конкуренции, а также применяют различные ноу-хау и инновации. При этом определение </w:t>
      </w:r>
      <w:proofErr w:type="gramStart"/>
      <w:r w:rsidRPr="005602DB">
        <w:rPr>
          <w:rFonts w:ascii="Times New Roman" w:hAnsi="Times New Roman" w:cs="Times New Roman"/>
          <w:sz w:val="28"/>
          <w:szCs w:val="28"/>
        </w:rPr>
        <w:t>компаний, подлежащих поддержке</w:t>
      </w:r>
      <w:proofErr w:type="gramEnd"/>
      <w:r w:rsidRPr="005602DB">
        <w:rPr>
          <w:rFonts w:ascii="Times New Roman" w:hAnsi="Times New Roman" w:cs="Times New Roman"/>
          <w:sz w:val="28"/>
          <w:szCs w:val="28"/>
        </w:rPr>
        <w:t xml:space="preserve"> будет определяться не приоритетными сферами деятельности, но исходя из экономической целесообразности и потенциального эффекта на благосостояние жителей города.</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Важнейшим направлением экономической политики будет являться развитие сферы услуг, которая обеспечивает около 70% занятости в негосударственном секторе города. В этой связи развитие данной сферы необходимо для роста </w:t>
      </w:r>
      <w:r w:rsidR="00EA13F7" w:rsidRPr="005602DB">
        <w:rPr>
          <w:rFonts w:ascii="Times New Roman" w:hAnsi="Times New Roman" w:cs="Times New Roman"/>
          <w:sz w:val="28"/>
          <w:szCs w:val="28"/>
        </w:rPr>
        <w:t>благосостояния горожан. Политика</w:t>
      </w:r>
      <w:r w:rsidRPr="005602DB">
        <w:rPr>
          <w:rFonts w:ascii="Times New Roman" w:hAnsi="Times New Roman" w:cs="Times New Roman"/>
          <w:sz w:val="28"/>
          <w:szCs w:val="28"/>
        </w:rPr>
        <w:t xml:space="preserve"> органов исполнительной власти буд</w:t>
      </w:r>
      <w:r w:rsidR="00EA13F7" w:rsidRPr="005602DB">
        <w:rPr>
          <w:rFonts w:ascii="Times New Roman" w:hAnsi="Times New Roman" w:cs="Times New Roman"/>
          <w:sz w:val="28"/>
          <w:szCs w:val="28"/>
        </w:rPr>
        <w:t>ет нацелена</w:t>
      </w:r>
      <w:r w:rsidRPr="005602DB">
        <w:rPr>
          <w:rFonts w:ascii="Times New Roman" w:hAnsi="Times New Roman" w:cs="Times New Roman"/>
          <w:sz w:val="28"/>
          <w:szCs w:val="28"/>
        </w:rPr>
        <w:t xml:space="preserve"> на повышение качества и доступности услуг для привлечения и сохранения высококачественной рабочей силы, общего улучшения качества жизни жителей и гостей города. </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В частности, повышение качества услуг будет обеспечено через стимулирование конкуренции, содействие в поиске и подготовке кадров, продвижение стандартов качества и иные меры. В целях повышения доступности услуг будут приняты меры по обеспечению доступности земельных участков и инфраструктуры во всех районах города. В частности, будут выделяться земельные участки для размещения малых объектов торговли, общественного питания и т.д. с едиными требованиями и общей стилистикой.</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В перспективе будет обеспечен </w:t>
      </w:r>
      <w:proofErr w:type="spellStart"/>
      <w:r w:rsidRPr="005602DB">
        <w:rPr>
          <w:rFonts w:ascii="Times New Roman" w:hAnsi="Times New Roman" w:cs="Times New Roman"/>
          <w:sz w:val="28"/>
          <w:szCs w:val="28"/>
        </w:rPr>
        <w:t>онлайн-доступ</w:t>
      </w:r>
      <w:proofErr w:type="spellEnd"/>
      <w:r w:rsidRPr="005602DB">
        <w:rPr>
          <w:rFonts w:ascii="Times New Roman" w:hAnsi="Times New Roman" w:cs="Times New Roman"/>
          <w:sz w:val="28"/>
          <w:szCs w:val="28"/>
        </w:rPr>
        <w:t xml:space="preserve"> к электронной базе свободных земельных участков, </w:t>
      </w:r>
      <w:proofErr w:type="gramStart"/>
      <w:r w:rsidRPr="005602DB">
        <w:rPr>
          <w:rFonts w:ascii="Times New Roman" w:hAnsi="Times New Roman" w:cs="Times New Roman"/>
          <w:sz w:val="28"/>
          <w:szCs w:val="28"/>
        </w:rPr>
        <w:t>внедрены</w:t>
      </w:r>
      <w:proofErr w:type="gramEnd"/>
      <w:r w:rsidRPr="005602DB">
        <w:rPr>
          <w:rFonts w:ascii="Times New Roman" w:hAnsi="Times New Roman" w:cs="Times New Roman"/>
          <w:sz w:val="28"/>
          <w:szCs w:val="28"/>
        </w:rPr>
        <w:t xml:space="preserve"> прозрачные </w:t>
      </w:r>
      <w:proofErr w:type="spellStart"/>
      <w:r w:rsidRPr="005602DB">
        <w:rPr>
          <w:rFonts w:ascii="Times New Roman" w:hAnsi="Times New Roman" w:cs="Times New Roman"/>
          <w:sz w:val="28"/>
          <w:szCs w:val="28"/>
        </w:rPr>
        <w:t>онлайн-процедуры</w:t>
      </w:r>
      <w:proofErr w:type="spellEnd"/>
      <w:r w:rsidRPr="005602DB">
        <w:rPr>
          <w:rFonts w:ascii="Times New Roman" w:hAnsi="Times New Roman" w:cs="Times New Roman"/>
          <w:sz w:val="28"/>
          <w:szCs w:val="28"/>
        </w:rPr>
        <w:t xml:space="preserve"> при подключении к инженерно-коммуникационным сетям. </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Одним из конкурентных преимуществ города Кокшетау является расположение на пересечении путей между ва</w:t>
      </w:r>
      <w:r w:rsidR="00EA13F7" w:rsidRPr="005602DB">
        <w:rPr>
          <w:rFonts w:ascii="Times New Roman" w:hAnsi="Times New Roman" w:cs="Times New Roman"/>
          <w:sz w:val="28"/>
          <w:szCs w:val="28"/>
        </w:rPr>
        <w:t>жными туристическими объектами:</w:t>
      </w:r>
      <w:r w:rsidRPr="005602DB">
        <w:rPr>
          <w:rFonts w:ascii="Times New Roman" w:hAnsi="Times New Roman" w:cs="Times New Roman"/>
          <w:sz w:val="28"/>
          <w:szCs w:val="28"/>
        </w:rPr>
        <w:t xml:space="preserve"> </w:t>
      </w:r>
      <w:proofErr w:type="spellStart"/>
      <w:r w:rsidRPr="005602DB">
        <w:rPr>
          <w:rFonts w:ascii="Times New Roman" w:hAnsi="Times New Roman" w:cs="Times New Roman"/>
          <w:sz w:val="28"/>
          <w:szCs w:val="28"/>
        </w:rPr>
        <w:t>Щучинско-Боровской</w:t>
      </w:r>
      <w:proofErr w:type="spellEnd"/>
      <w:r w:rsidRPr="005602DB">
        <w:rPr>
          <w:rFonts w:ascii="Times New Roman" w:hAnsi="Times New Roman" w:cs="Times New Roman"/>
          <w:sz w:val="28"/>
          <w:szCs w:val="28"/>
        </w:rPr>
        <w:t xml:space="preserve">, </w:t>
      </w:r>
      <w:proofErr w:type="spellStart"/>
      <w:r w:rsidRPr="005602DB">
        <w:rPr>
          <w:rFonts w:ascii="Times New Roman" w:hAnsi="Times New Roman" w:cs="Times New Roman"/>
          <w:sz w:val="28"/>
          <w:szCs w:val="28"/>
        </w:rPr>
        <w:t>Зерендинской</w:t>
      </w:r>
      <w:proofErr w:type="spellEnd"/>
      <w:r w:rsidRPr="005602DB">
        <w:rPr>
          <w:rFonts w:ascii="Times New Roman" w:hAnsi="Times New Roman" w:cs="Times New Roman"/>
          <w:sz w:val="28"/>
          <w:szCs w:val="28"/>
        </w:rPr>
        <w:t xml:space="preserve">, а также </w:t>
      </w:r>
      <w:proofErr w:type="spellStart"/>
      <w:r w:rsidRPr="005602DB">
        <w:rPr>
          <w:rFonts w:ascii="Times New Roman" w:hAnsi="Times New Roman" w:cs="Times New Roman"/>
          <w:sz w:val="28"/>
          <w:szCs w:val="28"/>
        </w:rPr>
        <w:t>Имантау-Шалкарской</w:t>
      </w:r>
      <w:proofErr w:type="spellEnd"/>
      <w:r w:rsidRPr="005602DB">
        <w:rPr>
          <w:rFonts w:ascii="Times New Roman" w:hAnsi="Times New Roman" w:cs="Times New Roman"/>
          <w:sz w:val="28"/>
          <w:szCs w:val="28"/>
        </w:rPr>
        <w:t xml:space="preserve"> курортными зонами. Наращивание туристического потенциала будет осуществляться с акцентом на оказание качественных и доступных услуг объектами размещения, общественного питания и развлекательными заведениями. </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lastRenderedPageBreak/>
        <w:t xml:space="preserve">Субъекты МСБ как в сфере промышленности, так и в особенности в сфере услуг будут обеспечивать занятостью и доходами подавляющее большинство экономически активного населения города. Для динамичного развития МСБ будут предлагаться как гибкие инструменты поддержки прямого воздействия (налоговые льготы, различные финансовые инструменты и др.), так и системные нефинансовые меры (повышение компетенций, внедрение лучшего казахстанского и международного опыта и др.). </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Политика поддержки и стимулирования МСБ будет сфокусирована на повышении доступности финансирования, развитии местного содержания в регулируемых закупках, продвижении местной продукции на рынке города и региона.</w:t>
      </w:r>
    </w:p>
    <w:p w:rsidR="00FC4C7B" w:rsidRPr="005602DB" w:rsidRDefault="00FC4C7B" w:rsidP="00FC4C7B">
      <w:pPr>
        <w:spacing w:after="0" w:line="240" w:lineRule="auto"/>
        <w:ind w:firstLine="709"/>
        <w:jc w:val="both"/>
        <w:rPr>
          <w:rFonts w:ascii="Times New Roman" w:hAnsi="Times New Roman" w:cs="Times New Roman"/>
          <w:sz w:val="28"/>
          <w:szCs w:val="28"/>
        </w:rPr>
      </w:pPr>
      <w:proofErr w:type="gramStart"/>
      <w:r w:rsidRPr="005602DB">
        <w:rPr>
          <w:rFonts w:ascii="Times New Roman" w:hAnsi="Times New Roman" w:cs="Times New Roman"/>
          <w:sz w:val="28"/>
          <w:szCs w:val="28"/>
        </w:rPr>
        <w:t>В перспективе будут применяться меры, поддерживающие внедрение современных технологий и лучших мировых практик устойчивого ведения бизнеса</w:t>
      </w:r>
      <w:r w:rsidR="00EA13F7" w:rsidRPr="005602DB">
        <w:rPr>
          <w:rFonts w:ascii="Times New Roman" w:hAnsi="Times New Roman" w:cs="Times New Roman"/>
          <w:sz w:val="28"/>
          <w:szCs w:val="28"/>
        </w:rPr>
        <w:t>:</w:t>
      </w:r>
      <w:r w:rsidRPr="005602DB">
        <w:rPr>
          <w:rFonts w:ascii="Times New Roman" w:hAnsi="Times New Roman" w:cs="Times New Roman"/>
          <w:sz w:val="28"/>
          <w:szCs w:val="28"/>
        </w:rPr>
        <w:t xml:space="preserve"> применени</w:t>
      </w:r>
      <w:r w:rsidR="00EA13F7" w:rsidRPr="005602DB">
        <w:rPr>
          <w:rFonts w:ascii="Times New Roman" w:hAnsi="Times New Roman" w:cs="Times New Roman"/>
          <w:sz w:val="28"/>
          <w:szCs w:val="28"/>
        </w:rPr>
        <w:t>е</w:t>
      </w:r>
      <w:r w:rsidRPr="005602DB">
        <w:rPr>
          <w:rFonts w:ascii="Times New Roman" w:hAnsi="Times New Roman" w:cs="Times New Roman"/>
          <w:sz w:val="28"/>
          <w:szCs w:val="28"/>
        </w:rPr>
        <w:t xml:space="preserve"> </w:t>
      </w:r>
      <w:proofErr w:type="spellStart"/>
      <w:r w:rsidRPr="005602DB">
        <w:rPr>
          <w:rFonts w:ascii="Times New Roman" w:hAnsi="Times New Roman" w:cs="Times New Roman"/>
          <w:sz w:val="28"/>
          <w:szCs w:val="28"/>
        </w:rPr>
        <w:t>энергоэффективных</w:t>
      </w:r>
      <w:proofErr w:type="spellEnd"/>
      <w:r w:rsidRPr="005602DB">
        <w:rPr>
          <w:rFonts w:ascii="Times New Roman" w:hAnsi="Times New Roman" w:cs="Times New Roman"/>
          <w:sz w:val="28"/>
          <w:szCs w:val="28"/>
        </w:rPr>
        <w:t xml:space="preserve"> и энергосбере</w:t>
      </w:r>
      <w:r w:rsidR="00377990" w:rsidRPr="005602DB">
        <w:rPr>
          <w:rFonts w:ascii="Times New Roman" w:hAnsi="Times New Roman" w:cs="Times New Roman"/>
          <w:sz w:val="28"/>
          <w:szCs w:val="28"/>
        </w:rPr>
        <w:t>гающих технологий, использование</w:t>
      </w:r>
      <w:r w:rsidRPr="005602DB">
        <w:rPr>
          <w:rFonts w:ascii="Times New Roman" w:hAnsi="Times New Roman" w:cs="Times New Roman"/>
          <w:sz w:val="28"/>
          <w:szCs w:val="28"/>
        </w:rPr>
        <w:t xml:space="preserve"> переработанного сырья, использовани</w:t>
      </w:r>
      <w:r w:rsidR="00EA13F7" w:rsidRPr="005602DB">
        <w:rPr>
          <w:rFonts w:ascii="Times New Roman" w:hAnsi="Times New Roman" w:cs="Times New Roman"/>
          <w:sz w:val="28"/>
          <w:szCs w:val="28"/>
        </w:rPr>
        <w:t>е</w:t>
      </w:r>
      <w:r w:rsidRPr="005602DB">
        <w:rPr>
          <w:rFonts w:ascii="Times New Roman" w:hAnsi="Times New Roman" w:cs="Times New Roman"/>
          <w:sz w:val="28"/>
          <w:szCs w:val="28"/>
        </w:rPr>
        <w:t xml:space="preserve"> безотходных методов производства и т.д.</w:t>
      </w:r>
      <w:proofErr w:type="gramEnd"/>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Важным направлением будет являться укрепление экономических взаимосвязей между крупными компаниями и субъектами МСБ, развитие экономических кластеров. Кооперация за счет </w:t>
      </w:r>
      <w:proofErr w:type="spellStart"/>
      <w:r w:rsidRPr="005602DB">
        <w:rPr>
          <w:rFonts w:ascii="Times New Roman" w:hAnsi="Times New Roman" w:cs="Times New Roman"/>
          <w:sz w:val="28"/>
          <w:szCs w:val="28"/>
        </w:rPr>
        <w:t>спилловер-эффектов</w:t>
      </w:r>
      <w:proofErr w:type="spellEnd"/>
      <w:r w:rsidRPr="005602DB">
        <w:rPr>
          <w:rFonts w:ascii="Times New Roman" w:hAnsi="Times New Roman" w:cs="Times New Roman"/>
          <w:sz w:val="28"/>
          <w:szCs w:val="28"/>
        </w:rPr>
        <w:t xml:space="preserve"> позволит повысить экономическую эффективность и компетенции работников малых и средних предприятий, а также конкурентоспособность их продукции. В то же время это будет стимулировать крупные компании расширять присутствие в экономике региона путем дополнительных инвестиций для увеличения объемов производства, расширения номенклатуры и т.д. В этих целях будут поддерживаться различные программы развития поставщиков, необходимые для того, чтобы субъекты МСБ могли соответствовать высоким требованиям крупных компаний.</w:t>
      </w:r>
    </w:p>
    <w:p w:rsidR="00FC4C7B" w:rsidRPr="005602DB" w:rsidRDefault="00FC4C7B" w:rsidP="00FC4C7B">
      <w:pPr>
        <w:spacing w:after="0" w:line="240" w:lineRule="auto"/>
        <w:ind w:firstLine="709"/>
        <w:jc w:val="both"/>
        <w:rPr>
          <w:rFonts w:ascii="Times New Roman" w:hAnsi="Times New Roman" w:cs="Times New Roman"/>
          <w:b/>
          <w:bCs/>
          <w:sz w:val="28"/>
          <w:szCs w:val="28"/>
        </w:rPr>
      </w:pPr>
    </w:p>
    <w:p w:rsidR="00FC4C7B" w:rsidRPr="005602DB" w:rsidRDefault="00FC4C7B" w:rsidP="00FC4C7B">
      <w:pPr>
        <w:spacing w:after="0" w:line="240" w:lineRule="auto"/>
        <w:ind w:firstLine="709"/>
        <w:jc w:val="both"/>
        <w:rPr>
          <w:rFonts w:ascii="Times New Roman" w:hAnsi="Times New Roman" w:cs="Times New Roman"/>
          <w:b/>
          <w:bCs/>
          <w:sz w:val="28"/>
          <w:szCs w:val="28"/>
        </w:rPr>
      </w:pPr>
      <w:r w:rsidRPr="005602DB">
        <w:rPr>
          <w:rFonts w:ascii="Times New Roman" w:hAnsi="Times New Roman" w:cs="Times New Roman"/>
          <w:b/>
          <w:bCs/>
          <w:sz w:val="28"/>
          <w:szCs w:val="28"/>
        </w:rPr>
        <w:t>Обеспечение равного доступа и развитие конкуренции</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Главным фактором и движущей силой эффективной экономики города и ее динамичного роста будет являться частный бизнес. В этой связи в фокусе внимания проводимых политик будет являться обеспечение возможности каждого человека применить свои знания, навыки и энергию в частном секторе. Будет обеспечено развитие конкуренции и благоприятной </w:t>
      </w:r>
      <w:proofErr w:type="spellStart"/>
      <w:proofErr w:type="gramStart"/>
      <w:r w:rsidRPr="005602DB">
        <w:rPr>
          <w:rFonts w:ascii="Times New Roman" w:hAnsi="Times New Roman" w:cs="Times New Roman"/>
          <w:sz w:val="28"/>
          <w:szCs w:val="28"/>
        </w:rPr>
        <w:t>бизнес-среды</w:t>
      </w:r>
      <w:proofErr w:type="spellEnd"/>
      <w:proofErr w:type="gramEnd"/>
      <w:r w:rsidRPr="005602DB">
        <w:rPr>
          <w:rFonts w:ascii="Times New Roman" w:hAnsi="Times New Roman" w:cs="Times New Roman"/>
          <w:sz w:val="28"/>
          <w:szCs w:val="28"/>
        </w:rPr>
        <w:t>, а также устранены препоны для ведения бизнеса.</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Отказ от дискриминации по национальному, половому, религиозному и иным признакам является необходимым условием для обеспечения равного доступа к участию в экономике, возможности самореализации каждого человека. В этих целях будет претворяться в жизнь комплекс мер по поддержке предпринимательских инициатив, повышению компетенций и развитию востребованных на рынке навыков для инвалидов, людей пенсионного и </w:t>
      </w:r>
      <w:proofErr w:type="spellStart"/>
      <w:r w:rsidRPr="005602DB">
        <w:rPr>
          <w:rFonts w:ascii="Times New Roman" w:hAnsi="Times New Roman" w:cs="Times New Roman"/>
          <w:sz w:val="28"/>
          <w:szCs w:val="28"/>
        </w:rPr>
        <w:t>предпенсионного</w:t>
      </w:r>
      <w:proofErr w:type="spellEnd"/>
      <w:r w:rsidRPr="005602DB">
        <w:rPr>
          <w:rFonts w:ascii="Times New Roman" w:hAnsi="Times New Roman" w:cs="Times New Roman"/>
          <w:sz w:val="28"/>
          <w:szCs w:val="28"/>
        </w:rPr>
        <w:t xml:space="preserve"> возраста, сирот, женщин и других категорий населения, которые ограничены в участии в экономике.</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lastRenderedPageBreak/>
        <w:t>С учетом дальнейшего повышения мобильности трудовых ресурсов устранение дискриминации, эффективная политика равных возможностей буд</w:t>
      </w:r>
      <w:r w:rsidR="00EA13F7" w:rsidRPr="005602DB">
        <w:rPr>
          <w:rFonts w:ascii="Times New Roman" w:hAnsi="Times New Roman" w:cs="Times New Roman"/>
          <w:sz w:val="28"/>
          <w:szCs w:val="28"/>
        </w:rPr>
        <w:t>у</w:t>
      </w:r>
      <w:r w:rsidRPr="005602DB">
        <w:rPr>
          <w:rFonts w:ascii="Times New Roman" w:hAnsi="Times New Roman" w:cs="Times New Roman"/>
          <w:sz w:val="28"/>
          <w:szCs w:val="28"/>
        </w:rPr>
        <w:t>т являться конкурентным</w:t>
      </w:r>
      <w:r w:rsidR="00EA13F7" w:rsidRPr="005602DB">
        <w:rPr>
          <w:rFonts w:ascii="Times New Roman" w:hAnsi="Times New Roman" w:cs="Times New Roman"/>
          <w:sz w:val="28"/>
          <w:szCs w:val="28"/>
        </w:rPr>
        <w:t>и</w:t>
      </w:r>
      <w:r w:rsidRPr="005602DB">
        <w:rPr>
          <w:rFonts w:ascii="Times New Roman" w:hAnsi="Times New Roman" w:cs="Times New Roman"/>
          <w:sz w:val="28"/>
          <w:szCs w:val="28"/>
        </w:rPr>
        <w:t xml:space="preserve"> преимуществ</w:t>
      </w:r>
      <w:r w:rsidR="00EA13F7" w:rsidRPr="005602DB">
        <w:rPr>
          <w:rFonts w:ascii="Times New Roman" w:hAnsi="Times New Roman" w:cs="Times New Roman"/>
          <w:sz w:val="28"/>
          <w:szCs w:val="28"/>
        </w:rPr>
        <w:t>а</w:t>
      </w:r>
      <w:r w:rsidRPr="005602DB">
        <w:rPr>
          <w:rFonts w:ascii="Times New Roman" w:hAnsi="Times New Roman" w:cs="Times New Roman"/>
          <w:sz w:val="28"/>
          <w:szCs w:val="28"/>
        </w:rPr>
        <w:t>м</w:t>
      </w:r>
      <w:r w:rsidR="00EA13F7" w:rsidRPr="005602DB">
        <w:rPr>
          <w:rFonts w:ascii="Times New Roman" w:hAnsi="Times New Roman" w:cs="Times New Roman"/>
          <w:sz w:val="28"/>
          <w:szCs w:val="28"/>
        </w:rPr>
        <w:t>и</w:t>
      </w:r>
      <w:r w:rsidRPr="005602DB">
        <w:rPr>
          <w:rFonts w:ascii="Times New Roman" w:hAnsi="Times New Roman" w:cs="Times New Roman"/>
          <w:sz w:val="28"/>
          <w:szCs w:val="28"/>
        </w:rPr>
        <w:t xml:space="preserve"> города для сохранения и дальнейшего развития человеческого потенциала, необходимого для роста экономики.</w:t>
      </w:r>
    </w:p>
    <w:p w:rsidR="00FC4C7B" w:rsidRPr="005602DB" w:rsidRDefault="00FC4C7B" w:rsidP="00FC4C7B">
      <w:pPr>
        <w:spacing w:after="0" w:line="240" w:lineRule="auto"/>
        <w:ind w:firstLine="709"/>
        <w:jc w:val="both"/>
        <w:rPr>
          <w:rFonts w:ascii="Times New Roman" w:hAnsi="Times New Roman" w:cs="Times New Roman"/>
          <w:sz w:val="28"/>
          <w:szCs w:val="28"/>
        </w:rPr>
      </w:pPr>
      <w:bookmarkStart w:id="15" w:name="_Hlk22694702"/>
      <w:r w:rsidRPr="005602DB">
        <w:rPr>
          <w:rFonts w:ascii="Times New Roman" w:hAnsi="Times New Roman" w:cs="Times New Roman"/>
          <w:sz w:val="28"/>
          <w:szCs w:val="28"/>
        </w:rPr>
        <w:t>Для дальнейшего развития предпринимательской деятельности будут приняты меры по повышению качества оказания государственных услуг, в частности</w:t>
      </w:r>
      <w:r w:rsidR="00EA13F7" w:rsidRPr="005602DB">
        <w:rPr>
          <w:rFonts w:ascii="Times New Roman" w:hAnsi="Times New Roman" w:cs="Times New Roman"/>
          <w:sz w:val="28"/>
          <w:szCs w:val="28"/>
        </w:rPr>
        <w:t>,</w:t>
      </w:r>
      <w:r w:rsidRPr="005602DB">
        <w:rPr>
          <w:rFonts w:ascii="Times New Roman" w:hAnsi="Times New Roman" w:cs="Times New Roman"/>
          <w:sz w:val="28"/>
          <w:szCs w:val="28"/>
        </w:rPr>
        <w:t xml:space="preserve"> будут снижены административные барьеры и сняты инфраструктурные ограничения. Кроме того, при помощи внедрения современных информационно-коммуникационных технологий будет оптимизирована деятельность органов местного самоуправления. </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Будет усилена работа по повышению уровня информированности предпринимателей о мерах и программах государственной поддержки. </w:t>
      </w:r>
      <w:bookmarkEnd w:id="15"/>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В целях привлечения инвестиций</w:t>
      </w:r>
      <w:r w:rsidR="00EA13F7" w:rsidRPr="005602DB">
        <w:rPr>
          <w:rFonts w:ascii="Times New Roman" w:hAnsi="Times New Roman" w:cs="Times New Roman"/>
          <w:sz w:val="28"/>
          <w:szCs w:val="28"/>
        </w:rPr>
        <w:t>,</w:t>
      </w:r>
      <w:r w:rsidRPr="005602DB">
        <w:rPr>
          <w:rFonts w:ascii="Times New Roman" w:hAnsi="Times New Roman" w:cs="Times New Roman"/>
          <w:sz w:val="28"/>
          <w:szCs w:val="28"/>
        </w:rPr>
        <w:t xml:space="preserve"> необходимых для повышения благосостояния горожан, будет построено эффективное взаимодействие органов власти и субъектов инвестиционной деятельности. Будет оказано содействие в поддержке инвесторов на всех стадиях жизненного цикла инвестиций. Для этого будет обеспечена доступность услуг, консультаций и всей необходимой инвестору информации на трех языках (казахский, русский, английский). </w:t>
      </w:r>
    </w:p>
    <w:p w:rsidR="00FC4C7B" w:rsidRPr="005602DB" w:rsidRDefault="00EA13F7"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Политика</w:t>
      </w:r>
      <w:r w:rsidR="00FC4C7B" w:rsidRPr="005602DB">
        <w:rPr>
          <w:rFonts w:ascii="Times New Roman" w:hAnsi="Times New Roman" w:cs="Times New Roman"/>
          <w:sz w:val="28"/>
          <w:szCs w:val="28"/>
        </w:rPr>
        <w:t>, направленн</w:t>
      </w:r>
      <w:r w:rsidRPr="005602DB">
        <w:rPr>
          <w:rFonts w:ascii="Times New Roman" w:hAnsi="Times New Roman" w:cs="Times New Roman"/>
          <w:sz w:val="28"/>
          <w:szCs w:val="28"/>
        </w:rPr>
        <w:t>ая</w:t>
      </w:r>
      <w:r w:rsidR="00FC4C7B" w:rsidRPr="005602DB">
        <w:rPr>
          <w:rFonts w:ascii="Times New Roman" w:hAnsi="Times New Roman" w:cs="Times New Roman"/>
          <w:sz w:val="28"/>
          <w:szCs w:val="28"/>
        </w:rPr>
        <w:t xml:space="preserve"> на развитие конкуренции, реализуем</w:t>
      </w:r>
      <w:r w:rsidRPr="005602DB">
        <w:rPr>
          <w:rFonts w:ascii="Times New Roman" w:hAnsi="Times New Roman" w:cs="Times New Roman"/>
          <w:sz w:val="28"/>
          <w:szCs w:val="28"/>
        </w:rPr>
        <w:t>ая</w:t>
      </w:r>
      <w:r w:rsidR="00CA36BB" w:rsidRPr="005602DB">
        <w:rPr>
          <w:rFonts w:ascii="Times New Roman" w:hAnsi="Times New Roman" w:cs="Times New Roman"/>
          <w:sz w:val="28"/>
          <w:szCs w:val="28"/>
        </w:rPr>
        <w:t xml:space="preserve"> в городе, стане</w:t>
      </w:r>
      <w:r w:rsidR="00FC4C7B" w:rsidRPr="005602DB">
        <w:rPr>
          <w:rFonts w:ascii="Times New Roman" w:hAnsi="Times New Roman" w:cs="Times New Roman"/>
          <w:sz w:val="28"/>
          <w:szCs w:val="28"/>
        </w:rPr>
        <w:t>т важным фактором общего повышения конкурентоспособности экономики и буд</w:t>
      </w:r>
      <w:r w:rsidR="00CA36BB" w:rsidRPr="005602DB">
        <w:rPr>
          <w:rFonts w:ascii="Times New Roman" w:hAnsi="Times New Roman" w:cs="Times New Roman"/>
          <w:sz w:val="28"/>
          <w:szCs w:val="28"/>
        </w:rPr>
        <w:t>е</w:t>
      </w:r>
      <w:r w:rsidR="00FC4C7B" w:rsidRPr="005602DB">
        <w:rPr>
          <w:rFonts w:ascii="Times New Roman" w:hAnsi="Times New Roman" w:cs="Times New Roman"/>
          <w:sz w:val="28"/>
          <w:szCs w:val="28"/>
        </w:rPr>
        <w:t>т способствовать повышению эффективности бизнеса, качества производимых предприятиями товаров и оказываемых услуг.</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Будут применяться различные инструменты ГЧП, необходимые для обеспечения доступности и </w:t>
      </w:r>
      <w:proofErr w:type="gramStart"/>
      <w:r w:rsidRPr="005602DB">
        <w:rPr>
          <w:rFonts w:ascii="Times New Roman" w:hAnsi="Times New Roman" w:cs="Times New Roman"/>
          <w:sz w:val="28"/>
          <w:szCs w:val="28"/>
        </w:rPr>
        <w:t>качества</w:t>
      </w:r>
      <w:proofErr w:type="gramEnd"/>
      <w:r w:rsidRPr="005602DB">
        <w:rPr>
          <w:rFonts w:ascii="Times New Roman" w:hAnsi="Times New Roman" w:cs="Times New Roman"/>
          <w:sz w:val="28"/>
          <w:szCs w:val="28"/>
        </w:rPr>
        <w:t xml:space="preserve"> общественных благ для горожан, а также как один из эффективных форматов развития предпринимательства.</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Развитию конкуренции будет способствовать снижение контроля и надзора в отношении бизнеса с одновременным повышением его ответственности. Это будет достигаться путем развития саморегулирования бизнеса, совершенствования практик корпоративного управления, внедрения современных стандартов управления качеством и повышения прозрачности бизнеса.</w:t>
      </w:r>
    </w:p>
    <w:p w:rsidR="00FC4C7B" w:rsidRPr="005602DB" w:rsidRDefault="00FC4C7B" w:rsidP="00FC4C7B">
      <w:pPr>
        <w:spacing w:after="0" w:line="240" w:lineRule="auto"/>
        <w:ind w:firstLine="709"/>
        <w:jc w:val="both"/>
        <w:rPr>
          <w:rFonts w:ascii="Times New Roman" w:hAnsi="Times New Roman" w:cs="Times New Roman"/>
          <w:sz w:val="28"/>
          <w:szCs w:val="28"/>
        </w:rPr>
      </w:pPr>
    </w:p>
    <w:p w:rsidR="00FC4C7B" w:rsidRPr="005602DB" w:rsidRDefault="00FC4C7B" w:rsidP="00FC4C7B">
      <w:pPr>
        <w:spacing w:after="0" w:line="240" w:lineRule="auto"/>
        <w:ind w:firstLine="709"/>
        <w:jc w:val="both"/>
        <w:rPr>
          <w:rFonts w:ascii="Times New Roman" w:hAnsi="Times New Roman" w:cs="Times New Roman"/>
          <w:b/>
          <w:bCs/>
          <w:sz w:val="28"/>
          <w:szCs w:val="28"/>
        </w:rPr>
      </w:pPr>
      <w:r w:rsidRPr="005602DB">
        <w:rPr>
          <w:rFonts w:ascii="Times New Roman" w:hAnsi="Times New Roman" w:cs="Times New Roman"/>
          <w:b/>
          <w:bCs/>
          <w:sz w:val="28"/>
          <w:szCs w:val="28"/>
        </w:rPr>
        <w:t>Развитие промышленной и инновационной инфраструктуры</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Активное развитие промышленной и инновационной инфраструктуры будет являться одним из важных направлений экономической политики ввиду необходимости динамичного развития в современных условиях. </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Будут созданы </w:t>
      </w:r>
      <w:proofErr w:type="gramStart"/>
      <w:r w:rsidRPr="005602DB">
        <w:rPr>
          <w:rFonts w:ascii="Times New Roman" w:hAnsi="Times New Roman" w:cs="Times New Roman"/>
          <w:sz w:val="28"/>
          <w:szCs w:val="28"/>
        </w:rPr>
        <w:t>государственная</w:t>
      </w:r>
      <w:proofErr w:type="gramEnd"/>
      <w:r w:rsidRPr="005602DB">
        <w:rPr>
          <w:rFonts w:ascii="Times New Roman" w:hAnsi="Times New Roman" w:cs="Times New Roman"/>
          <w:sz w:val="28"/>
          <w:szCs w:val="28"/>
        </w:rPr>
        <w:t xml:space="preserve"> и частные индустриальные зоны с качественной и доступной промышленной инфраструктурой. Таким </w:t>
      </w:r>
      <w:proofErr w:type="gramStart"/>
      <w:r w:rsidRPr="005602DB">
        <w:rPr>
          <w:rFonts w:ascii="Times New Roman" w:hAnsi="Times New Roman" w:cs="Times New Roman"/>
          <w:sz w:val="28"/>
          <w:szCs w:val="28"/>
        </w:rPr>
        <w:t>образом</w:t>
      </w:r>
      <w:proofErr w:type="gramEnd"/>
      <w:r w:rsidRPr="005602DB">
        <w:rPr>
          <w:rFonts w:ascii="Times New Roman" w:hAnsi="Times New Roman" w:cs="Times New Roman"/>
          <w:sz w:val="28"/>
          <w:szCs w:val="28"/>
        </w:rPr>
        <w:t xml:space="preserve"> будут созданы привлекательные промышленные площадки, с потенциалом их дальнейшего расширения при необходимости. Для повышения </w:t>
      </w:r>
      <w:r w:rsidRPr="005602DB">
        <w:rPr>
          <w:rFonts w:ascii="Times New Roman" w:hAnsi="Times New Roman" w:cs="Times New Roman"/>
          <w:sz w:val="28"/>
          <w:szCs w:val="28"/>
        </w:rPr>
        <w:lastRenderedPageBreak/>
        <w:t xml:space="preserve">конкурентоспособности и инвестиционной привлекательности предприятий, будут реконструированы и модернизированы производственные объекты. </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В целях развития и поддержки на начальном этапе деятельности малых предприятий будут созданы </w:t>
      </w:r>
      <w:proofErr w:type="spellStart"/>
      <w:proofErr w:type="gramStart"/>
      <w:r w:rsidRPr="005602DB">
        <w:rPr>
          <w:rFonts w:ascii="Times New Roman" w:hAnsi="Times New Roman" w:cs="Times New Roman"/>
          <w:sz w:val="28"/>
          <w:szCs w:val="28"/>
        </w:rPr>
        <w:t>бизнес-инкубаторы</w:t>
      </w:r>
      <w:proofErr w:type="spellEnd"/>
      <w:proofErr w:type="gramEnd"/>
      <w:r w:rsidRPr="005602DB">
        <w:rPr>
          <w:rFonts w:ascii="Times New Roman" w:hAnsi="Times New Roman" w:cs="Times New Roman"/>
          <w:sz w:val="28"/>
          <w:szCs w:val="28"/>
        </w:rPr>
        <w:t xml:space="preserve"> с различными инструментами сервисной поддержки, лизинга оборудования, консалтинга и обучения, необходимы</w:t>
      </w:r>
      <w:r w:rsidR="00CA36BB" w:rsidRPr="005602DB">
        <w:rPr>
          <w:rFonts w:ascii="Times New Roman" w:hAnsi="Times New Roman" w:cs="Times New Roman"/>
          <w:sz w:val="28"/>
          <w:szCs w:val="28"/>
        </w:rPr>
        <w:t>е</w:t>
      </w:r>
      <w:r w:rsidRPr="005602DB">
        <w:rPr>
          <w:rFonts w:ascii="Times New Roman" w:hAnsi="Times New Roman" w:cs="Times New Roman"/>
          <w:sz w:val="28"/>
          <w:szCs w:val="28"/>
        </w:rPr>
        <w:t xml:space="preserve"> на начальном этапе работы бизнеса.</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Таким образом, будет подготовлена необходимая производственная, офисная и иная инфраструктура для развития эффективных и производительных предприятий, формирования экономических кластеров. </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С учетом наращивания темпов перехода к Индустрии 4.0 во всем мире, будут приняты меры по повышению доступности инновационных технологий. В этих целях будут созданы офисы коммерциализации технологий, конструкторские бюро, центры компетенций и т.д.</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В Кокшетау будут активно применяться технологии 5G, </w:t>
      </w:r>
      <w:proofErr w:type="spellStart"/>
      <w:r w:rsidRPr="005602DB">
        <w:rPr>
          <w:rFonts w:ascii="Times New Roman" w:hAnsi="Times New Roman" w:cs="Times New Roman"/>
          <w:sz w:val="28"/>
          <w:szCs w:val="28"/>
        </w:rPr>
        <w:t>machine</w:t>
      </w:r>
      <w:proofErr w:type="spellEnd"/>
      <w:r w:rsidRPr="005602DB">
        <w:rPr>
          <w:rFonts w:ascii="Times New Roman" w:hAnsi="Times New Roman" w:cs="Times New Roman"/>
          <w:sz w:val="28"/>
          <w:szCs w:val="28"/>
        </w:rPr>
        <w:t xml:space="preserve"> </w:t>
      </w:r>
      <w:proofErr w:type="spellStart"/>
      <w:r w:rsidRPr="005602DB">
        <w:rPr>
          <w:rFonts w:ascii="Times New Roman" w:hAnsi="Times New Roman" w:cs="Times New Roman"/>
          <w:sz w:val="28"/>
          <w:szCs w:val="28"/>
        </w:rPr>
        <w:t>learning</w:t>
      </w:r>
      <w:proofErr w:type="spellEnd"/>
      <w:r w:rsidRPr="005602DB">
        <w:rPr>
          <w:rFonts w:ascii="Times New Roman" w:hAnsi="Times New Roman" w:cs="Times New Roman"/>
          <w:sz w:val="28"/>
          <w:szCs w:val="28"/>
        </w:rPr>
        <w:t>, VR/AR и иные перспективные технологии. Ускоренное стимулирование предприятий к применению новых технологий будет реализовано посредством комплексного пакета адресных и системных мер.</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Предприятия города будут активно внедрять цифровые технологии и процессные инновации на всех этапах деятельности, от поставок сырья до производства готовой продукции и взаимодействия с потребителями.</w:t>
      </w:r>
    </w:p>
    <w:p w:rsidR="00FC4C7B" w:rsidRPr="005602DB" w:rsidRDefault="00FC4C7B" w:rsidP="00FC4C7B">
      <w:pPr>
        <w:spacing w:after="0" w:line="240" w:lineRule="auto"/>
        <w:ind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Будут разработаны эффективные форматы взаимодействия науки и бизнеса, необходимые для развития инновационной экономики, основанной на знаниях. </w:t>
      </w:r>
    </w:p>
    <w:p w:rsidR="00FC4C7B" w:rsidRPr="005602DB" w:rsidRDefault="00FC4C7B" w:rsidP="00FC4C7B">
      <w:pPr>
        <w:pStyle w:val="2"/>
        <w:spacing w:before="0" w:line="240" w:lineRule="auto"/>
        <w:rPr>
          <w:rFonts w:ascii="Times New Roman" w:eastAsia="SimSun" w:hAnsi="Times New Roman" w:cs="Times New Roman"/>
          <w:sz w:val="28"/>
          <w:szCs w:val="28"/>
        </w:rPr>
      </w:pPr>
      <w:bookmarkStart w:id="16" w:name="_Toc19732277"/>
    </w:p>
    <w:p w:rsidR="00FC4C7B" w:rsidRPr="005602DB" w:rsidRDefault="00FC4C7B" w:rsidP="00FC4C7B">
      <w:pPr>
        <w:pStyle w:val="2"/>
        <w:numPr>
          <w:ilvl w:val="0"/>
          <w:numId w:val="48"/>
        </w:numPr>
        <w:spacing w:before="0" w:line="240" w:lineRule="auto"/>
        <w:rPr>
          <w:rFonts w:ascii="Times New Roman" w:eastAsia="SimSun" w:hAnsi="Times New Roman" w:cs="Times New Roman"/>
          <w:sz w:val="28"/>
          <w:szCs w:val="28"/>
        </w:rPr>
      </w:pPr>
      <w:r w:rsidRPr="005602DB">
        <w:rPr>
          <w:rFonts w:ascii="Times New Roman" w:eastAsia="SimSun" w:hAnsi="Times New Roman" w:cs="Times New Roman"/>
          <w:sz w:val="28"/>
          <w:szCs w:val="28"/>
        </w:rPr>
        <w:t>Доступное жилье</w:t>
      </w:r>
      <w:bookmarkEnd w:id="16"/>
    </w:p>
    <w:p w:rsidR="00FC4C7B" w:rsidRPr="005602DB" w:rsidRDefault="00FC4C7B" w:rsidP="00FC4C7B">
      <w:pPr>
        <w:spacing w:after="0" w:line="240" w:lineRule="auto"/>
        <w:rPr>
          <w:rFonts w:ascii="Times New Roman" w:hAnsi="Times New Roman" w:cs="Times New Roman"/>
          <w:sz w:val="28"/>
          <w:szCs w:val="28"/>
        </w:rPr>
      </w:pPr>
    </w:p>
    <w:p w:rsidR="00FC4C7B" w:rsidRPr="005602DB" w:rsidRDefault="00FC4C7B" w:rsidP="00FC4C7B">
      <w:pPr>
        <w:pStyle w:val="a7"/>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Жилье является неотъемлемым фактором качества жизни населения и тесно взаимосвязано с общественным здравоохранением, равенством в сфере образования, справедливым распределением благ и инклюзивным обществом. </w:t>
      </w: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Жилье в Кокшетау будет безопасным, надежным, с высоким уровнем комфорта и доступным для всех жителей города. Инфраструктура жилья будет спроектирована таким образом, чтобы удовлетворить потребности жителей всех возрастов. Строительные конструкции будут устойчивыми и </w:t>
      </w:r>
      <w:proofErr w:type="spellStart"/>
      <w:r w:rsidRPr="005602DB">
        <w:rPr>
          <w:rFonts w:ascii="Times New Roman" w:hAnsi="Times New Roman" w:cs="Times New Roman"/>
          <w:color w:val="000000" w:themeColor="text1"/>
          <w:sz w:val="28"/>
          <w:szCs w:val="28"/>
        </w:rPr>
        <w:t>энергоэффективными</w:t>
      </w:r>
      <w:proofErr w:type="spellEnd"/>
      <w:r w:rsidRPr="005602DB">
        <w:rPr>
          <w:rFonts w:ascii="Times New Roman" w:hAnsi="Times New Roman" w:cs="Times New Roman"/>
          <w:color w:val="000000" w:themeColor="text1"/>
          <w:sz w:val="28"/>
          <w:szCs w:val="28"/>
        </w:rPr>
        <w:t>.</w:t>
      </w:r>
    </w:p>
    <w:p w:rsidR="00FC4C7B" w:rsidRPr="005602DB" w:rsidRDefault="00FC4C7B" w:rsidP="00FC4C7B">
      <w:pPr>
        <w:tabs>
          <w:tab w:val="left" w:pos="1134"/>
        </w:tabs>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Сегодня обеспеченность жильем в городе Кокшетау составляет 21,5 кв. м на одного жителя. К 2050 году этот показатель будет доведен до 35 кв. м.</w:t>
      </w: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Для достижения этой цели местные органы управления реализуют эффективную политику жилищного обеспечения по следующим направлениям: многоквартирное жилье, индивидуальное жилье и арендное жилье.</w:t>
      </w: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strike/>
          <w:color w:val="000000" w:themeColor="text1"/>
          <w:sz w:val="28"/>
          <w:szCs w:val="28"/>
        </w:rPr>
      </w:pPr>
    </w:p>
    <w:p w:rsidR="00FC4C7B" w:rsidRPr="005602DB" w:rsidRDefault="00FC4C7B" w:rsidP="00FC4C7B">
      <w:pPr>
        <w:spacing w:after="0" w:line="240" w:lineRule="auto"/>
        <w:ind w:firstLine="709"/>
        <w:jc w:val="both"/>
        <w:rPr>
          <w:rFonts w:ascii="Times New Roman" w:hAnsi="Times New Roman" w:cs="Times New Roman"/>
          <w:b/>
          <w:color w:val="000000" w:themeColor="text1"/>
          <w:sz w:val="28"/>
          <w:szCs w:val="28"/>
        </w:rPr>
      </w:pPr>
      <w:r w:rsidRPr="005602DB">
        <w:rPr>
          <w:rFonts w:ascii="Times New Roman" w:hAnsi="Times New Roman" w:cs="Times New Roman"/>
          <w:b/>
          <w:color w:val="000000" w:themeColor="text1"/>
          <w:sz w:val="28"/>
          <w:szCs w:val="28"/>
        </w:rPr>
        <w:t>Многоквартирное жилье</w:t>
      </w:r>
    </w:p>
    <w:p w:rsidR="00FC4C7B" w:rsidRPr="005602DB" w:rsidRDefault="00FC4C7B" w:rsidP="00FC4C7B">
      <w:pPr>
        <w:tabs>
          <w:tab w:val="left" w:pos="1134"/>
        </w:tabs>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В настоящее время многоквартирный жилищный фонд города Кокшетау представлен 860 многоэтажными жилыми домами общей площадью 2,01 </w:t>
      </w:r>
      <w:proofErr w:type="spellStart"/>
      <w:proofErr w:type="gramStart"/>
      <w:r w:rsidRPr="005602DB">
        <w:rPr>
          <w:rFonts w:ascii="Times New Roman" w:hAnsi="Times New Roman" w:cs="Times New Roman"/>
          <w:color w:val="000000" w:themeColor="text1"/>
          <w:sz w:val="28"/>
          <w:szCs w:val="28"/>
        </w:rPr>
        <w:t>млн</w:t>
      </w:r>
      <w:proofErr w:type="spellEnd"/>
      <w:proofErr w:type="gramEnd"/>
      <w:r w:rsidRPr="005602DB">
        <w:rPr>
          <w:rFonts w:ascii="Times New Roman" w:hAnsi="Times New Roman" w:cs="Times New Roman"/>
          <w:color w:val="000000" w:themeColor="text1"/>
          <w:sz w:val="28"/>
          <w:szCs w:val="28"/>
        </w:rPr>
        <w:t xml:space="preserve"> </w:t>
      </w:r>
      <w:r w:rsidRPr="005602DB">
        <w:rPr>
          <w:rFonts w:ascii="Times New Roman" w:hAnsi="Times New Roman" w:cs="Times New Roman"/>
          <w:color w:val="000000" w:themeColor="text1"/>
          <w:sz w:val="28"/>
          <w:szCs w:val="28"/>
        </w:rPr>
        <w:lastRenderedPageBreak/>
        <w:t>кв. м. Большая часть из них построена в советское время и требует модернизации</w:t>
      </w:r>
      <w:r w:rsidRPr="005602DB">
        <w:rPr>
          <w:rStyle w:val="af"/>
          <w:rFonts w:ascii="Times New Roman" w:hAnsi="Times New Roman" w:cs="Times New Roman"/>
          <w:color w:val="000000" w:themeColor="text1"/>
          <w:sz w:val="28"/>
          <w:szCs w:val="28"/>
        </w:rPr>
        <w:footnoteReference w:id="9"/>
      </w:r>
      <w:r w:rsidRPr="005602DB">
        <w:rPr>
          <w:rFonts w:ascii="Times New Roman" w:hAnsi="Times New Roman" w:cs="Times New Roman"/>
          <w:color w:val="000000" w:themeColor="text1"/>
          <w:sz w:val="28"/>
          <w:szCs w:val="28"/>
        </w:rPr>
        <w:t xml:space="preserve">. </w:t>
      </w:r>
    </w:p>
    <w:p w:rsidR="00FC4C7B" w:rsidRPr="005602DB" w:rsidRDefault="00FC4C7B" w:rsidP="00FC4C7B">
      <w:pPr>
        <w:tabs>
          <w:tab w:val="left" w:pos="1134"/>
        </w:tabs>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Для этого будет использован опыт реконструкции жилых домов Восточной Германии. Модернизация приведет к высокому уровню </w:t>
      </w:r>
      <w:proofErr w:type="spellStart"/>
      <w:r w:rsidRPr="005602DB">
        <w:rPr>
          <w:rFonts w:ascii="Times New Roman" w:hAnsi="Times New Roman" w:cs="Times New Roman"/>
          <w:color w:val="000000" w:themeColor="text1"/>
          <w:sz w:val="28"/>
          <w:szCs w:val="28"/>
        </w:rPr>
        <w:t>энергоэффективности</w:t>
      </w:r>
      <w:proofErr w:type="spellEnd"/>
      <w:r w:rsidRPr="005602DB">
        <w:rPr>
          <w:rFonts w:ascii="Times New Roman" w:hAnsi="Times New Roman" w:cs="Times New Roman"/>
          <w:color w:val="000000" w:themeColor="text1"/>
          <w:sz w:val="28"/>
          <w:szCs w:val="28"/>
        </w:rPr>
        <w:t xml:space="preserve"> и современному дизайну жилых зданий. Будут проведены работы по замене покрытий крыш, окон и инженерных коммуникаций, утеплению домов, санации балконов и подъездов, монтажу лифта в наружной части здания, обустройству придомовых территорий.</w:t>
      </w:r>
    </w:p>
    <w:p w:rsidR="00FC4C7B" w:rsidRPr="005602DB" w:rsidRDefault="00FC4C7B" w:rsidP="00FC4C7B">
      <w:pPr>
        <w:tabs>
          <w:tab w:val="left" w:pos="1134"/>
        </w:tabs>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Опыт Восточной Германии показывает, что затраты по санации в 2-3 раза ниже затрат, которые возникают при переселении жителей в новостройки. Финансирование мероприятий будет осуществляться как за счет средств государственного бюджета, так и активного привлечения частного бизнеса. </w:t>
      </w:r>
    </w:p>
    <w:p w:rsidR="00FC4C7B" w:rsidRPr="005602DB" w:rsidRDefault="00FC4C7B" w:rsidP="00FC4C7B">
      <w:pPr>
        <w:tabs>
          <w:tab w:val="left" w:pos="1134"/>
        </w:tabs>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Город предложит оптимальное количество и качество квартир для жителей всех возрастов и групп, в том числе и по уровню дохода, в самых привлекательных и устойчивых районах с современной социальной инфраструктурой. Жилые комплексы станут примером передовой международной практики в области зонирования, энергосберегающего жилья высокого качества с развитой инфраструктурой. В шаговой доступности будут расположены общественные учреждения, спортивные и торгово-развлекательные центры, зеленые зоны, места для отдыха и парки, широкий ассортимент магазинов разной направленности.</w:t>
      </w:r>
    </w:p>
    <w:p w:rsidR="00FC4C7B" w:rsidRPr="005602DB" w:rsidRDefault="00FC4C7B" w:rsidP="00FC4C7B">
      <w:pPr>
        <w:tabs>
          <w:tab w:val="left" w:pos="1134"/>
        </w:tabs>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Важную роль в обеспечении доступности жилья играет ипотечное кредитование. Для этого местные органы управления будут оказывать активное содействие работающим гражданам города в получении ипотечных продуктов. </w:t>
      </w:r>
    </w:p>
    <w:p w:rsidR="00FC4C7B" w:rsidRPr="005602DB" w:rsidRDefault="00FC4C7B" w:rsidP="00FC4C7B">
      <w:pPr>
        <w:tabs>
          <w:tab w:val="left" w:pos="1134"/>
        </w:tabs>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Работники сфер образования и здравоохранения по достижении определенного стажа работы в городе будут обеспечены сертификатами, которые позволят покрыть первоначальный взнос по займу. </w:t>
      </w:r>
      <w:proofErr w:type="gramStart"/>
      <w:r w:rsidRPr="005602DB">
        <w:rPr>
          <w:rFonts w:ascii="Times New Roman" w:hAnsi="Times New Roman" w:cs="Times New Roman"/>
          <w:color w:val="000000" w:themeColor="text1"/>
          <w:sz w:val="28"/>
          <w:szCs w:val="28"/>
        </w:rPr>
        <w:t>Кредитоспособная часть населения будет обеспечена займом от местных органов управления, который покроет до 15% первоначального взноса ипотечных программ.</w:t>
      </w:r>
      <w:proofErr w:type="gramEnd"/>
      <w:r w:rsidRPr="005602DB">
        <w:rPr>
          <w:rFonts w:ascii="Times New Roman" w:hAnsi="Times New Roman" w:cs="Times New Roman"/>
          <w:color w:val="000000" w:themeColor="text1"/>
          <w:sz w:val="28"/>
          <w:szCs w:val="28"/>
        </w:rPr>
        <w:t xml:space="preserve"> Таким образом, для участия в программе ипотечного кредитования жителям города достаточно будет накопить 5% от стоимости жилья. При этом ежемесячные расходы для владельцев жилья не будут превышать 30% от валового ежемесячного дохода домохозяйств. </w:t>
      </w:r>
    </w:p>
    <w:p w:rsidR="00FC4C7B" w:rsidRPr="005602DB" w:rsidRDefault="00FC4C7B" w:rsidP="00FC4C7B">
      <w:pPr>
        <w:spacing w:after="0" w:line="240" w:lineRule="auto"/>
        <w:ind w:firstLine="709"/>
        <w:jc w:val="both"/>
        <w:rPr>
          <w:rFonts w:ascii="Times New Roman" w:hAnsi="Times New Roman" w:cs="Times New Roman"/>
          <w:color w:val="000000" w:themeColor="text1"/>
          <w:sz w:val="28"/>
          <w:szCs w:val="28"/>
        </w:rPr>
      </w:pPr>
    </w:p>
    <w:p w:rsidR="00FC4C7B" w:rsidRPr="005602DB" w:rsidRDefault="00FC4C7B" w:rsidP="00FC4C7B">
      <w:pPr>
        <w:spacing w:after="0" w:line="240" w:lineRule="auto"/>
        <w:ind w:firstLine="709"/>
        <w:jc w:val="both"/>
        <w:rPr>
          <w:rFonts w:ascii="Times New Roman" w:hAnsi="Times New Roman" w:cs="Times New Roman"/>
          <w:b/>
          <w:color w:val="000000" w:themeColor="text1"/>
          <w:sz w:val="28"/>
          <w:szCs w:val="28"/>
        </w:rPr>
      </w:pPr>
      <w:r w:rsidRPr="005602DB">
        <w:rPr>
          <w:rFonts w:ascii="Times New Roman" w:hAnsi="Times New Roman" w:cs="Times New Roman"/>
          <w:b/>
          <w:color w:val="000000" w:themeColor="text1"/>
          <w:sz w:val="28"/>
          <w:szCs w:val="28"/>
        </w:rPr>
        <w:t>Индивидуальное жилье</w:t>
      </w:r>
    </w:p>
    <w:p w:rsidR="00FC4C7B" w:rsidRPr="005602DB" w:rsidRDefault="00FC4C7B" w:rsidP="00FC4C7B">
      <w:pPr>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Индивидуальное жилищное строительство является самым доступным вариантом обеспечения населения жильем. Средние затраты на один квадратный метр индивидуального жилья в 2-3 раза ниже затрат на жилье, которое предлагается государством, и в 4-5 раз ниже затрат на жилье, предоставляемое частными застройщиками.</w:t>
      </w:r>
    </w:p>
    <w:p w:rsidR="00FC4C7B" w:rsidRPr="005602DB" w:rsidRDefault="00FC4C7B" w:rsidP="00FC4C7B">
      <w:pPr>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lastRenderedPageBreak/>
        <w:t>Планомерно будет решена проблема нехватки земельных участков с подведенной инфраструктурой, включая водоснабжение, канализацию, электроснабжение и асфальтное покрытие дорог.</w:t>
      </w:r>
    </w:p>
    <w:p w:rsidR="00FC4C7B" w:rsidRPr="005602DB" w:rsidRDefault="00FC4C7B" w:rsidP="00FC4C7B">
      <w:pPr>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По принципу государственно-частного партнерства </w:t>
      </w:r>
      <w:proofErr w:type="spellStart"/>
      <w:r w:rsidRPr="005602DB">
        <w:rPr>
          <w:rFonts w:ascii="Times New Roman" w:hAnsi="Times New Roman" w:cs="Times New Roman"/>
          <w:color w:val="000000" w:themeColor="text1"/>
          <w:sz w:val="28"/>
          <w:szCs w:val="28"/>
        </w:rPr>
        <w:t>девелоперам</w:t>
      </w:r>
      <w:proofErr w:type="spellEnd"/>
      <w:r w:rsidRPr="005602DB">
        <w:rPr>
          <w:rFonts w:ascii="Times New Roman" w:hAnsi="Times New Roman" w:cs="Times New Roman"/>
          <w:color w:val="000000" w:themeColor="text1"/>
          <w:sz w:val="28"/>
          <w:szCs w:val="28"/>
        </w:rPr>
        <w:t xml:space="preserve"> будут предоставляться земельные участки. В свою очередь, </w:t>
      </w:r>
      <w:proofErr w:type="spellStart"/>
      <w:r w:rsidRPr="005602DB">
        <w:rPr>
          <w:rFonts w:ascii="Times New Roman" w:hAnsi="Times New Roman" w:cs="Times New Roman"/>
          <w:color w:val="000000" w:themeColor="text1"/>
          <w:sz w:val="28"/>
          <w:szCs w:val="28"/>
        </w:rPr>
        <w:t>девелоперы</w:t>
      </w:r>
      <w:proofErr w:type="spellEnd"/>
      <w:r w:rsidRPr="005602DB">
        <w:rPr>
          <w:rFonts w:ascii="Times New Roman" w:hAnsi="Times New Roman" w:cs="Times New Roman"/>
          <w:color w:val="000000" w:themeColor="text1"/>
          <w:sz w:val="28"/>
          <w:szCs w:val="28"/>
        </w:rPr>
        <w:t xml:space="preserve"> за свой счет будут заниматься благоустройством, в том числе будут обеспечивать </w:t>
      </w:r>
      <w:proofErr w:type="spellStart"/>
      <w:r w:rsidRPr="005602DB">
        <w:rPr>
          <w:rFonts w:ascii="Times New Roman" w:hAnsi="Times New Roman" w:cs="Times New Roman"/>
          <w:color w:val="000000" w:themeColor="text1"/>
          <w:sz w:val="28"/>
          <w:szCs w:val="28"/>
        </w:rPr>
        <w:t>вод</w:t>
      </w:r>
      <w:proofErr w:type="gramStart"/>
      <w:r w:rsidRPr="005602DB">
        <w:rPr>
          <w:rFonts w:ascii="Times New Roman" w:hAnsi="Times New Roman" w:cs="Times New Roman"/>
          <w:color w:val="000000" w:themeColor="text1"/>
          <w:sz w:val="28"/>
          <w:szCs w:val="28"/>
        </w:rPr>
        <w:t>о</w:t>
      </w:r>
      <w:proofErr w:type="spellEnd"/>
      <w:r w:rsidRPr="005602DB">
        <w:rPr>
          <w:rFonts w:ascii="Times New Roman" w:hAnsi="Times New Roman" w:cs="Times New Roman"/>
          <w:color w:val="000000" w:themeColor="text1"/>
          <w:sz w:val="28"/>
          <w:szCs w:val="28"/>
        </w:rPr>
        <w:t>-</w:t>
      </w:r>
      <w:proofErr w:type="gramEnd"/>
      <w:r w:rsidRPr="005602DB">
        <w:rPr>
          <w:rFonts w:ascii="Times New Roman" w:hAnsi="Times New Roman" w:cs="Times New Roman"/>
          <w:color w:val="000000" w:themeColor="text1"/>
          <w:sz w:val="28"/>
          <w:szCs w:val="28"/>
        </w:rPr>
        <w:t xml:space="preserve">, </w:t>
      </w:r>
      <w:proofErr w:type="spellStart"/>
      <w:r w:rsidRPr="005602DB">
        <w:rPr>
          <w:rFonts w:ascii="Times New Roman" w:hAnsi="Times New Roman" w:cs="Times New Roman"/>
          <w:color w:val="000000" w:themeColor="text1"/>
          <w:sz w:val="28"/>
          <w:szCs w:val="28"/>
        </w:rPr>
        <w:t>газо</w:t>
      </w:r>
      <w:proofErr w:type="spellEnd"/>
      <w:r w:rsidRPr="005602DB">
        <w:rPr>
          <w:rFonts w:ascii="Times New Roman" w:hAnsi="Times New Roman" w:cs="Times New Roman"/>
          <w:color w:val="000000" w:themeColor="text1"/>
          <w:sz w:val="28"/>
          <w:szCs w:val="28"/>
        </w:rPr>
        <w:t xml:space="preserve">-, электроснабжение, а также дорожную инфраструктуру. В дальнейшем </w:t>
      </w:r>
      <w:proofErr w:type="spellStart"/>
      <w:r w:rsidRPr="005602DB">
        <w:rPr>
          <w:rFonts w:ascii="Times New Roman" w:hAnsi="Times New Roman" w:cs="Times New Roman"/>
          <w:color w:val="000000" w:themeColor="text1"/>
          <w:sz w:val="28"/>
          <w:szCs w:val="28"/>
        </w:rPr>
        <w:t>девелоперам</w:t>
      </w:r>
      <w:proofErr w:type="spellEnd"/>
      <w:r w:rsidRPr="005602DB">
        <w:rPr>
          <w:rFonts w:ascii="Times New Roman" w:hAnsi="Times New Roman" w:cs="Times New Roman"/>
          <w:color w:val="000000" w:themeColor="text1"/>
          <w:sz w:val="28"/>
          <w:szCs w:val="28"/>
        </w:rPr>
        <w:t xml:space="preserve"> будет предоставлена возможность продавать населению готовые участки с необходимой инфраструктурой. При этом в целях недопущения завышения цен на продажу участков местные органы управления будут устанавливать определенные критерии по определению цен на участки, также максимальные пределы по ценам. Это позволит эффективно решить проблемы с предоставлением земельных участков населению и окажет положительное влияние на решение жилищных вопросов. В этом случае бизнес не только заработает, но и ему будет оказана поддержка для ускоренного решения вопросов получения разрешительных документов.</w:t>
      </w:r>
    </w:p>
    <w:p w:rsidR="00FC4C7B" w:rsidRPr="005602DB" w:rsidRDefault="00FC4C7B" w:rsidP="00FC4C7B">
      <w:pPr>
        <w:spacing w:after="0" w:line="240" w:lineRule="auto"/>
        <w:ind w:firstLine="709"/>
        <w:jc w:val="both"/>
        <w:rPr>
          <w:rFonts w:ascii="Times New Roman" w:hAnsi="Times New Roman" w:cs="Times New Roman"/>
          <w:color w:val="000000" w:themeColor="text1"/>
          <w:sz w:val="28"/>
          <w:szCs w:val="28"/>
        </w:rPr>
      </w:pPr>
    </w:p>
    <w:p w:rsidR="00FC4C7B" w:rsidRPr="005602DB" w:rsidRDefault="00FC4C7B" w:rsidP="00FC4C7B">
      <w:pPr>
        <w:spacing w:after="0" w:line="240" w:lineRule="auto"/>
        <w:ind w:firstLine="709"/>
        <w:jc w:val="both"/>
        <w:rPr>
          <w:rFonts w:ascii="Times New Roman" w:hAnsi="Times New Roman" w:cs="Times New Roman"/>
          <w:b/>
          <w:color w:val="000000" w:themeColor="text1"/>
          <w:sz w:val="28"/>
          <w:szCs w:val="28"/>
        </w:rPr>
      </w:pPr>
      <w:r w:rsidRPr="005602DB">
        <w:rPr>
          <w:rFonts w:ascii="Times New Roman" w:hAnsi="Times New Roman" w:cs="Times New Roman"/>
          <w:b/>
          <w:color w:val="000000" w:themeColor="text1"/>
          <w:sz w:val="28"/>
          <w:szCs w:val="28"/>
        </w:rPr>
        <w:t>Арендное жилье</w:t>
      </w:r>
    </w:p>
    <w:p w:rsidR="00FC4C7B" w:rsidRPr="005602DB" w:rsidRDefault="00FC4C7B" w:rsidP="00FC4C7B">
      <w:pPr>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Арендное жилье играет важную роль в решении вопроса обеспеченности населения жильем и позволяет местным органам управления создать стабильный жилищный фонд и предоставлять жилищную площадь социально-уязвимым группам населения. Кроме того, арендное жилье будет способствовать эффективной миграции населения в пределах страны и перемещению кадров между секторами экономики. Во многих странах именно аренда жилья, а не покупка его в собственность стала решением острой жилищной проблемы.</w:t>
      </w:r>
    </w:p>
    <w:p w:rsidR="00FC4C7B" w:rsidRPr="005602DB" w:rsidRDefault="00FC4C7B" w:rsidP="00FC4C7B">
      <w:pPr>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Арендное жилье станет социальным лифтом в первую очередь для социально уязвимых слоев населения. Также потенциальными владельцами арендного жилья станут студенты, молодые специалисты и сотрудники бюджетных организаций. Это позволит создать привлекательные условия для привлечения молодежи и квалифицированных кадров.</w:t>
      </w:r>
    </w:p>
    <w:p w:rsidR="00FC4C7B" w:rsidRPr="005602DB" w:rsidRDefault="00FC4C7B" w:rsidP="00FC4C7B">
      <w:pPr>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С 2030 года жилье этого типа будет строиться исключительно в перспективных районах с развитой инфраструктурой образования и здравоохранения. В будущем это позволит сократить разрыв между жителями с высоким и низким уровнем дохода, предотвра</w:t>
      </w:r>
      <w:r w:rsidR="00050417" w:rsidRPr="005602DB">
        <w:rPr>
          <w:rFonts w:ascii="Times New Roman" w:hAnsi="Times New Roman" w:cs="Times New Roman"/>
          <w:color w:val="000000" w:themeColor="text1"/>
          <w:sz w:val="28"/>
          <w:szCs w:val="28"/>
        </w:rPr>
        <w:t>тит</w:t>
      </w:r>
      <w:r w:rsidRPr="005602DB">
        <w:rPr>
          <w:rFonts w:ascii="Times New Roman" w:hAnsi="Times New Roman" w:cs="Times New Roman"/>
          <w:color w:val="000000" w:themeColor="text1"/>
          <w:sz w:val="28"/>
          <w:szCs w:val="28"/>
        </w:rPr>
        <w:t xml:space="preserve"> вероятность «бедных детей вырасти в бедных взрослых». </w:t>
      </w:r>
    </w:p>
    <w:p w:rsidR="00FC4C7B" w:rsidRPr="005602DB" w:rsidRDefault="00FC4C7B" w:rsidP="00FC4C7B">
      <w:pPr>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Сегодня количество очередников на социальное арендное жилье превышает 10 тыс. человек. Решение проблемы невозможно только за счет бюджетных средств. По опыту развитых стран, большая часть доступного арендного жилья будет </w:t>
      </w:r>
      <w:proofErr w:type="gramStart"/>
      <w:r w:rsidRPr="005602DB">
        <w:rPr>
          <w:rFonts w:ascii="Times New Roman" w:hAnsi="Times New Roman" w:cs="Times New Roman"/>
          <w:color w:val="000000" w:themeColor="text1"/>
          <w:sz w:val="28"/>
          <w:szCs w:val="28"/>
        </w:rPr>
        <w:t>строиться</w:t>
      </w:r>
      <w:proofErr w:type="gramEnd"/>
      <w:r w:rsidRPr="005602DB">
        <w:rPr>
          <w:rFonts w:ascii="Times New Roman" w:hAnsi="Times New Roman" w:cs="Times New Roman"/>
          <w:color w:val="000000" w:themeColor="text1"/>
          <w:sz w:val="28"/>
          <w:szCs w:val="28"/>
        </w:rPr>
        <w:t xml:space="preserve"> и эксплуатироваться частным бизнесом. В городе будет развит устойчивый, профессиональный и эффективно регулируемый частный арендный сектор. </w:t>
      </w:r>
    </w:p>
    <w:p w:rsidR="00FC4C7B" w:rsidRPr="005602DB" w:rsidRDefault="00FC4C7B" w:rsidP="00FC4C7B">
      <w:pPr>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lastRenderedPageBreak/>
        <w:t>Местные органы управления будут поощрять инициативы бизнеса по строительству арендного жилья посредством реализации стимулирующих мер, таких как удешевление банковских займов, выделение бесплатных земельных участков и</w:t>
      </w:r>
      <w:r w:rsidRPr="005602DB">
        <w:rPr>
          <w:rFonts w:ascii="Times New Roman" w:hAnsi="Times New Roman" w:cs="Times New Roman"/>
          <w:color w:val="000000" w:themeColor="text1"/>
          <w:sz w:val="28"/>
          <w:szCs w:val="28"/>
          <w:lang w:val="kk-KZ"/>
        </w:rPr>
        <w:t xml:space="preserve"> </w:t>
      </w:r>
      <w:r w:rsidRPr="005602DB">
        <w:rPr>
          <w:rFonts w:ascii="Times New Roman" w:hAnsi="Times New Roman" w:cs="Times New Roman"/>
          <w:color w:val="000000" w:themeColor="text1"/>
          <w:sz w:val="28"/>
          <w:szCs w:val="28"/>
        </w:rPr>
        <w:t xml:space="preserve">подведение инфраструктуры. </w:t>
      </w:r>
    </w:p>
    <w:p w:rsidR="00FC4C7B" w:rsidRPr="005602DB" w:rsidRDefault="00FC4C7B" w:rsidP="00FC4C7B">
      <w:pPr>
        <w:spacing w:after="0" w:line="240" w:lineRule="auto"/>
        <w:ind w:firstLine="709"/>
        <w:jc w:val="both"/>
        <w:rPr>
          <w:rFonts w:ascii="Times New Roman" w:hAnsi="Times New Roman" w:cs="Times New Roman"/>
          <w:color w:val="000000" w:themeColor="text1"/>
          <w:sz w:val="28"/>
          <w:szCs w:val="28"/>
        </w:rPr>
      </w:pPr>
    </w:p>
    <w:p w:rsidR="00A73779" w:rsidRPr="005602DB" w:rsidRDefault="00A73779" w:rsidP="00FC4C7B">
      <w:pPr>
        <w:spacing w:after="0" w:line="240" w:lineRule="auto"/>
        <w:ind w:firstLine="709"/>
        <w:jc w:val="both"/>
        <w:rPr>
          <w:rFonts w:ascii="Times New Roman" w:hAnsi="Times New Roman" w:cs="Times New Roman"/>
          <w:color w:val="000000" w:themeColor="text1"/>
          <w:sz w:val="28"/>
          <w:szCs w:val="28"/>
        </w:rPr>
      </w:pPr>
    </w:p>
    <w:p w:rsidR="00FC4C7B" w:rsidRPr="005602DB" w:rsidRDefault="00FC4C7B" w:rsidP="00FC4C7B">
      <w:pPr>
        <w:pStyle w:val="2"/>
        <w:numPr>
          <w:ilvl w:val="0"/>
          <w:numId w:val="48"/>
        </w:numPr>
        <w:spacing w:before="0" w:line="240" w:lineRule="auto"/>
        <w:rPr>
          <w:rFonts w:ascii="Times New Roman" w:eastAsia="SimSun" w:hAnsi="Times New Roman" w:cs="Times New Roman"/>
          <w:strike/>
          <w:sz w:val="28"/>
          <w:szCs w:val="28"/>
        </w:rPr>
      </w:pPr>
      <w:bookmarkStart w:id="17" w:name="_Toc19732278"/>
      <w:r w:rsidRPr="005602DB">
        <w:rPr>
          <w:rFonts w:ascii="Times New Roman" w:eastAsia="SimSun" w:hAnsi="Times New Roman" w:cs="Times New Roman"/>
          <w:sz w:val="28"/>
          <w:szCs w:val="28"/>
        </w:rPr>
        <w:t>Комфортная жизнь</w:t>
      </w:r>
      <w:bookmarkEnd w:id="17"/>
      <w:r w:rsidRPr="005602DB">
        <w:rPr>
          <w:rFonts w:ascii="Times New Roman" w:eastAsia="SimSun" w:hAnsi="Times New Roman" w:cs="Times New Roman"/>
          <w:sz w:val="28"/>
          <w:szCs w:val="28"/>
        </w:rPr>
        <w:t xml:space="preserve"> </w:t>
      </w:r>
    </w:p>
    <w:p w:rsidR="00FC4C7B" w:rsidRPr="005602DB" w:rsidRDefault="00FC4C7B" w:rsidP="00FC4C7B">
      <w:pPr>
        <w:spacing w:after="0" w:line="240" w:lineRule="auto"/>
        <w:rPr>
          <w:rFonts w:ascii="Times New Roman" w:hAnsi="Times New Roman" w:cs="Times New Roman"/>
          <w:strike/>
          <w:sz w:val="28"/>
          <w:szCs w:val="28"/>
        </w:rPr>
      </w:pP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bCs/>
          <w:color w:val="000000" w:themeColor="text1"/>
          <w:sz w:val="28"/>
          <w:szCs w:val="28"/>
        </w:rPr>
      </w:pPr>
      <w:r w:rsidRPr="005602DB">
        <w:rPr>
          <w:rFonts w:ascii="Times New Roman" w:hAnsi="Times New Roman" w:cs="Times New Roman"/>
          <w:bCs/>
          <w:color w:val="000000" w:themeColor="text1"/>
          <w:sz w:val="28"/>
          <w:szCs w:val="28"/>
        </w:rPr>
        <w:t xml:space="preserve">К 2050 году Кокшетау станет городом с компактной и комфортной средой для проживания.  </w:t>
      </w: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В целях повышения доступности, качества и удобства пользования для людей с разными физическими возможностями инфраструктурой города будет сформирована городская среда по принципу «никого не оставлять в стороне». </w:t>
      </w:r>
    </w:p>
    <w:p w:rsidR="00FC4C7B" w:rsidRPr="005602DB" w:rsidRDefault="00FC4C7B" w:rsidP="00FC4C7B">
      <w:pPr>
        <w:pStyle w:val="a7"/>
        <w:ind w:firstLine="709"/>
        <w:jc w:val="both"/>
        <w:rPr>
          <w:rFonts w:ascii="Times New Roman" w:eastAsia="Times New Roman" w:hAnsi="Times New Roman" w:cs="Times New Roman"/>
          <w:strike/>
          <w:sz w:val="28"/>
          <w:szCs w:val="28"/>
        </w:rPr>
      </w:pP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b/>
          <w:color w:val="000000" w:themeColor="text1"/>
          <w:sz w:val="28"/>
          <w:szCs w:val="28"/>
        </w:rPr>
      </w:pPr>
      <w:r w:rsidRPr="005602DB">
        <w:rPr>
          <w:rFonts w:ascii="Times New Roman" w:hAnsi="Times New Roman" w:cs="Times New Roman"/>
          <w:b/>
          <w:color w:val="000000" w:themeColor="text1"/>
          <w:sz w:val="28"/>
          <w:szCs w:val="28"/>
        </w:rPr>
        <w:t>Городская инфраструктура</w:t>
      </w: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bCs/>
          <w:strike/>
          <w:color w:val="000000" w:themeColor="text1"/>
          <w:sz w:val="28"/>
          <w:szCs w:val="28"/>
        </w:rPr>
      </w:pPr>
      <w:r w:rsidRPr="005602DB">
        <w:rPr>
          <w:rFonts w:ascii="Times New Roman" w:hAnsi="Times New Roman" w:cs="Times New Roman"/>
          <w:bCs/>
          <w:color w:val="000000" w:themeColor="text1"/>
          <w:sz w:val="28"/>
          <w:szCs w:val="28"/>
        </w:rPr>
        <w:t>Меры по модернизации объектов инфраструктуры города с применением новых технических решений, повышению операционной эффективности жилищно-коммунальных субъектов позволят повысить качество жилищно-коммунальной инфраструктуры и снизить общие затраты потребителей коммунальных услуг и нагрузки на бюджет города Кокшетау.</w:t>
      </w:r>
      <w:r w:rsidRPr="005602DB">
        <w:rPr>
          <w:rFonts w:ascii="Times New Roman" w:hAnsi="Times New Roman" w:cs="Times New Roman"/>
          <w:color w:val="000000" w:themeColor="text1"/>
          <w:sz w:val="28"/>
          <w:szCs w:val="28"/>
        </w:rPr>
        <w:t xml:space="preserve"> </w:t>
      </w: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bCs/>
          <w:color w:val="000000" w:themeColor="text1"/>
          <w:sz w:val="28"/>
          <w:szCs w:val="28"/>
        </w:rPr>
      </w:pPr>
      <w:r w:rsidRPr="005602DB">
        <w:rPr>
          <w:rFonts w:ascii="Times New Roman" w:hAnsi="Times New Roman" w:cs="Times New Roman"/>
          <w:bCs/>
          <w:color w:val="000000" w:themeColor="text1"/>
          <w:sz w:val="28"/>
          <w:szCs w:val="28"/>
        </w:rPr>
        <w:t xml:space="preserve">Будут приняты меры по улучшению архитектуры города с сохранением исторических зданий. Кроме того, будут приняты активные меры по улучшению наружного освещения, что позволит улучшить облик города. </w:t>
      </w: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bCs/>
          <w:color w:val="000000" w:themeColor="text1"/>
          <w:sz w:val="28"/>
          <w:szCs w:val="28"/>
        </w:rPr>
      </w:pPr>
      <w:r w:rsidRPr="005602DB">
        <w:rPr>
          <w:rFonts w:ascii="Times New Roman" w:hAnsi="Times New Roman" w:cs="Times New Roman"/>
          <w:bCs/>
          <w:color w:val="000000" w:themeColor="text1"/>
          <w:sz w:val="28"/>
          <w:szCs w:val="28"/>
        </w:rPr>
        <w:t xml:space="preserve">При этом требуется повышение эффективности деятельности </w:t>
      </w:r>
      <w:proofErr w:type="spellStart"/>
      <w:r w:rsidRPr="005602DB">
        <w:rPr>
          <w:rFonts w:ascii="Times New Roman" w:hAnsi="Times New Roman" w:cs="Times New Roman"/>
          <w:bCs/>
          <w:color w:val="000000" w:themeColor="text1"/>
          <w:sz w:val="28"/>
          <w:szCs w:val="28"/>
        </w:rPr>
        <w:t>ресурсоснабжающих</w:t>
      </w:r>
      <w:proofErr w:type="spellEnd"/>
      <w:r w:rsidRPr="005602DB">
        <w:rPr>
          <w:rFonts w:ascii="Times New Roman" w:hAnsi="Times New Roman" w:cs="Times New Roman"/>
          <w:bCs/>
          <w:color w:val="000000" w:themeColor="text1"/>
          <w:sz w:val="28"/>
          <w:szCs w:val="28"/>
        </w:rPr>
        <w:t xml:space="preserve"> организаций за счет внедрения современных технических решений. </w:t>
      </w:r>
    </w:p>
    <w:p w:rsidR="00FC4C7B" w:rsidRPr="005602DB" w:rsidRDefault="00FC4C7B" w:rsidP="00FC4C7B">
      <w:pPr>
        <w:pStyle w:val="ConsPlusNormal"/>
        <w:ind w:firstLine="709"/>
        <w:jc w:val="both"/>
        <w:rPr>
          <w:rFonts w:ascii="Times New Roman" w:hAnsi="Times New Roman" w:cs="Times New Roman"/>
          <w:sz w:val="28"/>
          <w:szCs w:val="28"/>
        </w:rPr>
      </w:pPr>
      <w:r w:rsidRPr="005602DB">
        <w:rPr>
          <w:rFonts w:ascii="Times New Roman" w:hAnsi="Times New Roman" w:cs="Times New Roman"/>
          <w:sz w:val="28"/>
          <w:szCs w:val="28"/>
        </w:rPr>
        <w:t xml:space="preserve">Будут приняты существенные меры по снижению тарифов коммунальных услуг в городе путем внедрения технических инноваций в целях энергосбережения и охраны экологии. Будет </w:t>
      </w:r>
      <w:r w:rsidRPr="005602DB">
        <w:rPr>
          <w:rFonts w:ascii="Times New Roman" w:eastAsiaTheme="minorEastAsia" w:hAnsi="Times New Roman" w:cs="Times New Roman"/>
          <w:sz w:val="28"/>
          <w:szCs w:val="28"/>
        </w:rPr>
        <w:t>построен</w:t>
      </w:r>
      <w:r w:rsidRPr="005602DB">
        <w:rPr>
          <w:rFonts w:ascii="Times New Roman" w:hAnsi="Times New Roman" w:cs="Times New Roman"/>
          <w:sz w:val="28"/>
          <w:szCs w:val="28"/>
        </w:rPr>
        <w:t>а</w:t>
      </w:r>
      <w:r w:rsidRPr="005602DB">
        <w:rPr>
          <w:rFonts w:ascii="Times New Roman" w:eastAsiaTheme="minorEastAsia" w:hAnsi="Times New Roman" w:cs="Times New Roman"/>
          <w:sz w:val="28"/>
          <w:szCs w:val="28"/>
        </w:rPr>
        <w:t xml:space="preserve"> ТЭЦ, кот</w:t>
      </w:r>
      <w:r w:rsidRPr="005602DB">
        <w:rPr>
          <w:rFonts w:ascii="Times New Roman" w:eastAsiaTheme="minorEastAsia" w:hAnsi="Times New Roman" w:cs="Times New Roman"/>
          <w:color w:val="000000" w:themeColor="text1"/>
          <w:sz w:val="28"/>
          <w:szCs w:val="28"/>
        </w:rPr>
        <w:t>ор</w:t>
      </w:r>
      <w:r w:rsidRPr="005602DB">
        <w:rPr>
          <w:rFonts w:ascii="Times New Roman" w:hAnsi="Times New Roman" w:cs="Times New Roman"/>
          <w:color w:val="000000" w:themeColor="text1"/>
          <w:sz w:val="28"/>
          <w:szCs w:val="28"/>
        </w:rPr>
        <w:t xml:space="preserve">ая </w:t>
      </w:r>
      <w:r w:rsidRPr="005602DB">
        <w:rPr>
          <w:rFonts w:ascii="Times New Roman" w:hAnsi="Times New Roman" w:cs="Times New Roman"/>
          <w:sz w:val="28"/>
          <w:szCs w:val="28"/>
        </w:rPr>
        <w:t>позволит покрыть дефицит электрической мощности города и существенно снизить стоимость электроэнергии для жителей города.</w:t>
      </w: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b/>
          <w:color w:val="000000" w:themeColor="text1"/>
          <w:sz w:val="28"/>
          <w:szCs w:val="28"/>
        </w:rPr>
      </w:pP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b/>
          <w:color w:val="000000" w:themeColor="text1"/>
          <w:sz w:val="28"/>
          <w:szCs w:val="28"/>
        </w:rPr>
      </w:pPr>
      <w:r w:rsidRPr="005602DB">
        <w:rPr>
          <w:rFonts w:ascii="Times New Roman" w:hAnsi="Times New Roman" w:cs="Times New Roman"/>
          <w:b/>
          <w:color w:val="000000" w:themeColor="text1"/>
          <w:sz w:val="28"/>
          <w:szCs w:val="28"/>
        </w:rPr>
        <w:t>Дворы</w:t>
      </w: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Формирование комфортных условий проживания в городе связано с улучшением микросреды - благоустройством дворов. Дворы Кокшетау станут уютным и безопасным местом отдыха для жильцов.  </w:t>
      </w: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Для создания комфортабельных условий будет обеспечено освещение дворов, установка удобных скамеек, раздельный сбор бытовых отходов. </w:t>
      </w: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Повысится уровень защищенности горожан путем установки сети камер видеонаблюдения во всех дворах города.</w:t>
      </w: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Также будут обустроены современные и безопасные детские игровые и спортивные площадки. Немаловажным пунктом создания комфортных условий является озеленение дворов с учетом пожеланий жителей.</w:t>
      </w: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lastRenderedPageBreak/>
        <w:t>Будут проведены реконструкции дворовых проездов, созданы автомобильные парковочные места.</w:t>
      </w: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b/>
          <w:color w:val="000000" w:themeColor="text1"/>
          <w:sz w:val="28"/>
          <w:szCs w:val="28"/>
          <w:u w:val="single"/>
        </w:rPr>
      </w:pP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b/>
          <w:color w:val="000000" w:themeColor="text1"/>
          <w:sz w:val="28"/>
          <w:szCs w:val="28"/>
        </w:rPr>
      </w:pPr>
      <w:r w:rsidRPr="005602DB">
        <w:rPr>
          <w:rFonts w:ascii="Times New Roman" w:hAnsi="Times New Roman" w:cs="Times New Roman"/>
          <w:b/>
          <w:color w:val="000000" w:themeColor="text1"/>
          <w:sz w:val="28"/>
          <w:szCs w:val="28"/>
        </w:rPr>
        <w:t>Зеленые пространства и рекреационные объекты</w:t>
      </w: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Развитие зеленых территорий будет играть важную роль в формировании Кокшетау как города, где комфортно жить, работать и отдыхать. Для этого будет создана высококачественная сеть чистых, безопасных и привлекательных зеленых общественных пространств с возможностями для досуга в шаговой доступности. </w:t>
      </w: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Будут развиты парки, скверы и набережные. В парках и скверах будут высажены адаптированные к местному климату многолетние растения и деревья.</w:t>
      </w: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Будут привлечены субъекты малого предпринимательства к созданию зон с уличным питанием, различных спортивных групп для всех возрастов, спортивных сооружений и беседок. Также будет проведена модернизация существующих рекреационных объектов. Город будет покрыт бесплатным беспроводным интернетом для жителей и гостей. </w:t>
      </w: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strike/>
          <w:color w:val="000000" w:themeColor="text1"/>
          <w:sz w:val="28"/>
          <w:szCs w:val="28"/>
        </w:rPr>
      </w:pPr>
      <w:r w:rsidRPr="005602DB">
        <w:rPr>
          <w:rFonts w:ascii="Times New Roman" w:hAnsi="Times New Roman" w:cs="Times New Roman"/>
          <w:color w:val="000000" w:themeColor="text1"/>
          <w:sz w:val="28"/>
          <w:szCs w:val="28"/>
        </w:rPr>
        <w:t xml:space="preserve">Будет повышена связанность разных районов города путем создания качественных и безопасных пешеходных и велосипедных дорожек. </w:t>
      </w: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Для обеспечения безопасности на дорогах и тротуарах, в особенности на окраинах и переулках, будет проведено освещение с использованием энергосберегающих ламп. </w:t>
      </w: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color w:val="000000" w:themeColor="text1"/>
          <w:sz w:val="28"/>
          <w:szCs w:val="28"/>
        </w:rPr>
      </w:pP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b/>
          <w:color w:val="000000" w:themeColor="text1"/>
          <w:sz w:val="28"/>
          <w:szCs w:val="28"/>
        </w:rPr>
      </w:pPr>
      <w:r w:rsidRPr="005602DB">
        <w:rPr>
          <w:rFonts w:ascii="Times New Roman" w:hAnsi="Times New Roman" w:cs="Times New Roman"/>
          <w:b/>
          <w:color w:val="000000" w:themeColor="text1"/>
          <w:sz w:val="28"/>
          <w:szCs w:val="28"/>
        </w:rPr>
        <w:t xml:space="preserve">Озеро Копа и река </w:t>
      </w:r>
      <w:proofErr w:type="spellStart"/>
      <w:r w:rsidRPr="005602DB">
        <w:rPr>
          <w:rFonts w:ascii="Times New Roman" w:hAnsi="Times New Roman" w:cs="Times New Roman"/>
          <w:b/>
          <w:color w:val="000000" w:themeColor="text1"/>
          <w:sz w:val="28"/>
          <w:szCs w:val="28"/>
        </w:rPr>
        <w:t>Кылшакты</w:t>
      </w:r>
      <w:proofErr w:type="spellEnd"/>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bCs/>
          <w:color w:val="000000" w:themeColor="text1"/>
          <w:sz w:val="28"/>
          <w:szCs w:val="28"/>
        </w:rPr>
      </w:pPr>
      <w:r w:rsidRPr="005602DB">
        <w:rPr>
          <w:rFonts w:ascii="Times New Roman" w:hAnsi="Times New Roman" w:cs="Times New Roman"/>
          <w:bCs/>
          <w:color w:val="000000" w:themeColor="text1"/>
          <w:sz w:val="28"/>
          <w:szCs w:val="28"/>
        </w:rPr>
        <w:t xml:space="preserve">Будет раскрыт рекреационный потенциал водоемов Кокшетау. Озеро Копа будет преобразовано из загрязненного водоема в живописное достояние города Кокшетау. </w:t>
      </w: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bCs/>
          <w:color w:val="000000" w:themeColor="text1"/>
          <w:sz w:val="28"/>
          <w:szCs w:val="28"/>
        </w:rPr>
      </w:pPr>
      <w:r w:rsidRPr="005602DB">
        <w:rPr>
          <w:rFonts w:ascii="Times New Roman" w:hAnsi="Times New Roman" w:cs="Times New Roman"/>
          <w:bCs/>
          <w:color w:val="000000" w:themeColor="text1"/>
          <w:sz w:val="28"/>
          <w:szCs w:val="28"/>
        </w:rPr>
        <w:t>Строительство набережной вдоль озера Копа позволит создать благоприятные условия для отдыха населения города. Для удобства будет построена объездная дорога, которая отделит город от озера. Благодаря строительству объездной дороги вода, идущая с улиц, будет проходить через очистные сооружения. Также планируется обустройство пешеходной и бесплатной пляжной зон, детских игровых и спортивных площадок.</w:t>
      </w: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bCs/>
          <w:color w:val="000000" w:themeColor="text1"/>
          <w:sz w:val="28"/>
          <w:szCs w:val="28"/>
        </w:rPr>
      </w:pPr>
      <w:r w:rsidRPr="005602DB">
        <w:rPr>
          <w:rFonts w:ascii="Times New Roman" w:hAnsi="Times New Roman" w:cs="Times New Roman"/>
          <w:bCs/>
          <w:color w:val="000000" w:themeColor="text1"/>
          <w:sz w:val="28"/>
          <w:szCs w:val="28"/>
        </w:rPr>
        <w:t xml:space="preserve">Река </w:t>
      </w:r>
      <w:proofErr w:type="spellStart"/>
      <w:r w:rsidRPr="005602DB">
        <w:rPr>
          <w:rFonts w:ascii="Times New Roman" w:hAnsi="Times New Roman" w:cs="Times New Roman"/>
          <w:bCs/>
          <w:color w:val="000000" w:themeColor="text1"/>
          <w:sz w:val="28"/>
          <w:szCs w:val="28"/>
        </w:rPr>
        <w:t>Кылшакты</w:t>
      </w:r>
      <w:proofErr w:type="spellEnd"/>
      <w:r w:rsidRPr="005602DB">
        <w:rPr>
          <w:rFonts w:ascii="Times New Roman" w:hAnsi="Times New Roman" w:cs="Times New Roman"/>
          <w:bCs/>
          <w:color w:val="000000" w:themeColor="text1"/>
          <w:sz w:val="28"/>
          <w:szCs w:val="28"/>
        </w:rPr>
        <w:t xml:space="preserve">, которая проходит через город и впадает в озеро Копа, станет природным достоянием города, которое приукрасит внешний облик города Кокшетау. Будут приняты меры по обустройству набережной вдоль реки </w:t>
      </w:r>
      <w:proofErr w:type="spellStart"/>
      <w:r w:rsidRPr="005602DB">
        <w:rPr>
          <w:rFonts w:ascii="Times New Roman" w:hAnsi="Times New Roman" w:cs="Times New Roman"/>
          <w:bCs/>
          <w:color w:val="000000" w:themeColor="text1"/>
          <w:sz w:val="28"/>
          <w:szCs w:val="28"/>
        </w:rPr>
        <w:t>Кылшакты</w:t>
      </w:r>
      <w:proofErr w:type="spellEnd"/>
      <w:r w:rsidRPr="005602DB">
        <w:rPr>
          <w:rFonts w:ascii="Times New Roman" w:hAnsi="Times New Roman" w:cs="Times New Roman"/>
          <w:bCs/>
          <w:color w:val="000000" w:themeColor="text1"/>
          <w:sz w:val="28"/>
          <w:szCs w:val="28"/>
        </w:rPr>
        <w:t xml:space="preserve"> в среднесрочной перспективе, что позволит превратить набережную </w:t>
      </w:r>
      <w:proofErr w:type="spellStart"/>
      <w:r w:rsidRPr="005602DB">
        <w:rPr>
          <w:rFonts w:ascii="Times New Roman" w:hAnsi="Times New Roman" w:cs="Times New Roman"/>
          <w:bCs/>
          <w:color w:val="000000" w:themeColor="text1"/>
          <w:sz w:val="28"/>
          <w:szCs w:val="28"/>
        </w:rPr>
        <w:t>Кылшакты</w:t>
      </w:r>
      <w:proofErr w:type="spellEnd"/>
      <w:r w:rsidRPr="005602DB">
        <w:rPr>
          <w:rFonts w:ascii="Times New Roman" w:hAnsi="Times New Roman" w:cs="Times New Roman"/>
          <w:bCs/>
          <w:color w:val="000000" w:themeColor="text1"/>
          <w:sz w:val="28"/>
          <w:szCs w:val="28"/>
        </w:rPr>
        <w:t xml:space="preserve"> в рекреационную зону с пешеходными и велосипедными дорожками. </w:t>
      </w: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bCs/>
          <w:color w:val="000000" w:themeColor="text1"/>
          <w:sz w:val="28"/>
          <w:szCs w:val="28"/>
        </w:rPr>
      </w:pPr>
      <w:r w:rsidRPr="005602DB">
        <w:rPr>
          <w:rFonts w:ascii="Times New Roman" w:hAnsi="Times New Roman" w:cs="Times New Roman"/>
          <w:bCs/>
          <w:color w:val="000000" w:themeColor="text1"/>
          <w:sz w:val="28"/>
          <w:szCs w:val="28"/>
        </w:rPr>
        <w:t xml:space="preserve">В результате принятых мер общественные пространства, такие как набережные зоны </w:t>
      </w:r>
      <w:proofErr w:type="gramStart"/>
      <w:r w:rsidRPr="005602DB">
        <w:rPr>
          <w:rFonts w:ascii="Times New Roman" w:hAnsi="Times New Roman" w:cs="Times New Roman"/>
          <w:bCs/>
          <w:color w:val="000000" w:themeColor="text1"/>
          <w:sz w:val="28"/>
          <w:szCs w:val="28"/>
        </w:rPr>
        <w:t>озера</w:t>
      </w:r>
      <w:proofErr w:type="gramEnd"/>
      <w:r w:rsidRPr="005602DB">
        <w:rPr>
          <w:rFonts w:ascii="Times New Roman" w:hAnsi="Times New Roman" w:cs="Times New Roman"/>
          <w:bCs/>
          <w:color w:val="000000" w:themeColor="text1"/>
          <w:sz w:val="28"/>
          <w:szCs w:val="28"/>
        </w:rPr>
        <w:t xml:space="preserve"> Копа и реки </w:t>
      </w:r>
      <w:proofErr w:type="spellStart"/>
      <w:r w:rsidRPr="005602DB">
        <w:rPr>
          <w:rFonts w:ascii="Times New Roman" w:hAnsi="Times New Roman" w:cs="Times New Roman"/>
          <w:bCs/>
          <w:color w:val="000000" w:themeColor="text1"/>
          <w:sz w:val="28"/>
          <w:szCs w:val="28"/>
        </w:rPr>
        <w:t>Кылшакты</w:t>
      </w:r>
      <w:proofErr w:type="spellEnd"/>
      <w:r w:rsidRPr="005602DB">
        <w:rPr>
          <w:rFonts w:ascii="Times New Roman" w:hAnsi="Times New Roman" w:cs="Times New Roman"/>
          <w:bCs/>
          <w:color w:val="000000" w:themeColor="text1"/>
          <w:sz w:val="28"/>
          <w:szCs w:val="28"/>
        </w:rPr>
        <w:t>, станут местом для встреч и укрепления социальных связей.</w:t>
      </w:r>
    </w:p>
    <w:p w:rsidR="00C542DC" w:rsidRPr="005602DB" w:rsidRDefault="00C542DC" w:rsidP="00254FF5">
      <w:pPr>
        <w:tabs>
          <w:tab w:val="left" w:pos="426"/>
          <w:tab w:val="left" w:pos="1276"/>
        </w:tabs>
        <w:spacing w:after="0" w:line="240" w:lineRule="auto"/>
        <w:jc w:val="both"/>
        <w:rPr>
          <w:rFonts w:ascii="Times New Roman" w:hAnsi="Times New Roman" w:cs="Times New Roman"/>
          <w:b/>
          <w:color w:val="000000" w:themeColor="text1"/>
          <w:sz w:val="28"/>
          <w:szCs w:val="28"/>
          <w:u w:val="single"/>
        </w:rPr>
      </w:pP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b/>
          <w:color w:val="000000" w:themeColor="text1"/>
          <w:sz w:val="28"/>
          <w:szCs w:val="28"/>
        </w:rPr>
      </w:pPr>
      <w:r w:rsidRPr="005602DB">
        <w:rPr>
          <w:rFonts w:ascii="Times New Roman" w:hAnsi="Times New Roman" w:cs="Times New Roman"/>
          <w:b/>
          <w:color w:val="000000" w:themeColor="text1"/>
          <w:sz w:val="28"/>
          <w:szCs w:val="28"/>
        </w:rPr>
        <w:lastRenderedPageBreak/>
        <w:t>Экология</w:t>
      </w:r>
    </w:p>
    <w:p w:rsidR="00FC4C7B" w:rsidRPr="005602DB" w:rsidRDefault="00FC4C7B" w:rsidP="00FC4C7B">
      <w:pPr>
        <w:pStyle w:val="ConsPlusNormal"/>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В соответствии со стратегическими задачами страны по развитию «зеленой экономики» будет реализован ряд мер по энергосбережению, улучшению системы управления отходами, снижению уровня загрязнения воздуха. </w:t>
      </w:r>
    </w:p>
    <w:p w:rsidR="00FC4C7B" w:rsidRPr="005602DB" w:rsidRDefault="00C542DC" w:rsidP="00FC4C7B">
      <w:pPr>
        <w:pStyle w:val="ConsPlusNormal"/>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Будут </w:t>
      </w:r>
      <w:r w:rsidR="00FC4C7B" w:rsidRPr="005602DB">
        <w:rPr>
          <w:rFonts w:ascii="Times New Roman" w:hAnsi="Times New Roman" w:cs="Times New Roman"/>
          <w:color w:val="000000" w:themeColor="text1"/>
          <w:sz w:val="28"/>
          <w:szCs w:val="28"/>
        </w:rPr>
        <w:t>приняты меры по сокращению вредных вы</w:t>
      </w:r>
      <w:r w:rsidR="00050417" w:rsidRPr="005602DB">
        <w:rPr>
          <w:rFonts w:ascii="Times New Roman" w:hAnsi="Times New Roman" w:cs="Times New Roman"/>
          <w:color w:val="000000" w:themeColor="text1"/>
          <w:sz w:val="28"/>
          <w:szCs w:val="28"/>
        </w:rPr>
        <w:t xml:space="preserve">бросов в окружающую среду, что </w:t>
      </w:r>
      <w:r w:rsidR="00FC4C7B" w:rsidRPr="005602DB">
        <w:rPr>
          <w:rFonts w:ascii="Times New Roman" w:hAnsi="Times New Roman" w:cs="Times New Roman"/>
          <w:color w:val="000000" w:themeColor="text1"/>
          <w:sz w:val="28"/>
          <w:szCs w:val="28"/>
        </w:rPr>
        <w:t xml:space="preserve">окажет ощутимый положительный эффект на здоровье жителей города. </w:t>
      </w:r>
    </w:p>
    <w:p w:rsidR="00FC4C7B" w:rsidRPr="005602DB" w:rsidRDefault="00FC4C7B" w:rsidP="00FC4C7B">
      <w:pPr>
        <w:pStyle w:val="ConsPlusNormal"/>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Разработка детальных механизмов по борьбе с источниками выбросов позволит снизить негативную нагрузку на окружающую среду из таких источников</w:t>
      </w:r>
      <w:r w:rsidR="00050417" w:rsidRPr="005602DB">
        <w:rPr>
          <w:rFonts w:ascii="Times New Roman" w:hAnsi="Times New Roman" w:cs="Times New Roman"/>
          <w:color w:val="000000" w:themeColor="text1"/>
          <w:sz w:val="28"/>
          <w:szCs w:val="28"/>
        </w:rPr>
        <w:t>,</w:t>
      </w:r>
      <w:r w:rsidRPr="005602DB">
        <w:rPr>
          <w:rFonts w:ascii="Times New Roman" w:hAnsi="Times New Roman" w:cs="Times New Roman"/>
          <w:color w:val="000000" w:themeColor="text1"/>
          <w:sz w:val="28"/>
          <w:szCs w:val="28"/>
        </w:rPr>
        <w:t xml:space="preserve"> как транспорт, сельское хозяйство, жилищный сектор и промышленность.</w:t>
      </w:r>
    </w:p>
    <w:p w:rsidR="00FC4C7B" w:rsidRPr="005602DB" w:rsidRDefault="00FC4C7B" w:rsidP="00FC4C7B">
      <w:pPr>
        <w:pStyle w:val="ConsPlusNormal"/>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Будет развита система управления бытовыми отходами, которая включает в себя сбор, транспортировку, переработку, утилизацию и захоронение отходов на соответствующем полигоне. </w:t>
      </w:r>
    </w:p>
    <w:p w:rsidR="00FC4C7B" w:rsidRPr="005602DB" w:rsidRDefault="00FC4C7B" w:rsidP="00FC4C7B">
      <w:pPr>
        <w:pStyle w:val="ConsPlusNormal"/>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Дальнейшее развитие и расширение цеха по сортировке твёрдых бытовых отходов позволит решить не только экологические проблемы, но и способствует созданию новых рабочих мест.</w:t>
      </w: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b/>
          <w:color w:val="000000" w:themeColor="text1"/>
          <w:sz w:val="28"/>
          <w:szCs w:val="28"/>
          <w:u w:val="single"/>
        </w:rPr>
      </w:pP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b/>
          <w:color w:val="000000" w:themeColor="text1"/>
          <w:sz w:val="28"/>
          <w:szCs w:val="28"/>
        </w:rPr>
      </w:pPr>
      <w:r w:rsidRPr="005602DB">
        <w:rPr>
          <w:rFonts w:ascii="Times New Roman" w:hAnsi="Times New Roman" w:cs="Times New Roman"/>
          <w:b/>
          <w:color w:val="000000" w:themeColor="text1"/>
          <w:sz w:val="28"/>
          <w:szCs w:val="28"/>
        </w:rPr>
        <w:t xml:space="preserve">Транспорт </w:t>
      </w: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В Кокшетау будет развита интегрированная и эффективная транспортная система с высокой пропускной способностью. В данной системе центральное место будут занимать безопасность и комфорт жителей города. </w:t>
      </w:r>
    </w:p>
    <w:p w:rsidR="00FC4C7B" w:rsidRPr="005602DB" w:rsidRDefault="00FC4C7B" w:rsidP="00FC4C7B">
      <w:pPr>
        <w:pStyle w:val="aa"/>
        <w:spacing w:before="0" w:beforeAutospacing="0" w:after="0" w:afterAutospacing="0"/>
        <w:ind w:firstLine="709"/>
        <w:jc w:val="both"/>
        <w:rPr>
          <w:color w:val="000000" w:themeColor="text1"/>
          <w:sz w:val="28"/>
          <w:szCs w:val="28"/>
        </w:rPr>
      </w:pPr>
      <w:r w:rsidRPr="005602DB">
        <w:rPr>
          <w:color w:val="000000" w:themeColor="text1"/>
          <w:sz w:val="28"/>
          <w:szCs w:val="28"/>
        </w:rPr>
        <w:t xml:space="preserve">Для повышения комфорта передвижения по улицам будет построена инфраструктура не только для автомобилей, но и для пешеходов. </w:t>
      </w:r>
    </w:p>
    <w:p w:rsidR="00FC4C7B" w:rsidRPr="005602DB" w:rsidRDefault="00FC4C7B" w:rsidP="00FC4C7B">
      <w:pPr>
        <w:pStyle w:val="aa"/>
        <w:spacing w:before="0" w:beforeAutospacing="0" w:after="0" w:afterAutospacing="0"/>
        <w:ind w:firstLine="709"/>
        <w:jc w:val="both"/>
        <w:rPr>
          <w:color w:val="000000" w:themeColor="text1"/>
          <w:sz w:val="28"/>
          <w:szCs w:val="28"/>
        </w:rPr>
      </w:pPr>
      <w:r w:rsidRPr="005602DB">
        <w:rPr>
          <w:color w:val="000000" w:themeColor="text1"/>
          <w:sz w:val="28"/>
          <w:szCs w:val="28"/>
        </w:rPr>
        <w:t xml:space="preserve">Расширение сети пешеходных тротуаров и велосипедных дорожек будет способствовать сокращению доли поездок на автомобиле, что окажет положительное влияние на экологическую обстановку. </w:t>
      </w: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Будет сформирована быстрая и бесперебойная система общественного транспорта, что позволит жителям и гостям города комфортно передвигаться при любых погодных условиях.</w:t>
      </w:r>
      <w:bookmarkStart w:id="18" w:name="_Hlk11061443"/>
      <w:r w:rsidRPr="005602DB">
        <w:rPr>
          <w:rFonts w:ascii="Times New Roman" w:hAnsi="Times New Roman" w:cs="Times New Roman"/>
          <w:color w:val="000000" w:themeColor="text1"/>
          <w:sz w:val="28"/>
          <w:szCs w:val="28"/>
        </w:rPr>
        <w:t xml:space="preserve"> Обновленный автобусный парк города будет отвечать всем современным стандартам и требованиям жителей. Будет развита схема движения общественного транспорта и построены теплые остановки во всех районах города, включая окраин</w:t>
      </w:r>
      <w:bookmarkEnd w:id="18"/>
      <w:r w:rsidRPr="005602DB">
        <w:rPr>
          <w:rFonts w:ascii="Times New Roman" w:hAnsi="Times New Roman" w:cs="Times New Roman"/>
          <w:color w:val="000000" w:themeColor="text1"/>
          <w:sz w:val="28"/>
          <w:szCs w:val="28"/>
        </w:rPr>
        <w:t>ы.</w:t>
      </w: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Для обеспечения граждан безопасными дорогами будет внедрена система управления умными светофорами, оповещения водителей о погодных условиях, и сформирована передовая инфраструктура видеонаблюдения и </w:t>
      </w:r>
      <w:proofErr w:type="spellStart"/>
      <w:r w:rsidRPr="005602DB">
        <w:rPr>
          <w:rFonts w:ascii="Times New Roman" w:hAnsi="Times New Roman" w:cs="Times New Roman"/>
          <w:color w:val="000000" w:themeColor="text1"/>
          <w:sz w:val="28"/>
          <w:szCs w:val="28"/>
        </w:rPr>
        <w:t>видеоаналитики</w:t>
      </w:r>
      <w:proofErr w:type="spellEnd"/>
      <w:r w:rsidRPr="005602DB">
        <w:rPr>
          <w:rFonts w:ascii="Times New Roman" w:hAnsi="Times New Roman" w:cs="Times New Roman"/>
          <w:color w:val="000000" w:themeColor="text1"/>
          <w:sz w:val="28"/>
          <w:szCs w:val="28"/>
        </w:rPr>
        <w:t>.</w:t>
      </w: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Дальнейшее развитие и модернизация международного аэропорта Кокшетау увеличит вклад не только в развитие системы воздушного транспорта страны, но и в развитие туристических услуг в регионе, так как город находится вблизи от известных курортных зон, таких как Зеренда и </w:t>
      </w:r>
      <w:proofErr w:type="spellStart"/>
      <w:r w:rsidRPr="005602DB">
        <w:rPr>
          <w:rFonts w:ascii="Times New Roman" w:hAnsi="Times New Roman" w:cs="Times New Roman"/>
          <w:color w:val="000000" w:themeColor="text1"/>
          <w:sz w:val="28"/>
          <w:szCs w:val="28"/>
        </w:rPr>
        <w:t>Бурабай</w:t>
      </w:r>
      <w:proofErr w:type="spellEnd"/>
      <w:r w:rsidRPr="005602DB">
        <w:rPr>
          <w:rFonts w:ascii="Times New Roman" w:hAnsi="Times New Roman" w:cs="Times New Roman"/>
          <w:color w:val="000000" w:themeColor="text1"/>
          <w:sz w:val="28"/>
          <w:szCs w:val="28"/>
        </w:rPr>
        <w:t xml:space="preserve">. </w:t>
      </w:r>
    </w:p>
    <w:p w:rsidR="00FC4C7B" w:rsidRPr="005602DB" w:rsidRDefault="00FC4C7B" w:rsidP="00FC4C7B">
      <w:pPr>
        <w:pStyle w:val="ConsPlusNormal"/>
        <w:tabs>
          <w:tab w:val="left" w:pos="993"/>
          <w:tab w:val="left" w:pos="1276"/>
        </w:tabs>
        <w:ind w:firstLine="709"/>
        <w:jc w:val="both"/>
        <w:rPr>
          <w:rFonts w:ascii="Times New Roman" w:hAnsi="Times New Roman" w:cs="Times New Roman"/>
          <w:color w:val="000000" w:themeColor="text1"/>
          <w:sz w:val="28"/>
          <w:szCs w:val="28"/>
        </w:rPr>
      </w:pPr>
      <w:r w:rsidRPr="005602DB">
        <w:rPr>
          <w:rFonts w:ascii="Times New Roman" w:hAnsi="Times New Roman" w:cs="Times New Roman"/>
          <w:color w:val="000000" w:themeColor="text1"/>
          <w:sz w:val="28"/>
          <w:szCs w:val="28"/>
        </w:rPr>
        <w:t xml:space="preserve">В долгосрочной перспективе будут созданы условия для пользования </w:t>
      </w:r>
      <w:r w:rsidRPr="005602DB">
        <w:rPr>
          <w:rFonts w:ascii="Times New Roman" w:hAnsi="Times New Roman" w:cs="Times New Roman"/>
          <w:color w:val="000000" w:themeColor="text1"/>
          <w:sz w:val="28"/>
          <w:szCs w:val="28"/>
        </w:rPr>
        <w:lastRenderedPageBreak/>
        <w:t xml:space="preserve">экологически чистым транспортом – электромобилями. По всему городу будут обеспечены станции подзарядки электромобилей. С установкой </w:t>
      </w:r>
      <w:proofErr w:type="spellStart"/>
      <w:r w:rsidRPr="005602DB">
        <w:rPr>
          <w:rFonts w:ascii="Times New Roman" w:hAnsi="Times New Roman" w:cs="Times New Roman"/>
          <w:color w:val="000000" w:themeColor="text1"/>
          <w:sz w:val="28"/>
          <w:szCs w:val="28"/>
        </w:rPr>
        <w:t>электрозаправочных</w:t>
      </w:r>
      <w:proofErr w:type="spellEnd"/>
      <w:r w:rsidRPr="005602DB">
        <w:rPr>
          <w:rFonts w:ascii="Times New Roman" w:hAnsi="Times New Roman" w:cs="Times New Roman"/>
          <w:color w:val="000000" w:themeColor="text1"/>
          <w:sz w:val="28"/>
          <w:szCs w:val="28"/>
        </w:rPr>
        <w:t xml:space="preserve"> станций повысится тенденция пользования электромобилями, которые наряду с экологическими преимуществами обеспечивают комфорт и экономию для пользователей.</w:t>
      </w:r>
    </w:p>
    <w:p w:rsidR="006071D0" w:rsidRPr="005602DB" w:rsidRDefault="006071D0" w:rsidP="00FC4C7B">
      <w:pPr>
        <w:tabs>
          <w:tab w:val="left" w:pos="1276"/>
        </w:tabs>
        <w:spacing w:after="0" w:line="240" w:lineRule="auto"/>
        <w:jc w:val="both"/>
        <w:rPr>
          <w:rFonts w:ascii="Times New Roman" w:hAnsi="Times New Roman" w:cs="Times New Roman"/>
          <w:b/>
          <w:sz w:val="28"/>
          <w:szCs w:val="28"/>
        </w:rPr>
      </w:pPr>
      <w:r w:rsidRPr="005602DB">
        <w:rPr>
          <w:rFonts w:ascii="Times New Roman" w:hAnsi="Times New Roman" w:cs="Times New Roman"/>
          <w:b/>
          <w:sz w:val="28"/>
          <w:szCs w:val="28"/>
        </w:rPr>
        <w:br w:type="page"/>
      </w:r>
    </w:p>
    <w:p w:rsidR="00FC4C7B" w:rsidRPr="005602DB" w:rsidRDefault="00FC4C7B" w:rsidP="00FC4C7B">
      <w:pPr>
        <w:tabs>
          <w:tab w:val="left" w:pos="1276"/>
        </w:tabs>
        <w:spacing w:after="0" w:line="240" w:lineRule="auto"/>
        <w:jc w:val="both"/>
        <w:rPr>
          <w:rFonts w:ascii="Times New Roman" w:hAnsi="Times New Roman" w:cs="Times New Roman"/>
          <w:b/>
          <w:sz w:val="28"/>
          <w:szCs w:val="28"/>
        </w:rPr>
      </w:pPr>
    </w:p>
    <w:p w:rsidR="003C112A" w:rsidRPr="005602DB" w:rsidRDefault="003C112A" w:rsidP="00FC4C7B">
      <w:pPr>
        <w:pStyle w:val="1"/>
        <w:numPr>
          <w:ilvl w:val="0"/>
          <w:numId w:val="20"/>
        </w:numPr>
      </w:pPr>
      <w:bookmarkStart w:id="19" w:name="_Toc22864628"/>
      <w:r w:rsidRPr="005602DB">
        <w:t>Целевые индикаторы</w:t>
      </w:r>
      <w:bookmarkEnd w:id="19"/>
    </w:p>
    <w:p w:rsidR="006540C9" w:rsidRPr="005602DB" w:rsidRDefault="006540C9" w:rsidP="00FC4C7B">
      <w:pPr>
        <w:pStyle w:val="1"/>
        <w:rPr>
          <w:rFonts w:eastAsia="SimSun" w:cs="Times New Roman"/>
          <w:sz w:val="24"/>
          <w:szCs w:val="24"/>
        </w:rPr>
      </w:pPr>
    </w:p>
    <w:tbl>
      <w:tblPr>
        <w:tblStyle w:val="af4"/>
        <w:tblW w:w="9606" w:type="dxa"/>
        <w:tblLayout w:type="fixed"/>
        <w:tblLook w:val="04A0"/>
      </w:tblPr>
      <w:tblGrid>
        <w:gridCol w:w="534"/>
        <w:gridCol w:w="3147"/>
        <w:gridCol w:w="1389"/>
        <w:gridCol w:w="1304"/>
        <w:gridCol w:w="1276"/>
        <w:gridCol w:w="992"/>
        <w:gridCol w:w="964"/>
      </w:tblGrid>
      <w:tr w:rsidR="00FC4C7B" w:rsidRPr="005602DB" w:rsidTr="00A73779">
        <w:tc>
          <w:tcPr>
            <w:tcW w:w="534" w:type="dxa"/>
            <w:vMerge w:val="restart"/>
            <w:shd w:val="clear" w:color="auto" w:fill="B8CCE4" w:themeFill="accent1" w:themeFillTint="66"/>
            <w:vAlign w:val="center"/>
          </w:tcPr>
          <w:p w:rsidR="00FC4C7B" w:rsidRPr="005602DB" w:rsidRDefault="00FC4C7B" w:rsidP="00FC4C7B">
            <w:pPr>
              <w:pStyle w:val="a3"/>
              <w:tabs>
                <w:tab w:val="left" w:pos="426"/>
                <w:tab w:val="left" w:pos="1276"/>
              </w:tabs>
              <w:ind w:left="0"/>
              <w:jc w:val="center"/>
              <w:rPr>
                <w:rFonts w:ascii="Times New Roman" w:hAnsi="Times New Roman" w:cs="Times New Roman"/>
                <w:b/>
                <w:sz w:val="24"/>
                <w:szCs w:val="24"/>
              </w:rPr>
            </w:pPr>
            <w:r w:rsidRPr="005602DB">
              <w:rPr>
                <w:rFonts w:ascii="Times New Roman" w:hAnsi="Times New Roman" w:cs="Times New Roman"/>
                <w:b/>
                <w:sz w:val="24"/>
                <w:szCs w:val="24"/>
              </w:rPr>
              <w:t>№</w:t>
            </w:r>
          </w:p>
        </w:tc>
        <w:tc>
          <w:tcPr>
            <w:tcW w:w="3147" w:type="dxa"/>
            <w:vMerge w:val="restart"/>
            <w:shd w:val="clear" w:color="auto" w:fill="B8CCE4" w:themeFill="accent1" w:themeFillTint="66"/>
            <w:vAlign w:val="center"/>
          </w:tcPr>
          <w:p w:rsidR="00FC4C7B" w:rsidRPr="005602DB" w:rsidRDefault="00FC4C7B" w:rsidP="00FC4C7B">
            <w:pPr>
              <w:pStyle w:val="a3"/>
              <w:tabs>
                <w:tab w:val="left" w:pos="426"/>
                <w:tab w:val="left" w:pos="1276"/>
              </w:tabs>
              <w:ind w:left="0"/>
              <w:jc w:val="center"/>
              <w:rPr>
                <w:rFonts w:ascii="Times New Roman" w:hAnsi="Times New Roman" w:cs="Times New Roman"/>
                <w:b/>
                <w:sz w:val="24"/>
                <w:szCs w:val="24"/>
              </w:rPr>
            </w:pPr>
            <w:r w:rsidRPr="005602DB">
              <w:rPr>
                <w:rFonts w:ascii="Times New Roman" w:hAnsi="Times New Roman" w:cs="Times New Roman"/>
                <w:b/>
                <w:sz w:val="24"/>
                <w:szCs w:val="24"/>
              </w:rPr>
              <w:t>Целевые индикаторы</w:t>
            </w:r>
          </w:p>
        </w:tc>
        <w:tc>
          <w:tcPr>
            <w:tcW w:w="1389" w:type="dxa"/>
            <w:vMerge w:val="restart"/>
            <w:shd w:val="clear" w:color="auto" w:fill="B8CCE4" w:themeFill="accent1" w:themeFillTint="66"/>
            <w:vAlign w:val="center"/>
          </w:tcPr>
          <w:p w:rsidR="00FC4C7B" w:rsidRPr="005602DB" w:rsidRDefault="00FC4C7B" w:rsidP="00FC4C7B">
            <w:pPr>
              <w:pStyle w:val="a3"/>
              <w:tabs>
                <w:tab w:val="left" w:pos="426"/>
                <w:tab w:val="left" w:pos="1276"/>
              </w:tabs>
              <w:ind w:left="0"/>
              <w:jc w:val="center"/>
              <w:rPr>
                <w:rFonts w:ascii="Times New Roman" w:hAnsi="Times New Roman" w:cs="Times New Roman"/>
                <w:b/>
                <w:sz w:val="24"/>
                <w:szCs w:val="24"/>
              </w:rPr>
            </w:pPr>
            <w:r w:rsidRPr="005602DB">
              <w:rPr>
                <w:rFonts w:ascii="Times New Roman" w:hAnsi="Times New Roman" w:cs="Times New Roman"/>
                <w:b/>
                <w:sz w:val="24"/>
                <w:szCs w:val="24"/>
              </w:rPr>
              <w:t>Источник информации</w:t>
            </w:r>
          </w:p>
        </w:tc>
        <w:tc>
          <w:tcPr>
            <w:tcW w:w="1304" w:type="dxa"/>
            <w:vMerge w:val="restart"/>
            <w:shd w:val="clear" w:color="auto" w:fill="B8CCE4" w:themeFill="accent1" w:themeFillTint="66"/>
            <w:vAlign w:val="center"/>
          </w:tcPr>
          <w:p w:rsidR="00FC4C7B" w:rsidRPr="005602DB" w:rsidRDefault="00FC4C7B" w:rsidP="00FC4C7B">
            <w:pPr>
              <w:pStyle w:val="a3"/>
              <w:tabs>
                <w:tab w:val="left" w:pos="426"/>
                <w:tab w:val="left" w:pos="1276"/>
              </w:tabs>
              <w:ind w:left="0"/>
              <w:jc w:val="center"/>
              <w:rPr>
                <w:rFonts w:ascii="Times New Roman" w:hAnsi="Times New Roman" w:cs="Times New Roman"/>
                <w:b/>
                <w:sz w:val="24"/>
                <w:szCs w:val="24"/>
              </w:rPr>
            </w:pPr>
            <w:r w:rsidRPr="005602DB">
              <w:rPr>
                <w:rFonts w:ascii="Times New Roman" w:hAnsi="Times New Roman" w:cs="Times New Roman"/>
                <w:b/>
                <w:sz w:val="24"/>
                <w:szCs w:val="24"/>
              </w:rPr>
              <w:t>Единица измерения</w:t>
            </w:r>
          </w:p>
        </w:tc>
        <w:tc>
          <w:tcPr>
            <w:tcW w:w="3232" w:type="dxa"/>
            <w:gridSpan w:val="3"/>
            <w:shd w:val="clear" w:color="auto" w:fill="B8CCE4" w:themeFill="accent1" w:themeFillTint="66"/>
            <w:vAlign w:val="center"/>
          </w:tcPr>
          <w:p w:rsidR="00FC4C7B" w:rsidRPr="005602DB" w:rsidRDefault="00FC4C7B" w:rsidP="00FC4C7B">
            <w:pPr>
              <w:pStyle w:val="a3"/>
              <w:tabs>
                <w:tab w:val="left" w:pos="426"/>
                <w:tab w:val="left" w:pos="1276"/>
              </w:tabs>
              <w:ind w:left="0"/>
              <w:jc w:val="center"/>
              <w:rPr>
                <w:rFonts w:ascii="Times New Roman" w:hAnsi="Times New Roman" w:cs="Times New Roman"/>
                <w:b/>
                <w:sz w:val="24"/>
                <w:szCs w:val="24"/>
              </w:rPr>
            </w:pPr>
            <w:r w:rsidRPr="005602DB">
              <w:rPr>
                <w:rFonts w:ascii="Times New Roman" w:hAnsi="Times New Roman" w:cs="Times New Roman"/>
                <w:b/>
                <w:sz w:val="24"/>
                <w:szCs w:val="24"/>
              </w:rPr>
              <w:t>Значения</w:t>
            </w:r>
          </w:p>
        </w:tc>
      </w:tr>
      <w:tr w:rsidR="00FC4C7B" w:rsidRPr="005602DB" w:rsidTr="00A73779">
        <w:tc>
          <w:tcPr>
            <w:tcW w:w="534" w:type="dxa"/>
            <w:vMerge/>
            <w:shd w:val="clear" w:color="auto" w:fill="B8CCE4" w:themeFill="accent1" w:themeFillTint="66"/>
            <w:vAlign w:val="center"/>
          </w:tcPr>
          <w:p w:rsidR="00FC4C7B" w:rsidRPr="005602DB" w:rsidRDefault="00FC4C7B" w:rsidP="00FC4C7B">
            <w:pPr>
              <w:pStyle w:val="a3"/>
              <w:tabs>
                <w:tab w:val="left" w:pos="426"/>
                <w:tab w:val="left" w:pos="1276"/>
              </w:tabs>
              <w:ind w:left="0"/>
              <w:jc w:val="center"/>
              <w:rPr>
                <w:rFonts w:ascii="Times New Roman" w:hAnsi="Times New Roman" w:cs="Times New Roman"/>
                <w:b/>
                <w:sz w:val="24"/>
                <w:szCs w:val="24"/>
              </w:rPr>
            </w:pPr>
          </w:p>
        </w:tc>
        <w:tc>
          <w:tcPr>
            <w:tcW w:w="3147" w:type="dxa"/>
            <w:vMerge/>
            <w:shd w:val="clear" w:color="auto" w:fill="B8CCE4" w:themeFill="accent1" w:themeFillTint="66"/>
            <w:vAlign w:val="center"/>
          </w:tcPr>
          <w:p w:rsidR="00FC4C7B" w:rsidRPr="005602DB" w:rsidRDefault="00FC4C7B" w:rsidP="00FC4C7B">
            <w:pPr>
              <w:pStyle w:val="a3"/>
              <w:tabs>
                <w:tab w:val="left" w:pos="426"/>
                <w:tab w:val="left" w:pos="1276"/>
              </w:tabs>
              <w:ind w:left="0"/>
              <w:jc w:val="center"/>
              <w:rPr>
                <w:rFonts w:ascii="Times New Roman" w:hAnsi="Times New Roman" w:cs="Times New Roman"/>
                <w:b/>
                <w:sz w:val="24"/>
                <w:szCs w:val="24"/>
              </w:rPr>
            </w:pPr>
          </w:p>
        </w:tc>
        <w:tc>
          <w:tcPr>
            <w:tcW w:w="1389" w:type="dxa"/>
            <w:vMerge/>
            <w:shd w:val="clear" w:color="auto" w:fill="B8CCE4" w:themeFill="accent1" w:themeFillTint="66"/>
            <w:vAlign w:val="center"/>
          </w:tcPr>
          <w:p w:rsidR="00FC4C7B" w:rsidRPr="005602DB" w:rsidRDefault="00FC4C7B" w:rsidP="00FC4C7B">
            <w:pPr>
              <w:pStyle w:val="a3"/>
              <w:tabs>
                <w:tab w:val="left" w:pos="426"/>
                <w:tab w:val="left" w:pos="1276"/>
              </w:tabs>
              <w:ind w:left="0"/>
              <w:jc w:val="center"/>
              <w:rPr>
                <w:rFonts w:ascii="Times New Roman" w:hAnsi="Times New Roman" w:cs="Times New Roman"/>
                <w:b/>
                <w:sz w:val="24"/>
                <w:szCs w:val="24"/>
              </w:rPr>
            </w:pPr>
          </w:p>
        </w:tc>
        <w:tc>
          <w:tcPr>
            <w:tcW w:w="1304" w:type="dxa"/>
            <w:vMerge/>
            <w:shd w:val="clear" w:color="auto" w:fill="B8CCE4" w:themeFill="accent1" w:themeFillTint="66"/>
          </w:tcPr>
          <w:p w:rsidR="00FC4C7B" w:rsidRPr="005602DB" w:rsidRDefault="00FC4C7B" w:rsidP="00FC4C7B">
            <w:pPr>
              <w:pStyle w:val="a3"/>
              <w:tabs>
                <w:tab w:val="left" w:pos="426"/>
                <w:tab w:val="left" w:pos="1276"/>
              </w:tabs>
              <w:ind w:left="0"/>
              <w:jc w:val="center"/>
              <w:rPr>
                <w:rFonts w:ascii="Times New Roman" w:hAnsi="Times New Roman" w:cs="Times New Roman"/>
                <w:b/>
                <w:sz w:val="24"/>
                <w:szCs w:val="24"/>
                <w:lang w:val="en-US"/>
              </w:rPr>
            </w:pPr>
          </w:p>
        </w:tc>
        <w:tc>
          <w:tcPr>
            <w:tcW w:w="1276" w:type="dxa"/>
            <w:shd w:val="clear" w:color="auto" w:fill="B8CCE4" w:themeFill="accent1" w:themeFillTint="66"/>
            <w:vAlign w:val="center"/>
          </w:tcPr>
          <w:p w:rsidR="00FC4C7B" w:rsidRPr="005602DB" w:rsidRDefault="00FC4C7B" w:rsidP="00FC4C7B">
            <w:pPr>
              <w:pStyle w:val="a3"/>
              <w:tabs>
                <w:tab w:val="left" w:pos="426"/>
                <w:tab w:val="left" w:pos="1276"/>
              </w:tabs>
              <w:ind w:left="0"/>
              <w:jc w:val="center"/>
              <w:rPr>
                <w:rFonts w:ascii="Times New Roman" w:hAnsi="Times New Roman" w:cs="Times New Roman"/>
                <w:b/>
                <w:sz w:val="24"/>
                <w:szCs w:val="24"/>
              </w:rPr>
            </w:pPr>
            <w:r w:rsidRPr="005602DB">
              <w:rPr>
                <w:rFonts w:ascii="Times New Roman" w:hAnsi="Times New Roman" w:cs="Times New Roman"/>
                <w:b/>
                <w:sz w:val="24"/>
                <w:szCs w:val="24"/>
                <w:lang w:val="en-US"/>
              </w:rPr>
              <w:t>2018</w:t>
            </w:r>
          </w:p>
          <w:p w:rsidR="00FC4C7B" w:rsidRPr="005602DB" w:rsidRDefault="00FC4C7B" w:rsidP="00FC4C7B">
            <w:pPr>
              <w:pStyle w:val="a3"/>
              <w:tabs>
                <w:tab w:val="left" w:pos="426"/>
                <w:tab w:val="left" w:pos="1276"/>
              </w:tabs>
              <w:ind w:left="0"/>
              <w:jc w:val="center"/>
              <w:rPr>
                <w:rFonts w:ascii="Times New Roman" w:hAnsi="Times New Roman" w:cs="Times New Roman"/>
                <w:b/>
                <w:sz w:val="24"/>
                <w:szCs w:val="24"/>
              </w:rPr>
            </w:pPr>
            <w:r w:rsidRPr="005602DB">
              <w:rPr>
                <w:rFonts w:ascii="Times New Roman" w:hAnsi="Times New Roman" w:cs="Times New Roman"/>
                <w:b/>
                <w:sz w:val="24"/>
                <w:szCs w:val="24"/>
                <w:lang w:val="kk-KZ"/>
              </w:rPr>
              <w:t xml:space="preserve">год </w:t>
            </w:r>
            <w:r w:rsidRPr="005602DB">
              <w:rPr>
                <w:rFonts w:ascii="Times New Roman" w:hAnsi="Times New Roman" w:cs="Times New Roman"/>
                <w:b/>
                <w:sz w:val="24"/>
                <w:szCs w:val="24"/>
              </w:rPr>
              <w:t>(баз.</w:t>
            </w:r>
          </w:p>
          <w:p w:rsidR="00FC4C7B" w:rsidRPr="005602DB" w:rsidRDefault="00FC4C7B" w:rsidP="00FC4C7B">
            <w:pPr>
              <w:pStyle w:val="a3"/>
              <w:tabs>
                <w:tab w:val="left" w:pos="426"/>
                <w:tab w:val="left" w:pos="1276"/>
              </w:tabs>
              <w:ind w:left="0"/>
              <w:jc w:val="center"/>
              <w:rPr>
                <w:rFonts w:ascii="Times New Roman" w:hAnsi="Times New Roman" w:cs="Times New Roman"/>
                <w:b/>
                <w:sz w:val="24"/>
                <w:szCs w:val="24"/>
              </w:rPr>
            </w:pPr>
            <w:r w:rsidRPr="005602DB">
              <w:rPr>
                <w:rFonts w:ascii="Times New Roman" w:hAnsi="Times New Roman" w:cs="Times New Roman"/>
                <w:b/>
                <w:sz w:val="24"/>
                <w:szCs w:val="24"/>
              </w:rPr>
              <w:t>знач.)</w:t>
            </w:r>
          </w:p>
        </w:tc>
        <w:tc>
          <w:tcPr>
            <w:tcW w:w="992" w:type="dxa"/>
            <w:shd w:val="clear" w:color="auto" w:fill="B8CCE4" w:themeFill="accent1" w:themeFillTint="66"/>
            <w:vAlign w:val="center"/>
          </w:tcPr>
          <w:p w:rsidR="00FC4C7B" w:rsidRPr="005602DB" w:rsidRDefault="00FC4C7B" w:rsidP="00FC4C7B">
            <w:pPr>
              <w:pStyle w:val="a3"/>
              <w:tabs>
                <w:tab w:val="left" w:pos="426"/>
                <w:tab w:val="left" w:pos="1276"/>
              </w:tabs>
              <w:ind w:left="0"/>
              <w:jc w:val="center"/>
              <w:rPr>
                <w:rFonts w:ascii="Times New Roman" w:hAnsi="Times New Roman" w:cs="Times New Roman"/>
                <w:b/>
                <w:color w:val="000000" w:themeColor="text1"/>
                <w:sz w:val="24"/>
                <w:szCs w:val="24"/>
                <w:lang w:val="en-US"/>
              </w:rPr>
            </w:pPr>
            <w:r w:rsidRPr="005602DB">
              <w:rPr>
                <w:rFonts w:ascii="Times New Roman" w:hAnsi="Times New Roman" w:cs="Times New Roman"/>
                <w:b/>
                <w:color w:val="000000" w:themeColor="text1"/>
                <w:sz w:val="24"/>
                <w:szCs w:val="24"/>
              </w:rPr>
              <w:t>20</w:t>
            </w:r>
            <w:r w:rsidRPr="005602DB">
              <w:rPr>
                <w:rFonts w:ascii="Times New Roman" w:hAnsi="Times New Roman" w:cs="Times New Roman"/>
                <w:b/>
                <w:color w:val="000000" w:themeColor="text1"/>
                <w:sz w:val="24"/>
                <w:szCs w:val="24"/>
                <w:lang w:val="en-US"/>
              </w:rPr>
              <w:t>30</w:t>
            </w:r>
          </w:p>
          <w:p w:rsidR="00FC4C7B" w:rsidRPr="005602DB" w:rsidRDefault="00FC4C7B" w:rsidP="00FC4C7B">
            <w:pPr>
              <w:pStyle w:val="a3"/>
              <w:tabs>
                <w:tab w:val="left" w:pos="426"/>
                <w:tab w:val="left" w:pos="1276"/>
              </w:tabs>
              <w:ind w:left="0"/>
              <w:jc w:val="center"/>
              <w:rPr>
                <w:rFonts w:ascii="Times New Roman" w:hAnsi="Times New Roman" w:cs="Times New Roman"/>
                <w:b/>
                <w:sz w:val="24"/>
                <w:szCs w:val="24"/>
              </w:rPr>
            </w:pPr>
            <w:r w:rsidRPr="005602DB">
              <w:rPr>
                <w:rFonts w:ascii="Times New Roman" w:hAnsi="Times New Roman" w:cs="Times New Roman"/>
                <w:b/>
                <w:color w:val="000000" w:themeColor="text1"/>
                <w:sz w:val="24"/>
                <w:szCs w:val="24"/>
              </w:rPr>
              <w:t>год</w:t>
            </w:r>
          </w:p>
        </w:tc>
        <w:tc>
          <w:tcPr>
            <w:tcW w:w="964" w:type="dxa"/>
            <w:shd w:val="clear" w:color="auto" w:fill="B8CCE4" w:themeFill="accent1" w:themeFillTint="66"/>
            <w:vAlign w:val="center"/>
          </w:tcPr>
          <w:p w:rsidR="00FC4C7B" w:rsidRPr="005602DB" w:rsidRDefault="00FC4C7B" w:rsidP="00FC4C7B">
            <w:pPr>
              <w:pStyle w:val="a3"/>
              <w:tabs>
                <w:tab w:val="left" w:pos="426"/>
                <w:tab w:val="left" w:pos="1276"/>
              </w:tabs>
              <w:ind w:left="0"/>
              <w:jc w:val="center"/>
              <w:rPr>
                <w:rFonts w:ascii="Times New Roman" w:hAnsi="Times New Roman" w:cs="Times New Roman"/>
                <w:b/>
                <w:sz w:val="24"/>
                <w:szCs w:val="24"/>
              </w:rPr>
            </w:pPr>
            <w:r w:rsidRPr="005602DB">
              <w:rPr>
                <w:rFonts w:ascii="Times New Roman" w:hAnsi="Times New Roman" w:cs="Times New Roman"/>
                <w:b/>
                <w:sz w:val="24"/>
                <w:szCs w:val="24"/>
              </w:rPr>
              <w:t>2050</w:t>
            </w:r>
          </w:p>
          <w:p w:rsidR="00FC4C7B" w:rsidRPr="005602DB" w:rsidRDefault="00FC4C7B" w:rsidP="00FC4C7B">
            <w:pPr>
              <w:pStyle w:val="a3"/>
              <w:tabs>
                <w:tab w:val="left" w:pos="426"/>
                <w:tab w:val="left" w:pos="1276"/>
              </w:tabs>
              <w:ind w:left="0"/>
              <w:jc w:val="center"/>
              <w:rPr>
                <w:rFonts w:ascii="Times New Roman" w:hAnsi="Times New Roman" w:cs="Times New Roman"/>
                <w:b/>
                <w:sz w:val="24"/>
                <w:szCs w:val="24"/>
              </w:rPr>
            </w:pPr>
            <w:r w:rsidRPr="005602DB">
              <w:rPr>
                <w:rFonts w:ascii="Times New Roman" w:hAnsi="Times New Roman" w:cs="Times New Roman"/>
                <w:b/>
                <w:sz w:val="24"/>
                <w:szCs w:val="24"/>
              </w:rPr>
              <w:t>год</w:t>
            </w:r>
          </w:p>
        </w:tc>
      </w:tr>
      <w:tr w:rsidR="00FC4C7B" w:rsidRPr="005602DB" w:rsidTr="001755E0">
        <w:trPr>
          <w:trHeight w:val="449"/>
        </w:trPr>
        <w:tc>
          <w:tcPr>
            <w:tcW w:w="9606" w:type="dxa"/>
            <w:gridSpan w:val="7"/>
            <w:shd w:val="clear" w:color="auto" w:fill="DBE5F1" w:themeFill="accent1" w:themeFillTint="33"/>
            <w:vAlign w:val="center"/>
          </w:tcPr>
          <w:p w:rsidR="00FC4C7B" w:rsidRPr="005602DB" w:rsidRDefault="00FC4C7B" w:rsidP="00FC4C7B">
            <w:pPr>
              <w:pStyle w:val="a3"/>
              <w:tabs>
                <w:tab w:val="left" w:pos="426"/>
                <w:tab w:val="left" w:pos="1276"/>
              </w:tabs>
              <w:ind w:left="0"/>
              <w:jc w:val="center"/>
              <w:rPr>
                <w:rFonts w:ascii="Times New Roman" w:eastAsia="SimSun" w:hAnsi="Times New Roman" w:cs="Times New Roman"/>
                <w:b/>
                <w:bCs/>
                <w:color w:val="000000" w:themeColor="text1"/>
                <w:sz w:val="24"/>
                <w:szCs w:val="24"/>
              </w:rPr>
            </w:pPr>
            <w:r w:rsidRPr="005602DB">
              <w:rPr>
                <w:rFonts w:ascii="Times New Roman" w:eastAsia="SimSun" w:hAnsi="Times New Roman" w:cs="Times New Roman"/>
                <w:b/>
                <w:bCs/>
                <w:color w:val="000000" w:themeColor="text1"/>
                <w:sz w:val="24"/>
                <w:szCs w:val="24"/>
              </w:rPr>
              <w:t>Образование</w:t>
            </w:r>
          </w:p>
        </w:tc>
      </w:tr>
      <w:tr w:rsidR="00FC4C7B" w:rsidRPr="005602DB" w:rsidTr="00A73779">
        <w:tc>
          <w:tcPr>
            <w:tcW w:w="534" w:type="dxa"/>
            <w:vAlign w:val="center"/>
          </w:tcPr>
          <w:p w:rsidR="00FC4C7B" w:rsidRPr="005602DB" w:rsidRDefault="00FC4C7B" w:rsidP="00FC4C7B">
            <w:pPr>
              <w:pStyle w:val="a3"/>
              <w:numPr>
                <w:ilvl w:val="0"/>
                <w:numId w:val="25"/>
              </w:numPr>
              <w:tabs>
                <w:tab w:val="left" w:pos="426"/>
                <w:tab w:val="left" w:pos="1276"/>
              </w:tabs>
              <w:ind w:left="0" w:firstLine="0"/>
              <w:jc w:val="center"/>
              <w:rPr>
                <w:rFonts w:ascii="Times New Roman" w:hAnsi="Times New Roman" w:cs="Times New Roman"/>
                <w:sz w:val="24"/>
                <w:szCs w:val="24"/>
              </w:rPr>
            </w:pPr>
          </w:p>
        </w:tc>
        <w:tc>
          <w:tcPr>
            <w:tcW w:w="3147" w:type="dxa"/>
            <w:vAlign w:val="center"/>
          </w:tcPr>
          <w:p w:rsidR="00FC4C7B" w:rsidRPr="005602DB" w:rsidRDefault="00FC4C7B" w:rsidP="00254FF5">
            <w:pPr>
              <w:pStyle w:val="a3"/>
              <w:tabs>
                <w:tab w:val="left" w:pos="426"/>
                <w:tab w:val="left" w:pos="1276"/>
              </w:tabs>
              <w:ind w:left="0"/>
              <w:jc w:val="both"/>
              <w:rPr>
                <w:rFonts w:ascii="Times New Roman" w:hAnsi="Times New Roman" w:cs="Times New Roman"/>
                <w:sz w:val="24"/>
                <w:szCs w:val="24"/>
              </w:rPr>
            </w:pPr>
            <w:r w:rsidRPr="005602DB">
              <w:rPr>
                <w:rFonts w:ascii="Times New Roman" w:hAnsi="Times New Roman" w:cs="Times New Roman"/>
                <w:sz w:val="24"/>
                <w:szCs w:val="24"/>
              </w:rPr>
              <w:t>Соотношение средней заработной платы педагога к средней заработной плате в экономике</w:t>
            </w:r>
          </w:p>
        </w:tc>
        <w:tc>
          <w:tcPr>
            <w:tcW w:w="1389"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Стат.</w:t>
            </w:r>
          </w:p>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данные</w:t>
            </w:r>
          </w:p>
        </w:tc>
        <w:tc>
          <w:tcPr>
            <w:tcW w:w="1304"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раз</w:t>
            </w:r>
          </w:p>
        </w:tc>
        <w:tc>
          <w:tcPr>
            <w:tcW w:w="1276"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lang w:val="kk-KZ"/>
              </w:rPr>
            </w:pPr>
            <w:r w:rsidRPr="005602DB">
              <w:rPr>
                <w:rFonts w:ascii="Times New Roman" w:hAnsi="Times New Roman" w:cs="Times New Roman"/>
                <w:sz w:val="24"/>
                <w:szCs w:val="24"/>
                <w:lang w:val="kk-KZ"/>
              </w:rPr>
              <w:t>0,9</w:t>
            </w:r>
          </w:p>
        </w:tc>
        <w:tc>
          <w:tcPr>
            <w:tcW w:w="992"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lang w:val="en-US"/>
              </w:rPr>
            </w:pPr>
            <w:r w:rsidRPr="005602DB">
              <w:rPr>
                <w:rFonts w:ascii="Times New Roman" w:hAnsi="Times New Roman" w:cs="Times New Roman"/>
                <w:sz w:val="24"/>
                <w:szCs w:val="24"/>
                <w:lang w:val="kk-KZ"/>
              </w:rPr>
              <w:t>1,</w:t>
            </w:r>
            <w:r w:rsidRPr="005602DB">
              <w:rPr>
                <w:rFonts w:ascii="Times New Roman" w:hAnsi="Times New Roman" w:cs="Times New Roman"/>
                <w:sz w:val="24"/>
                <w:szCs w:val="24"/>
                <w:lang w:val="en-US"/>
              </w:rPr>
              <w:t>1</w:t>
            </w:r>
          </w:p>
        </w:tc>
        <w:tc>
          <w:tcPr>
            <w:tcW w:w="964"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1,5</w:t>
            </w:r>
          </w:p>
        </w:tc>
      </w:tr>
      <w:tr w:rsidR="00FC4C7B" w:rsidRPr="005602DB" w:rsidTr="00A73779">
        <w:tc>
          <w:tcPr>
            <w:tcW w:w="534" w:type="dxa"/>
            <w:vAlign w:val="center"/>
          </w:tcPr>
          <w:p w:rsidR="00FC4C7B" w:rsidRPr="005602DB" w:rsidRDefault="00FC4C7B" w:rsidP="00FC4C7B">
            <w:pPr>
              <w:pStyle w:val="a3"/>
              <w:numPr>
                <w:ilvl w:val="0"/>
                <w:numId w:val="25"/>
              </w:numPr>
              <w:tabs>
                <w:tab w:val="left" w:pos="426"/>
                <w:tab w:val="left" w:pos="1276"/>
              </w:tabs>
              <w:ind w:left="0" w:firstLine="0"/>
              <w:jc w:val="center"/>
              <w:rPr>
                <w:rFonts w:ascii="Times New Roman" w:hAnsi="Times New Roman" w:cs="Times New Roman"/>
                <w:sz w:val="24"/>
                <w:szCs w:val="24"/>
              </w:rPr>
            </w:pPr>
          </w:p>
        </w:tc>
        <w:tc>
          <w:tcPr>
            <w:tcW w:w="3147" w:type="dxa"/>
            <w:vAlign w:val="center"/>
          </w:tcPr>
          <w:p w:rsidR="00FC4C7B" w:rsidRPr="005602DB" w:rsidRDefault="00FC4C7B" w:rsidP="00254FF5">
            <w:pPr>
              <w:tabs>
                <w:tab w:val="left" w:pos="426"/>
                <w:tab w:val="left" w:pos="1276"/>
              </w:tabs>
              <w:jc w:val="both"/>
              <w:rPr>
                <w:rFonts w:ascii="Times New Roman" w:eastAsia="Times New Roman" w:hAnsi="Times New Roman" w:cs="Times New Roman"/>
                <w:sz w:val="24"/>
                <w:szCs w:val="24"/>
              </w:rPr>
            </w:pPr>
            <w:r w:rsidRPr="005602DB">
              <w:rPr>
                <w:rFonts w:ascii="Times New Roman" w:hAnsi="Times New Roman" w:cs="Times New Roman"/>
                <w:sz w:val="24"/>
                <w:szCs w:val="24"/>
              </w:rPr>
              <w:t>Охват детей 1-3 лет дошкольным обучением и воспитанием</w:t>
            </w:r>
          </w:p>
        </w:tc>
        <w:tc>
          <w:tcPr>
            <w:tcW w:w="1389"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Стат.</w:t>
            </w:r>
          </w:p>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данные</w:t>
            </w:r>
          </w:p>
        </w:tc>
        <w:tc>
          <w:tcPr>
            <w:tcW w:w="1304" w:type="dxa"/>
            <w:shd w:val="clear" w:color="auto" w:fill="FFFFFF" w:themeFill="background1"/>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w:t>
            </w:r>
          </w:p>
        </w:tc>
        <w:tc>
          <w:tcPr>
            <w:tcW w:w="1276" w:type="dxa"/>
            <w:shd w:val="clear" w:color="auto" w:fill="FFFFFF" w:themeFill="background1"/>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lang w:val="kk-KZ"/>
              </w:rPr>
            </w:pPr>
            <w:r w:rsidRPr="005602DB">
              <w:rPr>
                <w:rFonts w:ascii="Times New Roman" w:hAnsi="Times New Roman" w:cs="Times New Roman"/>
                <w:sz w:val="24"/>
                <w:szCs w:val="24"/>
                <w:lang w:val="kk-KZ"/>
              </w:rPr>
              <w:t>4</w:t>
            </w:r>
          </w:p>
        </w:tc>
        <w:tc>
          <w:tcPr>
            <w:tcW w:w="992" w:type="dxa"/>
            <w:shd w:val="clear" w:color="auto" w:fill="FFFFFF" w:themeFill="background1"/>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lang w:val="kk-KZ"/>
              </w:rPr>
            </w:pPr>
            <w:r w:rsidRPr="005602DB">
              <w:rPr>
                <w:rFonts w:ascii="Times New Roman" w:hAnsi="Times New Roman" w:cs="Times New Roman"/>
                <w:sz w:val="24"/>
                <w:szCs w:val="24"/>
                <w:lang w:val="kk-KZ"/>
              </w:rPr>
              <w:t>50</w:t>
            </w:r>
          </w:p>
        </w:tc>
        <w:tc>
          <w:tcPr>
            <w:tcW w:w="964" w:type="dxa"/>
            <w:shd w:val="clear" w:color="auto" w:fill="FFFFFF" w:themeFill="background1"/>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90</w:t>
            </w:r>
          </w:p>
        </w:tc>
      </w:tr>
      <w:tr w:rsidR="00FC4C7B" w:rsidRPr="005602DB" w:rsidTr="00A73779">
        <w:tc>
          <w:tcPr>
            <w:tcW w:w="534" w:type="dxa"/>
            <w:vAlign w:val="center"/>
          </w:tcPr>
          <w:p w:rsidR="00FC4C7B" w:rsidRPr="005602DB" w:rsidRDefault="00FC4C7B" w:rsidP="00FC4C7B">
            <w:pPr>
              <w:pStyle w:val="a3"/>
              <w:numPr>
                <w:ilvl w:val="0"/>
                <w:numId w:val="25"/>
              </w:numPr>
              <w:tabs>
                <w:tab w:val="left" w:pos="426"/>
                <w:tab w:val="left" w:pos="1276"/>
              </w:tabs>
              <w:ind w:left="0" w:firstLine="0"/>
              <w:jc w:val="center"/>
              <w:rPr>
                <w:rFonts w:ascii="Times New Roman" w:hAnsi="Times New Roman" w:cs="Times New Roman"/>
                <w:sz w:val="24"/>
                <w:szCs w:val="24"/>
              </w:rPr>
            </w:pPr>
          </w:p>
        </w:tc>
        <w:tc>
          <w:tcPr>
            <w:tcW w:w="3147" w:type="dxa"/>
            <w:vAlign w:val="center"/>
          </w:tcPr>
          <w:p w:rsidR="00FC4C7B" w:rsidRPr="005602DB" w:rsidRDefault="00FC4C7B" w:rsidP="00254FF5">
            <w:pPr>
              <w:pStyle w:val="a3"/>
              <w:tabs>
                <w:tab w:val="left" w:pos="426"/>
                <w:tab w:val="left" w:pos="1276"/>
              </w:tabs>
              <w:ind w:left="0"/>
              <w:jc w:val="both"/>
              <w:rPr>
                <w:rFonts w:ascii="Times New Roman" w:eastAsia="Times New Roman" w:hAnsi="Times New Roman" w:cs="Times New Roman"/>
                <w:sz w:val="24"/>
                <w:szCs w:val="24"/>
                <w:lang w:val="kk-KZ"/>
              </w:rPr>
            </w:pPr>
            <w:r w:rsidRPr="005602DB">
              <w:rPr>
                <w:rFonts w:ascii="Times New Roman" w:hAnsi="Times New Roman" w:cs="Times New Roman"/>
                <w:sz w:val="24"/>
                <w:szCs w:val="24"/>
              </w:rPr>
              <w:t>Стоимость оплаты за дошкольное образование в государственных учреждениях</w:t>
            </w:r>
          </w:p>
        </w:tc>
        <w:tc>
          <w:tcPr>
            <w:tcW w:w="1389"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Стат.</w:t>
            </w:r>
          </w:p>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данные</w:t>
            </w:r>
          </w:p>
        </w:tc>
        <w:tc>
          <w:tcPr>
            <w:tcW w:w="1304" w:type="dxa"/>
            <w:shd w:val="clear" w:color="auto" w:fill="FFFFFF" w:themeFill="background1"/>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 от уровня средней заработной платы</w:t>
            </w:r>
          </w:p>
        </w:tc>
        <w:tc>
          <w:tcPr>
            <w:tcW w:w="1276" w:type="dxa"/>
            <w:shd w:val="clear" w:color="auto" w:fill="FFFFFF" w:themeFill="background1"/>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9</w:t>
            </w:r>
          </w:p>
        </w:tc>
        <w:tc>
          <w:tcPr>
            <w:tcW w:w="992" w:type="dxa"/>
            <w:shd w:val="clear" w:color="auto" w:fill="FFFFFF" w:themeFill="background1"/>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lang w:val="kk-KZ"/>
              </w:rPr>
            </w:pPr>
            <w:r w:rsidRPr="005602DB">
              <w:rPr>
                <w:rFonts w:ascii="Times New Roman" w:hAnsi="Cambria Math" w:cs="Times New Roman"/>
                <w:sz w:val="24"/>
                <w:szCs w:val="24"/>
                <w:lang w:val="kk-KZ"/>
              </w:rPr>
              <w:t>⩽</w:t>
            </w:r>
            <w:r w:rsidRPr="005602DB">
              <w:rPr>
                <w:rFonts w:ascii="Times New Roman" w:hAnsi="Times New Roman" w:cs="Times New Roman"/>
                <w:sz w:val="24"/>
                <w:szCs w:val="24"/>
                <w:lang w:val="kk-KZ"/>
              </w:rPr>
              <w:t>10</w:t>
            </w:r>
          </w:p>
        </w:tc>
        <w:tc>
          <w:tcPr>
            <w:tcW w:w="964" w:type="dxa"/>
            <w:shd w:val="clear" w:color="auto" w:fill="FFFFFF" w:themeFill="background1"/>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Cambria Math" w:cs="Times New Roman"/>
                <w:sz w:val="24"/>
                <w:szCs w:val="24"/>
              </w:rPr>
              <w:t>⩽</w:t>
            </w:r>
            <w:r w:rsidRPr="005602DB">
              <w:rPr>
                <w:rFonts w:ascii="Times New Roman" w:hAnsi="Times New Roman" w:cs="Times New Roman"/>
                <w:sz w:val="24"/>
                <w:szCs w:val="24"/>
              </w:rPr>
              <w:t>10</w:t>
            </w:r>
          </w:p>
        </w:tc>
      </w:tr>
      <w:tr w:rsidR="00FC4C7B" w:rsidRPr="005602DB" w:rsidTr="00A73779">
        <w:tc>
          <w:tcPr>
            <w:tcW w:w="534" w:type="dxa"/>
            <w:vAlign w:val="center"/>
          </w:tcPr>
          <w:p w:rsidR="00FC4C7B" w:rsidRPr="005602DB" w:rsidRDefault="00FC4C7B" w:rsidP="00FC4C7B">
            <w:pPr>
              <w:pStyle w:val="a3"/>
              <w:numPr>
                <w:ilvl w:val="0"/>
                <w:numId w:val="25"/>
              </w:numPr>
              <w:tabs>
                <w:tab w:val="left" w:pos="426"/>
                <w:tab w:val="left" w:pos="1276"/>
              </w:tabs>
              <w:ind w:left="0" w:firstLine="0"/>
              <w:jc w:val="center"/>
              <w:rPr>
                <w:rFonts w:ascii="Times New Roman" w:hAnsi="Times New Roman" w:cs="Times New Roman"/>
                <w:sz w:val="24"/>
                <w:szCs w:val="24"/>
              </w:rPr>
            </w:pPr>
          </w:p>
        </w:tc>
        <w:tc>
          <w:tcPr>
            <w:tcW w:w="3147" w:type="dxa"/>
            <w:vAlign w:val="center"/>
          </w:tcPr>
          <w:p w:rsidR="00FC4C7B" w:rsidRPr="005602DB" w:rsidRDefault="00FC4C7B" w:rsidP="00254FF5">
            <w:pPr>
              <w:pStyle w:val="a3"/>
              <w:tabs>
                <w:tab w:val="left" w:pos="426"/>
                <w:tab w:val="left" w:pos="1276"/>
              </w:tabs>
              <w:ind w:left="0"/>
              <w:jc w:val="both"/>
              <w:rPr>
                <w:rFonts w:ascii="Times New Roman" w:eastAsia="Times New Roman" w:hAnsi="Times New Roman" w:cs="Times New Roman"/>
                <w:sz w:val="24"/>
                <w:szCs w:val="24"/>
              </w:rPr>
            </w:pPr>
            <w:r w:rsidRPr="005602DB">
              <w:rPr>
                <w:rFonts w:ascii="Times New Roman" w:hAnsi="Times New Roman" w:cs="Times New Roman"/>
                <w:sz w:val="24"/>
                <w:szCs w:val="24"/>
              </w:rPr>
              <w:t>Доля выпускников поступивших в ВУЗы</w:t>
            </w:r>
          </w:p>
        </w:tc>
        <w:tc>
          <w:tcPr>
            <w:tcW w:w="1389"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proofErr w:type="spellStart"/>
            <w:r w:rsidRPr="005602DB">
              <w:rPr>
                <w:rFonts w:ascii="Times New Roman" w:hAnsi="Times New Roman" w:cs="Times New Roman"/>
                <w:color w:val="000000" w:themeColor="text1"/>
                <w:sz w:val="24"/>
                <w:szCs w:val="24"/>
              </w:rPr>
              <w:t>Адм</w:t>
            </w:r>
            <w:proofErr w:type="spellEnd"/>
            <w:r w:rsidRPr="005602DB">
              <w:rPr>
                <w:rFonts w:ascii="Times New Roman" w:hAnsi="Times New Roman" w:cs="Times New Roman"/>
                <w:color w:val="000000" w:themeColor="text1"/>
                <w:sz w:val="24"/>
                <w:szCs w:val="24"/>
              </w:rPr>
              <w:t>.</w:t>
            </w:r>
          </w:p>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данные</w:t>
            </w:r>
          </w:p>
        </w:tc>
        <w:tc>
          <w:tcPr>
            <w:tcW w:w="1304" w:type="dxa"/>
            <w:shd w:val="clear" w:color="auto" w:fill="FFFFFF" w:themeFill="background1"/>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w:t>
            </w:r>
          </w:p>
        </w:tc>
        <w:tc>
          <w:tcPr>
            <w:tcW w:w="1276" w:type="dxa"/>
            <w:shd w:val="clear" w:color="auto" w:fill="FFFFFF" w:themeFill="background1"/>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lang w:val="kk-KZ"/>
              </w:rPr>
            </w:pPr>
            <w:r w:rsidRPr="005602DB">
              <w:rPr>
                <w:rFonts w:ascii="Times New Roman" w:hAnsi="Times New Roman" w:cs="Times New Roman"/>
                <w:color w:val="000000" w:themeColor="text1"/>
                <w:sz w:val="24"/>
                <w:szCs w:val="24"/>
                <w:lang w:val="kk-KZ"/>
              </w:rPr>
              <w:t>81,5</w:t>
            </w:r>
          </w:p>
        </w:tc>
        <w:tc>
          <w:tcPr>
            <w:tcW w:w="992"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lang w:val="kk-KZ"/>
              </w:rPr>
            </w:pPr>
            <w:r w:rsidRPr="005602DB">
              <w:rPr>
                <w:rFonts w:ascii="Times New Roman" w:hAnsi="Times New Roman" w:cs="Times New Roman"/>
                <w:color w:val="000000" w:themeColor="text1"/>
                <w:sz w:val="24"/>
                <w:szCs w:val="24"/>
                <w:lang w:val="kk-KZ"/>
              </w:rPr>
              <w:t>85</w:t>
            </w:r>
          </w:p>
        </w:tc>
        <w:tc>
          <w:tcPr>
            <w:tcW w:w="964"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lang w:val="kk-KZ"/>
              </w:rPr>
            </w:pPr>
            <w:r w:rsidRPr="005602DB">
              <w:rPr>
                <w:rFonts w:ascii="Times New Roman" w:hAnsi="Times New Roman" w:cs="Times New Roman"/>
                <w:color w:val="000000" w:themeColor="text1"/>
                <w:sz w:val="24"/>
                <w:szCs w:val="24"/>
                <w:lang w:val="kk-KZ"/>
              </w:rPr>
              <w:t>85</w:t>
            </w:r>
          </w:p>
        </w:tc>
      </w:tr>
      <w:tr w:rsidR="00FC4C7B" w:rsidRPr="005602DB" w:rsidTr="00A73779">
        <w:tc>
          <w:tcPr>
            <w:tcW w:w="534" w:type="dxa"/>
            <w:vAlign w:val="center"/>
          </w:tcPr>
          <w:p w:rsidR="00FC4C7B" w:rsidRPr="005602DB" w:rsidRDefault="00FC4C7B" w:rsidP="00FC4C7B">
            <w:pPr>
              <w:pStyle w:val="a3"/>
              <w:numPr>
                <w:ilvl w:val="0"/>
                <w:numId w:val="25"/>
              </w:numPr>
              <w:tabs>
                <w:tab w:val="left" w:pos="426"/>
                <w:tab w:val="left" w:pos="1276"/>
              </w:tabs>
              <w:ind w:left="0" w:firstLine="0"/>
              <w:jc w:val="center"/>
              <w:rPr>
                <w:rFonts w:ascii="Times New Roman" w:hAnsi="Times New Roman" w:cs="Times New Roman"/>
                <w:sz w:val="24"/>
                <w:szCs w:val="24"/>
              </w:rPr>
            </w:pPr>
          </w:p>
        </w:tc>
        <w:tc>
          <w:tcPr>
            <w:tcW w:w="3147" w:type="dxa"/>
            <w:vAlign w:val="center"/>
          </w:tcPr>
          <w:p w:rsidR="00FC4C7B" w:rsidRPr="005602DB" w:rsidRDefault="005602DB" w:rsidP="00254FF5">
            <w:pPr>
              <w:pStyle w:val="a3"/>
              <w:tabs>
                <w:tab w:val="left" w:pos="426"/>
                <w:tab w:val="left" w:pos="1276"/>
              </w:tabs>
              <w:ind w:left="0"/>
              <w:jc w:val="both"/>
              <w:rPr>
                <w:rFonts w:ascii="Times New Roman" w:eastAsia="Times New Roman" w:hAnsi="Times New Roman" w:cs="Times New Roman"/>
                <w:sz w:val="24"/>
                <w:szCs w:val="24"/>
              </w:rPr>
            </w:pPr>
            <w:r w:rsidRPr="005602DB">
              <w:rPr>
                <w:rFonts w:ascii="Times New Roman" w:hAnsi="Times New Roman" w:cs="Times New Roman"/>
                <w:sz w:val="24"/>
                <w:szCs w:val="24"/>
                <w:lang w:val="kk-KZ"/>
              </w:rPr>
              <w:t>Д</w:t>
            </w:r>
            <w:proofErr w:type="spellStart"/>
            <w:r w:rsidRPr="005602DB">
              <w:rPr>
                <w:rFonts w:ascii="Times New Roman" w:hAnsi="Times New Roman" w:cs="Times New Roman"/>
                <w:sz w:val="24"/>
                <w:szCs w:val="24"/>
              </w:rPr>
              <w:t>оля</w:t>
            </w:r>
            <w:proofErr w:type="spellEnd"/>
            <w:r w:rsidRPr="005602DB">
              <w:rPr>
                <w:rFonts w:ascii="Times New Roman" w:hAnsi="Times New Roman" w:cs="Times New Roman"/>
                <w:sz w:val="24"/>
                <w:szCs w:val="24"/>
              </w:rPr>
              <w:t xml:space="preserve"> студентов высших учебных заведений в общей численности населения города</w:t>
            </w:r>
          </w:p>
        </w:tc>
        <w:tc>
          <w:tcPr>
            <w:tcW w:w="1389"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Стат.</w:t>
            </w:r>
          </w:p>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данные</w:t>
            </w:r>
          </w:p>
        </w:tc>
        <w:tc>
          <w:tcPr>
            <w:tcW w:w="1304" w:type="dxa"/>
            <w:vAlign w:val="center"/>
          </w:tcPr>
          <w:p w:rsidR="00FC4C7B" w:rsidRPr="005602DB" w:rsidRDefault="005602D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w:t>
            </w:r>
          </w:p>
        </w:tc>
        <w:tc>
          <w:tcPr>
            <w:tcW w:w="1276" w:type="dxa"/>
            <w:vAlign w:val="center"/>
          </w:tcPr>
          <w:p w:rsidR="00FC4C7B" w:rsidRPr="005602DB" w:rsidRDefault="005602D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eastAsia="Times New Roman" w:hAnsi="Times New Roman" w:cs="Times New Roman"/>
                <w:sz w:val="24"/>
                <w:szCs w:val="24"/>
              </w:rPr>
              <w:t>6,4</w:t>
            </w:r>
          </w:p>
        </w:tc>
        <w:tc>
          <w:tcPr>
            <w:tcW w:w="992" w:type="dxa"/>
            <w:vAlign w:val="center"/>
          </w:tcPr>
          <w:p w:rsidR="00FC4C7B" w:rsidRPr="005602DB" w:rsidRDefault="005602D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eastAsia="Times New Roman" w:hAnsi="Times New Roman" w:cs="Times New Roman"/>
                <w:sz w:val="24"/>
                <w:szCs w:val="24"/>
              </w:rPr>
              <w:t>7</w:t>
            </w:r>
          </w:p>
        </w:tc>
        <w:tc>
          <w:tcPr>
            <w:tcW w:w="964" w:type="dxa"/>
            <w:vAlign w:val="center"/>
          </w:tcPr>
          <w:p w:rsidR="00FC4C7B" w:rsidRPr="005602DB" w:rsidRDefault="005602D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eastAsia="Times New Roman" w:hAnsi="Times New Roman" w:cs="Times New Roman"/>
                <w:sz w:val="24"/>
                <w:szCs w:val="24"/>
              </w:rPr>
              <w:t>8</w:t>
            </w:r>
          </w:p>
        </w:tc>
      </w:tr>
      <w:tr w:rsidR="00FC4C7B" w:rsidRPr="005602DB" w:rsidTr="00A73779">
        <w:tc>
          <w:tcPr>
            <w:tcW w:w="534" w:type="dxa"/>
            <w:vAlign w:val="center"/>
          </w:tcPr>
          <w:p w:rsidR="00FC4C7B" w:rsidRPr="005602DB" w:rsidRDefault="00FC4C7B" w:rsidP="00FC4C7B">
            <w:pPr>
              <w:pStyle w:val="a3"/>
              <w:numPr>
                <w:ilvl w:val="0"/>
                <w:numId w:val="25"/>
              </w:numPr>
              <w:tabs>
                <w:tab w:val="left" w:pos="426"/>
                <w:tab w:val="left" w:pos="1276"/>
              </w:tabs>
              <w:ind w:left="0" w:firstLine="0"/>
              <w:jc w:val="center"/>
              <w:rPr>
                <w:rFonts w:ascii="Times New Roman" w:hAnsi="Times New Roman" w:cs="Times New Roman"/>
                <w:sz w:val="24"/>
                <w:szCs w:val="24"/>
              </w:rPr>
            </w:pPr>
          </w:p>
        </w:tc>
        <w:tc>
          <w:tcPr>
            <w:tcW w:w="3147" w:type="dxa"/>
            <w:vAlign w:val="center"/>
          </w:tcPr>
          <w:p w:rsidR="00FC4C7B" w:rsidRPr="005602DB" w:rsidRDefault="00FC4C7B" w:rsidP="00254FF5">
            <w:pPr>
              <w:pStyle w:val="a3"/>
              <w:tabs>
                <w:tab w:val="left" w:pos="426"/>
                <w:tab w:val="left" w:pos="1276"/>
              </w:tabs>
              <w:ind w:left="0"/>
              <w:jc w:val="both"/>
              <w:rPr>
                <w:rFonts w:ascii="Times New Roman" w:eastAsia="Times New Roman" w:hAnsi="Times New Roman" w:cs="Times New Roman"/>
                <w:sz w:val="24"/>
                <w:szCs w:val="24"/>
              </w:rPr>
            </w:pPr>
            <w:r w:rsidRPr="005602DB">
              <w:rPr>
                <w:rFonts w:ascii="Times New Roman" w:hAnsi="Times New Roman" w:cs="Times New Roman"/>
                <w:sz w:val="24"/>
                <w:szCs w:val="24"/>
              </w:rPr>
              <w:t>Доля иностранных студентов в общем количестве студентов</w:t>
            </w:r>
          </w:p>
        </w:tc>
        <w:tc>
          <w:tcPr>
            <w:tcW w:w="1389"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proofErr w:type="spellStart"/>
            <w:r w:rsidRPr="005602DB">
              <w:rPr>
                <w:rFonts w:ascii="Times New Roman" w:hAnsi="Times New Roman" w:cs="Times New Roman"/>
                <w:color w:val="000000" w:themeColor="text1"/>
                <w:sz w:val="24"/>
                <w:szCs w:val="24"/>
              </w:rPr>
              <w:t>Адм</w:t>
            </w:r>
            <w:proofErr w:type="spellEnd"/>
            <w:r w:rsidRPr="005602DB">
              <w:rPr>
                <w:rFonts w:ascii="Times New Roman" w:hAnsi="Times New Roman" w:cs="Times New Roman"/>
                <w:color w:val="000000" w:themeColor="text1"/>
                <w:sz w:val="24"/>
                <w:szCs w:val="24"/>
              </w:rPr>
              <w:t>.</w:t>
            </w:r>
          </w:p>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данные</w:t>
            </w:r>
          </w:p>
        </w:tc>
        <w:tc>
          <w:tcPr>
            <w:tcW w:w="1304"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w:t>
            </w:r>
          </w:p>
        </w:tc>
        <w:tc>
          <w:tcPr>
            <w:tcW w:w="1276"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0,6</w:t>
            </w:r>
          </w:p>
        </w:tc>
        <w:tc>
          <w:tcPr>
            <w:tcW w:w="992"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5</w:t>
            </w:r>
          </w:p>
        </w:tc>
        <w:tc>
          <w:tcPr>
            <w:tcW w:w="964"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10</w:t>
            </w:r>
          </w:p>
        </w:tc>
      </w:tr>
      <w:tr w:rsidR="00FC4C7B" w:rsidRPr="005602DB" w:rsidTr="00A73779">
        <w:tc>
          <w:tcPr>
            <w:tcW w:w="534" w:type="dxa"/>
            <w:vAlign w:val="center"/>
          </w:tcPr>
          <w:p w:rsidR="00FC4C7B" w:rsidRPr="005602DB" w:rsidRDefault="00FC4C7B" w:rsidP="00FC4C7B">
            <w:pPr>
              <w:pStyle w:val="a3"/>
              <w:numPr>
                <w:ilvl w:val="0"/>
                <w:numId w:val="25"/>
              </w:numPr>
              <w:tabs>
                <w:tab w:val="left" w:pos="426"/>
                <w:tab w:val="left" w:pos="1276"/>
              </w:tabs>
              <w:ind w:left="0" w:firstLine="0"/>
              <w:jc w:val="center"/>
              <w:rPr>
                <w:rFonts w:ascii="Times New Roman" w:hAnsi="Times New Roman" w:cs="Times New Roman"/>
                <w:sz w:val="24"/>
                <w:szCs w:val="24"/>
              </w:rPr>
            </w:pPr>
          </w:p>
        </w:tc>
        <w:tc>
          <w:tcPr>
            <w:tcW w:w="3147" w:type="dxa"/>
            <w:vAlign w:val="center"/>
          </w:tcPr>
          <w:p w:rsidR="00FC4C7B" w:rsidRPr="005602DB" w:rsidRDefault="00FC4C7B" w:rsidP="00254FF5">
            <w:pPr>
              <w:pStyle w:val="a3"/>
              <w:tabs>
                <w:tab w:val="left" w:pos="426"/>
                <w:tab w:val="left" w:pos="1276"/>
              </w:tabs>
              <w:ind w:left="0"/>
              <w:jc w:val="both"/>
              <w:rPr>
                <w:rFonts w:ascii="Times New Roman" w:eastAsia="Times New Roman" w:hAnsi="Times New Roman" w:cs="Times New Roman"/>
                <w:sz w:val="24"/>
                <w:szCs w:val="24"/>
              </w:rPr>
            </w:pPr>
            <w:r w:rsidRPr="005602DB">
              <w:rPr>
                <w:rFonts w:ascii="Times New Roman" w:hAnsi="Times New Roman" w:cs="Times New Roman"/>
                <w:sz w:val="24"/>
                <w:szCs w:val="24"/>
              </w:rPr>
              <w:t>Доля трудоустроенных выпускников в течение 6 месяцев после окончания</w:t>
            </w:r>
            <w:r w:rsidRPr="005602DB">
              <w:rPr>
                <w:rFonts w:ascii="Times New Roman" w:hAnsi="Times New Roman" w:cs="Times New Roman"/>
                <w:sz w:val="24"/>
                <w:szCs w:val="24"/>
                <w:lang w:val="kk-KZ"/>
              </w:rPr>
              <w:t xml:space="preserve"> </w:t>
            </w:r>
            <w:proofErr w:type="spellStart"/>
            <w:r w:rsidRPr="005602DB">
              <w:rPr>
                <w:rFonts w:ascii="Times New Roman" w:hAnsi="Times New Roman" w:cs="Times New Roman"/>
                <w:sz w:val="24"/>
                <w:szCs w:val="24"/>
              </w:rPr>
              <w:t>ТиПО</w:t>
            </w:r>
            <w:proofErr w:type="spellEnd"/>
            <w:r w:rsidRPr="005602DB">
              <w:rPr>
                <w:rFonts w:ascii="Times New Roman" w:hAnsi="Times New Roman" w:cs="Times New Roman"/>
                <w:sz w:val="24"/>
                <w:szCs w:val="24"/>
              </w:rPr>
              <w:t xml:space="preserve"> и ВУЗов</w:t>
            </w:r>
          </w:p>
        </w:tc>
        <w:tc>
          <w:tcPr>
            <w:tcW w:w="1389"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proofErr w:type="spellStart"/>
            <w:r w:rsidRPr="005602DB">
              <w:rPr>
                <w:rFonts w:ascii="Times New Roman" w:hAnsi="Times New Roman" w:cs="Times New Roman"/>
                <w:color w:val="000000" w:themeColor="text1"/>
                <w:sz w:val="24"/>
                <w:szCs w:val="24"/>
              </w:rPr>
              <w:t>Адм</w:t>
            </w:r>
            <w:proofErr w:type="spellEnd"/>
            <w:r w:rsidRPr="005602DB">
              <w:rPr>
                <w:rFonts w:ascii="Times New Roman" w:hAnsi="Times New Roman" w:cs="Times New Roman"/>
                <w:color w:val="000000" w:themeColor="text1"/>
                <w:sz w:val="24"/>
                <w:szCs w:val="24"/>
              </w:rPr>
              <w:t>.</w:t>
            </w:r>
          </w:p>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данные</w:t>
            </w:r>
          </w:p>
        </w:tc>
        <w:tc>
          <w:tcPr>
            <w:tcW w:w="1304" w:type="dxa"/>
            <w:shd w:val="clear" w:color="auto" w:fill="FFFFFF" w:themeFill="background1"/>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w:t>
            </w:r>
          </w:p>
        </w:tc>
        <w:tc>
          <w:tcPr>
            <w:tcW w:w="1276" w:type="dxa"/>
            <w:shd w:val="clear" w:color="auto" w:fill="FFFFFF" w:themeFill="background1"/>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w:t>
            </w:r>
          </w:p>
        </w:tc>
        <w:tc>
          <w:tcPr>
            <w:tcW w:w="992"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80</w:t>
            </w:r>
          </w:p>
        </w:tc>
        <w:tc>
          <w:tcPr>
            <w:tcW w:w="964"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90</w:t>
            </w:r>
          </w:p>
        </w:tc>
      </w:tr>
      <w:tr w:rsidR="00FC4C7B" w:rsidRPr="005602DB" w:rsidTr="001755E0">
        <w:trPr>
          <w:trHeight w:val="357"/>
        </w:trPr>
        <w:tc>
          <w:tcPr>
            <w:tcW w:w="9606" w:type="dxa"/>
            <w:gridSpan w:val="7"/>
            <w:shd w:val="clear" w:color="auto" w:fill="DBE5F1" w:themeFill="accent1" w:themeFillTint="33"/>
            <w:vAlign w:val="center"/>
          </w:tcPr>
          <w:p w:rsidR="00FC4C7B" w:rsidRPr="005602DB" w:rsidRDefault="00FC4C7B" w:rsidP="00FC4C7B">
            <w:pPr>
              <w:pStyle w:val="a3"/>
              <w:tabs>
                <w:tab w:val="left" w:pos="426"/>
                <w:tab w:val="left" w:pos="1276"/>
              </w:tabs>
              <w:ind w:left="0"/>
              <w:jc w:val="center"/>
              <w:rPr>
                <w:rFonts w:ascii="Times New Roman" w:eastAsia="SimSun" w:hAnsi="Times New Roman" w:cs="Times New Roman"/>
                <w:b/>
                <w:bCs/>
                <w:color w:val="000000" w:themeColor="text1"/>
                <w:sz w:val="24"/>
                <w:szCs w:val="24"/>
              </w:rPr>
            </w:pPr>
            <w:r w:rsidRPr="005602DB">
              <w:rPr>
                <w:rFonts w:ascii="Times New Roman" w:eastAsia="SimSun" w:hAnsi="Times New Roman" w:cs="Times New Roman"/>
                <w:b/>
                <w:bCs/>
                <w:color w:val="000000" w:themeColor="text1"/>
                <w:sz w:val="24"/>
                <w:szCs w:val="24"/>
              </w:rPr>
              <w:t>Здоровье</w:t>
            </w:r>
          </w:p>
        </w:tc>
      </w:tr>
      <w:tr w:rsidR="00FC4C7B" w:rsidRPr="005602DB" w:rsidTr="00A73779">
        <w:tc>
          <w:tcPr>
            <w:tcW w:w="534" w:type="dxa"/>
            <w:vAlign w:val="center"/>
          </w:tcPr>
          <w:p w:rsidR="00FC4C7B" w:rsidRPr="005602DB" w:rsidRDefault="00FC4C7B" w:rsidP="00FC4C7B">
            <w:pPr>
              <w:pStyle w:val="a3"/>
              <w:numPr>
                <w:ilvl w:val="0"/>
                <w:numId w:val="25"/>
              </w:numPr>
              <w:tabs>
                <w:tab w:val="left" w:pos="426"/>
                <w:tab w:val="left" w:pos="1276"/>
              </w:tabs>
              <w:ind w:left="0" w:firstLine="0"/>
              <w:jc w:val="center"/>
              <w:rPr>
                <w:rFonts w:ascii="Times New Roman" w:hAnsi="Times New Roman" w:cs="Times New Roman"/>
                <w:sz w:val="24"/>
                <w:szCs w:val="24"/>
              </w:rPr>
            </w:pPr>
          </w:p>
        </w:tc>
        <w:tc>
          <w:tcPr>
            <w:tcW w:w="3147" w:type="dxa"/>
            <w:vAlign w:val="center"/>
          </w:tcPr>
          <w:p w:rsidR="00FC4C7B" w:rsidRPr="005602DB" w:rsidRDefault="00FC4C7B" w:rsidP="00254FF5">
            <w:pPr>
              <w:tabs>
                <w:tab w:val="left" w:pos="426"/>
                <w:tab w:val="left" w:pos="1276"/>
              </w:tabs>
              <w:jc w:val="both"/>
              <w:rPr>
                <w:rFonts w:ascii="Times New Roman" w:eastAsia="Times New Roman" w:hAnsi="Times New Roman" w:cs="Times New Roman"/>
                <w:sz w:val="24"/>
                <w:szCs w:val="24"/>
              </w:rPr>
            </w:pPr>
            <w:r w:rsidRPr="005602DB">
              <w:rPr>
                <w:rFonts w:ascii="Times New Roman" w:hAnsi="Times New Roman" w:cs="Times New Roman"/>
                <w:sz w:val="24"/>
                <w:szCs w:val="24"/>
              </w:rPr>
              <w:t>Продолжительность жизни горожан</w:t>
            </w:r>
          </w:p>
        </w:tc>
        <w:tc>
          <w:tcPr>
            <w:tcW w:w="1389"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Стат.</w:t>
            </w:r>
          </w:p>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данные</w:t>
            </w:r>
          </w:p>
        </w:tc>
        <w:tc>
          <w:tcPr>
            <w:tcW w:w="1304"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лет</w:t>
            </w:r>
          </w:p>
        </w:tc>
        <w:tc>
          <w:tcPr>
            <w:tcW w:w="1276"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w:t>
            </w:r>
          </w:p>
        </w:tc>
        <w:tc>
          <w:tcPr>
            <w:tcW w:w="992"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75</w:t>
            </w:r>
          </w:p>
        </w:tc>
        <w:tc>
          <w:tcPr>
            <w:tcW w:w="964"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84</w:t>
            </w:r>
          </w:p>
        </w:tc>
      </w:tr>
      <w:tr w:rsidR="00FC4C7B" w:rsidRPr="005602DB" w:rsidTr="00A73779">
        <w:tc>
          <w:tcPr>
            <w:tcW w:w="534" w:type="dxa"/>
            <w:vAlign w:val="center"/>
          </w:tcPr>
          <w:p w:rsidR="00FC4C7B" w:rsidRPr="005602DB" w:rsidRDefault="00FC4C7B" w:rsidP="00FC4C7B">
            <w:pPr>
              <w:pStyle w:val="a3"/>
              <w:numPr>
                <w:ilvl w:val="0"/>
                <w:numId w:val="25"/>
              </w:numPr>
              <w:tabs>
                <w:tab w:val="left" w:pos="426"/>
                <w:tab w:val="left" w:pos="1276"/>
              </w:tabs>
              <w:ind w:left="0" w:firstLine="0"/>
              <w:jc w:val="center"/>
              <w:rPr>
                <w:rFonts w:ascii="Times New Roman" w:hAnsi="Times New Roman" w:cs="Times New Roman"/>
                <w:sz w:val="24"/>
                <w:szCs w:val="24"/>
              </w:rPr>
            </w:pPr>
          </w:p>
        </w:tc>
        <w:tc>
          <w:tcPr>
            <w:tcW w:w="3147" w:type="dxa"/>
            <w:vAlign w:val="center"/>
          </w:tcPr>
          <w:p w:rsidR="00FC4C7B" w:rsidRPr="005602DB" w:rsidRDefault="00FC4C7B" w:rsidP="00254FF5">
            <w:pPr>
              <w:pStyle w:val="a3"/>
              <w:tabs>
                <w:tab w:val="left" w:pos="426"/>
                <w:tab w:val="left" w:pos="1276"/>
              </w:tabs>
              <w:ind w:left="0"/>
              <w:jc w:val="both"/>
              <w:rPr>
                <w:rFonts w:ascii="Times New Roman" w:eastAsia="Times New Roman" w:hAnsi="Times New Roman" w:cs="Times New Roman"/>
                <w:sz w:val="24"/>
                <w:szCs w:val="24"/>
              </w:rPr>
            </w:pPr>
            <w:r w:rsidRPr="005602DB">
              <w:rPr>
                <w:rFonts w:ascii="Times New Roman" w:hAnsi="Times New Roman" w:cs="Times New Roman"/>
                <w:sz w:val="24"/>
                <w:szCs w:val="24"/>
              </w:rPr>
              <w:t xml:space="preserve">Доля населения, </w:t>
            </w:r>
            <w:proofErr w:type="gramStart"/>
            <w:r w:rsidRPr="005602DB">
              <w:rPr>
                <w:rFonts w:ascii="Times New Roman" w:hAnsi="Times New Roman" w:cs="Times New Roman"/>
                <w:sz w:val="24"/>
                <w:szCs w:val="24"/>
              </w:rPr>
              <w:t>занимающихся</w:t>
            </w:r>
            <w:proofErr w:type="gramEnd"/>
            <w:r w:rsidRPr="005602DB">
              <w:rPr>
                <w:rFonts w:ascii="Times New Roman" w:hAnsi="Times New Roman" w:cs="Times New Roman"/>
                <w:sz w:val="24"/>
                <w:szCs w:val="24"/>
              </w:rPr>
              <w:t xml:space="preserve"> активным спортом</w:t>
            </w:r>
          </w:p>
        </w:tc>
        <w:tc>
          <w:tcPr>
            <w:tcW w:w="1389"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proofErr w:type="spellStart"/>
            <w:r w:rsidRPr="005602DB">
              <w:rPr>
                <w:rFonts w:ascii="Times New Roman" w:hAnsi="Times New Roman" w:cs="Times New Roman"/>
                <w:color w:val="000000" w:themeColor="text1"/>
                <w:sz w:val="24"/>
                <w:szCs w:val="24"/>
              </w:rPr>
              <w:t>Адм</w:t>
            </w:r>
            <w:proofErr w:type="spellEnd"/>
            <w:r w:rsidRPr="005602DB">
              <w:rPr>
                <w:rFonts w:ascii="Times New Roman" w:hAnsi="Times New Roman" w:cs="Times New Roman"/>
                <w:color w:val="000000" w:themeColor="text1"/>
                <w:sz w:val="24"/>
                <w:szCs w:val="24"/>
              </w:rPr>
              <w:t>.</w:t>
            </w:r>
          </w:p>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данные</w:t>
            </w:r>
          </w:p>
        </w:tc>
        <w:tc>
          <w:tcPr>
            <w:tcW w:w="1304"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w:t>
            </w:r>
          </w:p>
        </w:tc>
        <w:tc>
          <w:tcPr>
            <w:tcW w:w="1276"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30</w:t>
            </w:r>
          </w:p>
        </w:tc>
        <w:tc>
          <w:tcPr>
            <w:tcW w:w="992"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40</w:t>
            </w:r>
          </w:p>
        </w:tc>
        <w:tc>
          <w:tcPr>
            <w:tcW w:w="964"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50</w:t>
            </w:r>
          </w:p>
        </w:tc>
      </w:tr>
      <w:tr w:rsidR="00FC4C7B" w:rsidRPr="005602DB" w:rsidTr="00A73779">
        <w:tc>
          <w:tcPr>
            <w:tcW w:w="534" w:type="dxa"/>
            <w:vAlign w:val="center"/>
          </w:tcPr>
          <w:p w:rsidR="00FC4C7B" w:rsidRPr="005602DB" w:rsidRDefault="00FC4C7B" w:rsidP="00FC4C7B">
            <w:pPr>
              <w:pStyle w:val="a3"/>
              <w:numPr>
                <w:ilvl w:val="0"/>
                <w:numId w:val="25"/>
              </w:numPr>
              <w:tabs>
                <w:tab w:val="left" w:pos="426"/>
                <w:tab w:val="left" w:pos="1276"/>
              </w:tabs>
              <w:ind w:left="0" w:firstLine="0"/>
              <w:jc w:val="center"/>
              <w:rPr>
                <w:rFonts w:ascii="Times New Roman" w:hAnsi="Times New Roman" w:cs="Times New Roman"/>
                <w:sz w:val="24"/>
                <w:szCs w:val="24"/>
              </w:rPr>
            </w:pPr>
          </w:p>
        </w:tc>
        <w:tc>
          <w:tcPr>
            <w:tcW w:w="3147" w:type="dxa"/>
            <w:vAlign w:val="center"/>
          </w:tcPr>
          <w:p w:rsidR="00FC4C7B" w:rsidRPr="005602DB" w:rsidRDefault="00FC4C7B" w:rsidP="00254FF5">
            <w:pPr>
              <w:tabs>
                <w:tab w:val="left" w:pos="426"/>
                <w:tab w:val="left" w:pos="1276"/>
              </w:tabs>
              <w:jc w:val="both"/>
              <w:rPr>
                <w:rFonts w:ascii="Times New Roman" w:eastAsia="Times New Roman" w:hAnsi="Times New Roman" w:cs="Times New Roman"/>
                <w:sz w:val="24"/>
                <w:szCs w:val="24"/>
              </w:rPr>
            </w:pPr>
            <w:r w:rsidRPr="005602DB">
              <w:rPr>
                <w:rFonts w:ascii="Times New Roman" w:hAnsi="Times New Roman" w:cs="Times New Roman"/>
                <w:sz w:val="24"/>
                <w:szCs w:val="24"/>
              </w:rPr>
              <w:t>Доля онкологических заболеваний, выявленные на 0-1 стадии</w:t>
            </w:r>
          </w:p>
        </w:tc>
        <w:tc>
          <w:tcPr>
            <w:tcW w:w="1389"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proofErr w:type="spellStart"/>
            <w:r w:rsidRPr="005602DB">
              <w:rPr>
                <w:rFonts w:ascii="Times New Roman" w:hAnsi="Times New Roman" w:cs="Times New Roman"/>
                <w:color w:val="000000" w:themeColor="text1"/>
                <w:sz w:val="24"/>
                <w:szCs w:val="24"/>
              </w:rPr>
              <w:t>Адм</w:t>
            </w:r>
            <w:proofErr w:type="spellEnd"/>
            <w:r w:rsidRPr="005602DB">
              <w:rPr>
                <w:rFonts w:ascii="Times New Roman" w:hAnsi="Times New Roman" w:cs="Times New Roman"/>
                <w:color w:val="000000" w:themeColor="text1"/>
                <w:sz w:val="24"/>
                <w:szCs w:val="24"/>
              </w:rPr>
              <w:t>.</w:t>
            </w:r>
          </w:p>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данные</w:t>
            </w:r>
          </w:p>
        </w:tc>
        <w:tc>
          <w:tcPr>
            <w:tcW w:w="1304"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w:t>
            </w:r>
          </w:p>
        </w:tc>
        <w:tc>
          <w:tcPr>
            <w:tcW w:w="1276"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w:t>
            </w:r>
          </w:p>
        </w:tc>
        <w:tc>
          <w:tcPr>
            <w:tcW w:w="992"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55</w:t>
            </w:r>
          </w:p>
        </w:tc>
        <w:tc>
          <w:tcPr>
            <w:tcW w:w="964"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90</w:t>
            </w:r>
          </w:p>
        </w:tc>
      </w:tr>
      <w:tr w:rsidR="00FC4C7B" w:rsidRPr="005602DB" w:rsidTr="00A73779">
        <w:tc>
          <w:tcPr>
            <w:tcW w:w="534" w:type="dxa"/>
            <w:vAlign w:val="center"/>
          </w:tcPr>
          <w:p w:rsidR="00FC4C7B" w:rsidRPr="005602DB" w:rsidRDefault="00FC4C7B" w:rsidP="00FC4C7B">
            <w:pPr>
              <w:pStyle w:val="a3"/>
              <w:numPr>
                <w:ilvl w:val="0"/>
                <w:numId w:val="25"/>
              </w:numPr>
              <w:tabs>
                <w:tab w:val="left" w:pos="426"/>
                <w:tab w:val="left" w:pos="1276"/>
              </w:tabs>
              <w:ind w:left="0" w:firstLine="0"/>
              <w:jc w:val="center"/>
              <w:rPr>
                <w:rFonts w:ascii="Times New Roman" w:hAnsi="Times New Roman" w:cs="Times New Roman"/>
                <w:sz w:val="24"/>
                <w:szCs w:val="24"/>
              </w:rPr>
            </w:pPr>
          </w:p>
        </w:tc>
        <w:tc>
          <w:tcPr>
            <w:tcW w:w="3147" w:type="dxa"/>
            <w:vAlign w:val="center"/>
          </w:tcPr>
          <w:p w:rsidR="00FC4C7B" w:rsidRPr="005602DB" w:rsidRDefault="00FC4C7B" w:rsidP="00254FF5">
            <w:pPr>
              <w:pStyle w:val="a3"/>
              <w:tabs>
                <w:tab w:val="left" w:pos="426"/>
                <w:tab w:val="left" w:pos="1276"/>
              </w:tabs>
              <w:ind w:left="0"/>
              <w:jc w:val="both"/>
              <w:rPr>
                <w:rFonts w:ascii="Times New Roman" w:eastAsia="Times New Roman" w:hAnsi="Times New Roman" w:cs="Times New Roman"/>
                <w:sz w:val="24"/>
                <w:szCs w:val="24"/>
              </w:rPr>
            </w:pPr>
            <w:r w:rsidRPr="005602DB">
              <w:rPr>
                <w:rFonts w:ascii="Times New Roman" w:hAnsi="Times New Roman" w:cs="Times New Roman"/>
                <w:sz w:val="24"/>
                <w:szCs w:val="24"/>
              </w:rPr>
              <w:t>Смертность от болезней системы кровообращения</w:t>
            </w:r>
          </w:p>
        </w:tc>
        <w:tc>
          <w:tcPr>
            <w:tcW w:w="1389"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Стат.</w:t>
            </w:r>
          </w:p>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данные</w:t>
            </w:r>
          </w:p>
        </w:tc>
        <w:tc>
          <w:tcPr>
            <w:tcW w:w="1304" w:type="dxa"/>
            <w:shd w:val="clear" w:color="auto" w:fill="FFFFFF" w:themeFill="background1"/>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 к уровню 2018 года</w:t>
            </w:r>
          </w:p>
        </w:tc>
        <w:tc>
          <w:tcPr>
            <w:tcW w:w="1276" w:type="dxa"/>
            <w:shd w:val="clear" w:color="auto" w:fill="FFFFFF" w:themeFill="background1"/>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100</w:t>
            </w:r>
          </w:p>
        </w:tc>
        <w:tc>
          <w:tcPr>
            <w:tcW w:w="992" w:type="dxa"/>
            <w:shd w:val="clear" w:color="auto" w:fill="FFFFFF" w:themeFill="background1"/>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80</w:t>
            </w:r>
          </w:p>
        </w:tc>
        <w:tc>
          <w:tcPr>
            <w:tcW w:w="964" w:type="dxa"/>
            <w:shd w:val="clear" w:color="auto" w:fill="FFFFFF" w:themeFill="background1"/>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30</w:t>
            </w:r>
          </w:p>
        </w:tc>
      </w:tr>
      <w:tr w:rsidR="00FC4C7B" w:rsidRPr="005602DB" w:rsidTr="001755E0">
        <w:trPr>
          <w:trHeight w:val="400"/>
        </w:trPr>
        <w:tc>
          <w:tcPr>
            <w:tcW w:w="9606" w:type="dxa"/>
            <w:gridSpan w:val="7"/>
            <w:shd w:val="clear" w:color="auto" w:fill="DBE5F1" w:themeFill="accent1" w:themeFillTint="33"/>
            <w:vAlign w:val="center"/>
          </w:tcPr>
          <w:p w:rsidR="00FC4C7B" w:rsidRPr="005602DB" w:rsidRDefault="00FC4C7B" w:rsidP="00FC4C7B">
            <w:pPr>
              <w:pStyle w:val="a3"/>
              <w:tabs>
                <w:tab w:val="left" w:pos="426"/>
                <w:tab w:val="left" w:pos="1276"/>
              </w:tabs>
              <w:ind w:left="0"/>
              <w:jc w:val="center"/>
              <w:rPr>
                <w:rFonts w:ascii="Times New Roman" w:eastAsia="SimSun" w:hAnsi="Times New Roman" w:cs="Times New Roman"/>
                <w:b/>
                <w:bCs/>
                <w:color w:val="000000" w:themeColor="text1"/>
                <w:sz w:val="24"/>
                <w:szCs w:val="24"/>
              </w:rPr>
            </w:pPr>
            <w:r w:rsidRPr="005602DB">
              <w:rPr>
                <w:rFonts w:ascii="Times New Roman" w:eastAsia="SimSun" w:hAnsi="Times New Roman" w:cs="Times New Roman"/>
                <w:b/>
                <w:bCs/>
                <w:color w:val="000000" w:themeColor="text1"/>
                <w:sz w:val="24"/>
                <w:szCs w:val="24"/>
              </w:rPr>
              <w:t>Благосостояние</w:t>
            </w:r>
          </w:p>
        </w:tc>
      </w:tr>
      <w:tr w:rsidR="00FC4C7B" w:rsidRPr="005602DB" w:rsidTr="00A73779">
        <w:tc>
          <w:tcPr>
            <w:tcW w:w="534" w:type="dxa"/>
            <w:vAlign w:val="center"/>
          </w:tcPr>
          <w:p w:rsidR="00FC4C7B" w:rsidRPr="005602DB" w:rsidRDefault="00FC4C7B" w:rsidP="00FC4C7B">
            <w:pPr>
              <w:pStyle w:val="a3"/>
              <w:numPr>
                <w:ilvl w:val="0"/>
                <w:numId w:val="25"/>
              </w:numPr>
              <w:tabs>
                <w:tab w:val="left" w:pos="426"/>
                <w:tab w:val="left" w:pos="1276"/>
              </w:tabs>
              <w:ind w:left="0" w:firstLine="0"/>
              <w:jc w:val="center"/>
              <w:rPr>
                <w:rFonts w:ascii="Times New Roman" w:hAnsi="Times New Roman" w:cs="Times New Roman"/>
                <w:sz w:val="24"/>
                <w:szCs w:val="24"/>
              </w:rPr>
            </w:pPr>
          </w:p>
        </w:tc>
        <w:tc>
          <w:tcPr>
            <w:tcW w:w="3147" w:type="dxa"/>
            <w:vAlign w:val="center"/>
          </w:tcPr>
          <w:p w:rsidR="00FC4C7B" w:rsidRPr="005602DB" w:rsidRDefault="00FC4C7B" w:rsidP="00254FF5">
            <w:pPr>
              <w:tabs>
                <w:tab w:val="left" w:pos="426"/>
                <w:tab w:val="left" w:pos="993"/>
                <w:tab w:val="left" w:pos="1276"/>
              </w:tabs>
              <w:jc w:val="both"/>
              <w:rPr>
                <w:rFonts w:ascii="Times New Roman" w:eastAsia="Times New Roman" w:hAnsi="Times New Roman" w:cs="Times New Roman"/>
                <w:sz w:val="24"/>
                <w:szCs w:val="24"/>
              </w:rPr>
            </w:pPr>
            <w:r w:rsidRPr="005602DB">
              <w:rPr>
                <w:rFonts w:ascii="Times New Roman" w:hAnsi="Times New Roman" w:cs="Times New Roman"/>
                <w:sz w:val="24"/>
                <w:szCs w:val="24"/>
              </w:rPr>
              <w:t>Реальные доходы населения</w:t>
            </w:r>
          </w:p>
        </w:tc>
        <w:tc>
          <w:tcPr>
            <w:tcW w:w="1389"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Стат.</w:t>
            </w:r>
          </w:p>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данные</w:t>
            </w:r>
          </w:p>
        </w:tc>
        <w:tc>
          <w:tcPr>
            <w:tcW w:w="1304"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 xml:space="preserve">% к уровню </w:t>
            </w:r>
            <w:r w:rsidRPr="005602DB">
              <w:rPr>
                <w:rFonts w:ascii="Times New Roman" w:hAnsi="Times New Roman" w:cs="Times New Roman"/>
                <w:sz w:val="24"/>
                <w:szCs w:val="24"/>
              </w:rPr>
              <w:lastRenderedPageBreak/>
              <w:t>2018 года</w:t>
            </w:r>
          </w:p>
        </w:tc>
        <w:tc>
          <w:tcPr>
            <w:tcW w:w="1276"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lang w:val="en-US"/>
              </w:rPr>
            </w:pPr>
            <w:r w:rsidRPr="005602DB">
              <w:rPr>
                <w:rFonts w:ascii="Times New Roman" w:hAnsi="Times New Roman" w:cs="Times New Roman"/>
                <w:color w:val="000000" w:themeColor="text1"/>
                <w:sz w:val="24"/>
                <w:szCs w:val="24"/>
                <w:lang w:val="en-US"/>
              </w:rPr>
              <w:lastRenderedPageBreak/>
              <w:t>100</w:t>
            </w:r>
          </w:p>
        </w:tc>
        <w:tc>
          <w:tcPr>
            <w:tcW w:w="992"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lang w:val="en-US"/>
              </w:rPr>
            </w:pPr>
            <w:r w:rsidRPr="005602DB">
              <w:rPr>
                <w:rFonts w:ascii="Times New Roman" w:hAnsi="Times New Roman" w:cs="Times New Roman"/>
                <w:color w:val="000000" w:themeColor="text1"/>
                <w:sz w:val="24"/>
                <w:szCs w:val="24"/>
                <w:lang w:val="en-US"/>
              </w:rPr>
              <w:t>180</w:t>
            </w:r>
          </w:p>
        </w:tc>
        <w:tc>
          <w:tcPr>
            <w:tcW w:w="964"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lang w:val="en-US"/>
              </w:rPr>
            </w:pPr>
            <w:r w:rsidRPr="005602DB">
              <w:rPr>
                <w:rFonts w:ascii="Times New Roman" w:hAnsi="Times New Roman" w:cs="Times New Roman"/>
                <w:color w:val="000000" w:themeColor="text1"/>
                <w:sz w:val="24"/>
                <w:szCs w:val="24"/>
                <w:lang w:val="en-US"/>
              </w:rPr>
              <w:t>315</w:t>
            </w:r>
          </w:p>
        </w:tc>
      </w:tr>
      <w:tr w:rsidR="00FC4C7B" w:rsidRPr="005602DB" w:rsidTr="00A73779">
        <w:tc>
          <w:tcPr>
            <w:tcW w:w="534" w:type="dxa"/>
            <w:vAlign w:val="center"/>
          </w:tcPr>
          <w:p w:rsidR="00FC4C7B" w:rsidRPr="005602DB" w:rsidRDefault="00FC4C7B" w:rsidP="00FC4C7B">
            <w:pPr>
              <w:pStyle w:val="a3"/>
              <w:numPr>
                <w:ilvl w:val="0"/>
                <w:numId w:val="25"/>
              </w:numPr>
              <w:tabs>
                <w:tab w:val="left" w:pos="426"/>
                <w:tab w:val="left" w:pos="1276"/>
              </w:tabs>
              <w:ind w:left="0" w:firstLine="0"/>
              <w:jc w:val="center"/>
              <w:rPr>
                <w:rFonts w:ascii="Times New Roman" w:hAnsi="Times New Roman" w:cs="Times New Roman"/>
                <w:sz w:val="24"/>
                <w:szCs w:val="24"/>
              </w:rPr>
            </w:pPr>
          </w:p>
        </w:tc>
        <w:tc>
          <w:tcPr>
            <w:tcW w:w="3147" w:type="dxa"/>
            <w:vAlign w:val="center"/>
          </w:tcPr>
          <w:p w:rsidR="00FC4C7B" w:rsidRPr="005602DB" w:rsidRDefault="00FC4C7B" w:rsidP="00254FF5">
            <w:pPr>
              <w:tabs>
                <w:tab w:val="left" w:pos="426"/>
                <w:tab w:val="left" w:pos="993"/>
                <w:tab w:val="left" w:pos="1276"/>
              </w:tabs>
              <w:jc w:val="both"/>
              <w:rPr>
                <w:rFonts w:ascii="Times New Roman" w:eastAsia="Times New Roman" w:hAnsi="Times New Roman" w:cs="Times New Roman"/>
                <w:sz w:val="24"/>
                <w:szCs w:val="24"/>
              </w:rPr>
            </w:pPr>
            <w:r w:rsidRPr="005602DB">
              <w:rPr>
                <w:rFonts w:ascii="Times New Roman" w:hAnsi="Times New Roman" w:cs="Times New Roman"/>
                <w:sz w:val="24"/>
                <w:szCs w:val="24"/>
              </w:rPr>
              <w:t>Производительность труда</w:t>
            </w:r>
          </w:p>
        </w:tc>
        <w:tc>
          <w:tcPr>
            <w:tcW w:w="1389"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Стат.</w:t>
            </w:r>
          </w:p>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данные</w:t>
            </w:r>
          </w:p>
        </w:tc>
        <w:tc>
          <w:tcPr>
            <w:tcW w:w="1304"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 к уровню 2018 года</w:t>
            </w:r>
          </w:p>
        </w:tc>
        <w:tc>
          <w:tcPr>
            <w:tcW w:w="1276"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100</w:t>
            </w:r>
          </w:p>
        </w:tc>
        <w:tc>
          <w:tcPr>
            <w:tcW w:w="992"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lang w:val="en-US"/>
              </w:rPr>
            </w:pPr>
            <w:r w:rsidRPr="005602DB">
              <w:rPr>
                <w:rFonts w:ascii="Times New Roman" w:hAnsi="Times New Roman" w:cs="Times New Roman"/>
                <w:sz w:val="24"/>
                <w:szCs w:val="24"/>
                <w:lang w:val="en-US"/>
              </w:rPr>
              <w:t>180</w:t>
            </w:r>
          </w:p>
        </w:tc>
        <w:tc>
          <w:tcPr>
            <w:tcW w:w="964"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lang w:val="en-US"/>
              </w:rPr>
            </w:pPr>
            <w:r w:rsidRPr="005602DB">
              <w:rPr>
                <w:rFonts w:ascii="Times New Roman" w:hAnsi="Times New Roman" w:cs="Times New Roman"/>
                <w:sz w:val="24"/>
                <w:szCs w:val="24"/>
                <w:lang w:val="en-US"/>
              </w:rPr>
              <w:t>350</w:t>
            </w:r>
          </w:p>
        </w:tc>
      </w:tr>
      <w:tr w:rsidR="00FC4C7B" w:rsidRPr="005602DB" w:rsidTr="00A73779">
        <w:tc>
          <w:tcPr>
            <w:tcW w:w="534" w:type="dxa"/>
            <w:vAlign w:val="center"/>
          </w:tcPr>
          <w:p w:rsidR="00FC4C7B" w:rsidRPr="005602DB" w:rsidRDefault="00FC4C7B" w:rsidP="00FC4C7B">
            <w:pPr>
              <w:pStyle w:val="a3"/>
              <w:numPr>
                <w:ilvl w:val="0"/>
                <w:numId w:val="25"/>
              </w:numPr>
              <w:tabs>
                <w:tab w:val="left" w:pos="426"/>
                <w:tab w:val="left" w:pos="1276"/>
              </w:tabs>
              <w:ind w:left="0" w:firstLine="0"/>
              <w:jc w:val="center"/>
              <w:rPr>
                <w:rFonts w:ascii="Times New Roman" w:hAnsi="Times New Roman" w:cs="Times New Roman"/>
                <w:sz w:val="24"/>
                <w:szCs w:val="24"/>
              </w:rPr>
            </w:pPr>
          </w:p>
        </w:tc>
        <w:tc>
          <w:tcPr>
            <w:tcW w:w="3147" w:type="dxa"/>
            <w:vAlign w:val="center"/>
          </w:tcPr>
          <w:p w:rsidR="00FC4C7B" w:rsidRPr="005602DB" w:rsidRDefault="00FC4C7B" w:rsidP="00254FF5">
            <w:pPr>
              <w:tabs>
                <w:tab w:val="left" w:pos="426"/>
                <w:tab w:val="left" w:pos="993"/>
                <w:tab w:val="left" w:pos="1276"/>
              </w:tabs>
              <w:jc w:val="both"/>
              <w:rPr>
                <w:rFonts w:ascii="Times New Roman" w:eastAsia="Times New Roman" w:hAnsi="Times New Roman" w:cs="Times New Roman"/>
                <w:sz w:val="24"/>
                <w:szCs w:val="24"/>
              </w:rPr>
            </w:pPr>
            <w:r w:rsidRPr="005602DB">
              <w:rPr>
                <w:rFonts w:ascii="Times New Roman" w:hAnsi="Times New Roman" w:cs="Times New Roman"/>
                <w:sz w:val="24"/>
                <w:szCs w:val="24"/>
              </w:rPr>
              <w:t>Легкость ведения бизнеса</w:t>
            </w:r>
          </w:p>
        </w:tc>
        <w:tc>
          <w:tcPr>
            <w:tcW w:w="1389"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Рейтинг Всемирного банка</w:t>
            </w:r>
          </w:p>
        </w:tc>
        <w:tc>
          <w:tcPr>
            <w:tcW w:w="1304"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Совокупный балл</w:t>
            </w:r>
          </w:p>
        </w:tc>
        <w:tc>
          <w:tcPr>
            <w:tcW w:w="1276"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80,48</w:t>
            </w:r>
          </w:p>
        </w:tc>
        <w:tc>
          <w:tcPr>
            <w:tcW w:w="992"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84</w:t>
            </w:r>
          </w:p>
        </w:tc>
        <w:tc>
          <w:tcPr>
            <w:tcW w:w="964"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95</w:t>
            </w:r>
          </w:p>
        </w:tc>
      </w:tr>
      <w:tr w:rsidR="00FC4C7B" w:rsidRPr="005602DB" w:rsidTr="00A73779">
        <w:tc>
          <w:tcPr>
            <w:tcW w:w="534" w:type="dxa"/>
            <w:vAlign w:val="center"/>
          </w:tcPr>
          <w:p w:rsidR="00FC4C7B" w:rsidRPr="005602DB" w:rsidRDefault="00FC4C7B" w:rsidP="00FC4C7B">
            <w:pPr>
              <w:pStyle w:val="a3"/>
              <w:numPr>
                <w:ilvl w:val="0"/>
                <w:numId w:val="25"/>
              </w:numPr>
              <w:tabs>
                <w:tab w:val="left" w:pos="426"/>
                <w:tab w:val="left" w:pos="1276"/>
              </w:tabs>
              <w:ind w:left="0" w:firstLine="0"/>
              <w:jc w:val="center"/>
              <w:rPr>
                <w:rFonts w:ascii="Times New Roman" w:hAnsi="Times New Roman" w:cs="Times New Roman"/>
                <w:sz w:val="24"/>
                <w:szCs w:val="24"/>
              </w:rPr>
            </w:pPr>
          </w:p>
        </w:tc>
        <w:tc>
          <w:tcPr>
            <w:tcW w:w="3147" w:type="dxa"/>
            <w:vAlign w:val="center"/>
          </w:tcPr>
          <w:p w:rsidR="00FC4C7B" w:rsidRPr="005602DB" w:rsidRDefault="00FC4C7B" w:rsidP="00254FF5">
            <w:pPr>
              <w:tabs>
                <w:tab w:val="left" w:pos="426"/>
                <w:tab w:val="left" w:pos="993"/>
                <w:tab w:val="left" w:pos="1276"/>
              </w:tabs>
              <w:jc w:val="both"/>
              <w:rPr>
                <w:rFonts w:ascii="Times New Roman" w:eastAsia="Times New Roman" w:hAnsi="Times New Roman" w:cs="Times New Roman"/>
                <w:sz w:val="24"/>
                <w:szCs w:val="24"/>
              </w:rPr>
            </w:pPr>
            <w:r w:rsidRPr="005602DB">
              <w:rPr>
                <w:rFonts w:ascii="Times New Roman" w:hAnsi="Times New Roman" w:cs="Times New Roman"/>
                <w:sz w:val="24"/>
                <w:szCs w:val="24"/>
              </w:rPr>
              <w:t>ИФО обрабатывающей промышленности</w:t>
            </w:r>
          </w:p>
        </w:tc>
        <w:tc>
          <w:tcPr>
            <w:tcW w:w="1389"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Стат.</w:t>
            </w:r>
          </w:p>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данные</w:t>
            </w:r>
          </w:p>
        </w:tc>
        <w:tc>
          <w:tcPr>
            <w:tcW w:w="1304"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 к уровню 2018 года</w:t>
            </w:r>
          </w:p>
        </w:tc>
        <w:tc>
          <w:tcPr>
            <w:tcW w:w="1276"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100</w:t>
            </w:r>
          </w:p>
        </w:tc>
        <w:tc>
          <w:tcPr>
            <w:tcW w:w="992"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lang w:val="en-US"/>
              </w:rPr>
            </w:pPr>
            <w:r w:rsidRPr="005602DB">
              <w:rPr>
                <w:rFonts w:ascii="Times New Roman" w:hAnsi="Times New Roman" w:cs="Times New Roman"/>
                <w:sz w:val="24"/>
                <w:szCs w:val="24"/>
                <w:lang w:val="en-US"/>
              </w:rPr>
              <w:t>180</w:t>
            </w:r>
          </w:p>
        </w:tc>
        <w:tc>
          <w:tcPr>
            <w:tcW w:w="964"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lang w:val="en-US"/>
              </w:rPr>
            </w:pPr>
            <w:r w:rsidRPr="005602DB">
              <w:rPr>
                <w:rFonts w:ascii="Times New Roman" w:hAnsi="Times New Roman" w:cs="Times New Roman"/>
                <w:sz w:val="24"/>
                <w:szCs w:val="24"/>
                <w:lang w:val="en-US"/>
              </w:rPr>
              <w:t>350</w:t>
            </w:r>
          </w:p>
        </w:tc>
      </w:tr>
      <w:tr w:rsidR="00FC4C7B" w:rsidRPr="005602DB" w:rsidTr="00A73779">
        <w:tc>
          <w:tcPr>
            <w:tcW w:w="534" w:type="dxa"/>
            <w:vAlign w:val="center"/>
          </w:tcPr>
          <w:p w:rsidR="00FC4C7B" w:rsidRPr="005602DB" w:rsidRDefault="00FC4C7B" w:rsidP="00FC4C7B">
            <w:pPr>
              <w:pStyle w:val="a3"/>
              <w:numPr>
                <w:ilvl w:val="0"/>
                <w:numId w:val="25"/>
              </w:numPr>
              <w:tabs>
                <w:tab w:val="left" w:pos="426"/>
                <w:tab w:val="left" w:pos="1276"/>
              </w:tabs>
              <w:ind w:left="0" w:firstLine="0"/>
              <w:jc w:val="center"/>
              <w:rPr>
                <w:rFonts w:ascii="Times New Roman" w:hAnsi="Times New Roman" w:cs="Times New Roman"/>
                <w:sz w:val="24"/>
                <w:szCs w:val="24"/>
              </w:rPr>
            </w:pPr>
          </w:p>
        </w:tc>
        <w:tc>
          <w:tcPr>
            <w:tcW w:w="3147" w:type="dxa"/>
            <w:vAlign w:val="center"/>
          </w:tcPr>
          <w:p w:rsidR="00FC4C7B" w:rsidRPr="005602DB" w:rsidRDefault="00FC4C7B" w:rsidP="00254FF5">
            <w:pPr>
              <w:tabs>
                <w:tab w:val="left" w:pos="426"/>
                <w:tab w:val="left" w:pos="993"/>
                <w:tab w:val="left" w:pos="1276"/>
              </w:tabs>
              <w:jc w:val="both"/>
              <w:rPr>
                <w:rFonts w:ascii="Times New Roman" w:eastAsia="Times New Roman" w:hAnsi="Times New Roman" w:cs="Times New Roman"/>
                <w:sz w:val="24"/>
                <w:szCs w:val="24"/>
              </w:rPr>
            </w:pPr>
            <w:r w:rsidRPr="005602DB">
              <w:rPr>
                <w:rFonts w:ascii="Times New Roman" w:hAnsi="Times New Roman" w:cs="Times New Roman"/>
                <w:sz w:val="24"/>
                <w:szCs w:val="24"/>
              </w:rPr>
              <w:t>ИФО сферы услуг</w:t>
            </w:r>
          </w:p>
        </w:tc>
        <w:tc>
          <w:tcPr>
            <w:tcW w:w="1389"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Стат.</w:t>
            </w:r>
          </w:p>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данные</w:t>
            </w:r>
          </w:p>
        </w:tc>
        <w:tc>
          <w:tcPr>
            <w:tcW w:w="1304"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 к уровню 2018 года</w:t>
            </w:r>
          </w:p>
        </w:tc>
        <w:tc>
          <w:tcPr>
            <w:tcW w:w="1276"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100</w:t>
            </w:r>
          </w:p>
        </w:tc>
        <w:tc>
          <w:tcPr>
            <w:tcW w:w="992"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lang w:val="en-US"/>
              </w:rPr>
            </w:pPr>
            <w:r w:rsidRPr="005602DB">
              <w:rPr>
                <w:rFonts w:ascii="Times New Roman" w:hAnsi="Times New Roman" w:cs="Times New Roman"/>
                <w:sz w:val="24"/>
                <w:szCs w:val="24"/>
                <w:lang w:val="en-US"/>
              </w:rPr>
              <w:t>180</w:t>
            </w:r>
          </w:p>
        </w:tc>
        <w:tc>
          <w:tcPr>
            <w:tcW w:w="964"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lang w:val="en-US"/>
              </w:rPr>
            </w:pPr>
            <w:r w:rsidRPr="005602DB">
              <w:rPr>
                <w:rFonts w:ascii="Times New Roman" w:hAnsi="Times New Roman" w:cs="Times New Roman"/>
                <w:sz w:val="24"/>
                <w:szCs w:val="24"/>
                <w:lang w:val="en-US"/>
              </w:rPr>
              <w:t>350</w:t>
            </w:r>
          </w:p>
        </w:tc>
      </w:tr>
      <w:tr w:rsidR="00FC4C7B" w:rsidRPr="005602DB" w:rsidTr="00A73779">
        <w:tc>
          <w:tcPr>
            <w:tcW w:w="534" w:type="dxa"/>
            <w:vAlign w:val="center"/>
          </w:tcPr>
          <w:p w:rsidR="00FC4C7B" w:rsidRPr="005602DB" w:rsidRDefault="00FC4C7B" w:rsidP="00FC4C7B">
            <w:pPr>
              <w:pStyle w:val="a3"/>
              <w:numPr>
                <w:ilvl w:val="0"/>
                <w:numId w:val="25"/>
              </w:numPr>
              <w:tabs>
                <w:tab w:val="left" w:pos="426"/>
                <w:tab w:val="left" w:pos="1276"/>
              </w:tabs>
              <w:ind w:left="0" w:firstLine="0"/>
              <w:jc w:val="center"/>
              <w:rPr>
                <w:rFonts w:ascii="Times New Roman" w:hAnsi="Times New Roman" w:cs="Times New Roman"/>
                <w:sz w:val="24"/>
                <w:szCs w:val="24"/>
              </w:rPr>
            </w:pPr>
          </w:p>
        </w:tc>
        <w:tc>
          <w:tcPr>
            <w:tcW w:w="3147" w:type="dxa"/>
            <w:vAlign w:val="center"/>
          </w:tcPr>
          <w:p w:rsidR="00FC4C7B" w:rsidRPr="005602DB" w:rsidRDefault="00FC4C7B" w:rsidP="00254FF5">
            <w:pPr>
              <w:tabs>
                <w:tab w:val="left" w:pos="426"/>
                <w:tab w:val="left" w:pos="993"/>
                <w:tab w:val="left" w:pos="1276"/>
              </w:tabs>
              <w:jc w:val="both"/>
              <w:rPr>
                <w:rFonts w:ascii="Times New Roman" w:eastAsia="Times New Roman" w:hAnsi="Times New Roman" w:cs="Times New Roman"/>
                <w:sz w:val="24"/>
                <w:szCs w:val="24"/>
              </w:rPr>
            </w:pPr>
            <w:r w:rsidRPr="005602DB">
              <w:rPr>
                <w:rFonts w:ascii="Times New Roman" w:hAnsi="Times New Roman" w:cs="Times New Roman"/>
                <w:sz w:val="24"/>
                <w:szCs w:val="24"/>
              </w:rPr>
              <w:t>ИФО сельского хозяйства</w:t>
            </w:r>
          </w:p>
        </w:tc>
        <w:tc>
          <w:tcPr>
            <w:tcW w:w="1389"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Стат.</w:t>
            </w:r>
          </w:p>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данные</w:t>
            </w:r>
          </w:p>
        </w:tc>
        <w:tc>
          <w:tcPr>
            <w:tcW w:w="1304"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 к уровню 2018 года</w:t>
            </w:r>
          </w:p>
        </w:tc>
        <w:tc>
          <w:tcPr>
            <w:tcW w:w="1276"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100</w:t>
            </w:r>
          </w:p>
        </w:tc>
        <w:tc>
          <w:tcPr>
            <w:tcW w:w="992"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lang w:val="en-US"/>
              </w:rPr>
            </w:pPr>
            <w:r w:rsidRPr="005602DB">
              <w:rPr>
                <w:rFonts w:ascii="Times New Roman" w:hAnsi="Times New Roman" w:cs="Times New Roman"/>
                <w:sz w:val="24"/>
                <w:szCs w:val="24"/>
                <w:lang w:val="en-US"/>
              </w:rPr>
              <w:t>180</w:t>
            </w:r>
          </w:p>
        </w:tc>
        <w:tc>
          <w:tcPr>
            <w:tcW w:w="964"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lang w:val="en-US"/>
              </w:rPr>
            </w:pPr>
            <w:r w:rsidRPr="005602DB">
              <w:rPr>
                <w:rFonts w:ascii="Times New Roman" w:hAnsi="Times New Roman" w:cs="Times New Roman"/>
                <w:sz w:val="24"/>
                <w:szCs w:val="24"/>
                <w:lang w:val="en-US"/>
              </w:rPr>
              <w:t>350</w:t>
            </w:r>
          </w:p>
        </w:tc>
      </w:tr>
      <w:tr w:rsidR="00FC4C7B" w:rsidRPr="005602DB" w:rsidTr="001755E0">
        <w:trPr>
          <w:trHeight w:val="393"/>
        </w:trPr>
        <w:tc>
          <w:tcPr>
            <w:tcW w:w="9606" w:type="dxa"/>
            <w:gridSpan w:val="7"/>
            <w:shd w:val="clear" w:color="auto" w:fill="DBE5F1" w:themeFill="accent1" w:themeFillTint="33"/>
            <w:vAlign w:val="center"/>
          </w:tcPr>
          <w:p w:rsidR="00FC4C7B" w:rsidRPr="005602DB" w:rsidRDefault="00FC4C7B" w:rsidP="00FC4C7B">
            <w:pPr>
              <w:pStyle w:val="a3"/>
              <w:tabs>
                <w:tab w:val="left" w:pos="426"/>
                <w:tab w:val="left" w:pos="1276"/>
              </w:tabs>
              <w:ind w:left="0"/>
              <w:jc w:val="center"/>
              <w:rPr>
                <w:rFonts w:ascii="Times New Roman" w:eastAsia="SimSun" w:hAnsi="Times New Roman" w:cs="Times New Roman"/>
                <w:b/>
                <w:bCs/>
                <w:color w:val="000000" w:themeColor="text1"/>
                <w:sz w:val="24"/>
                <w:szCs w:val="24"/>
              </w:rPr>
            </w:pPr>
            <w:r w:rsidRPr="005602DB">
              <w:rPr>
                <w:rFonts w:ascii="Times New Roman" w:eastAsia="SimSun" w:hAnsi="Times New Roman" w:cs="Times New Roman"/>
                <w:b/>
                <w:bCs/>
                <w:color w:val="000000" w:themeColor="text1"/>
                <w:sz w:val="24"/>
                <w:szCs w:val="24"/>
              </w:rPr>
              <w:t>Доступное жилье</w:t>
            </w:r>
          </w:p>
        </w:tc>
      </w:tr>
      <w:tr w:rsidR="00FC4C7B" w:rsidRPr="005602DB" w:rsidTr="00A73779">
        <w:tc>
          <w:tcPr>
            <w:tcW w:w="534" w:type="dxa"/>
            <w:vAlign w:val="center"/>
          </w:tcPr>
          <w:p w:rsidR="00FC4C7B" w:rsidRPr="005602DB" w:rsidRDefault="00FC4C7B" w:rsidP="00FC4C7B">
            <w:pPr>
              <w:pStyle w:val="a3"/>
              <w:numPr>
                <w:ilvl w:val="0"/>
                <w:numId w:val="25"/>
              </w:numPr>
              <w:tabs>
                <w:tab w:val="left" w:pos="426"/>
                <w:tab w:val="left" w:pos="1276"/>
              </w:tabs>
              <w:ind w:left="0" w:firstLine="0"/>
              <w:jc w:val="center"/>
              <w:rPr>
                <w:rFonts w:ascii="Times New Roman" w:hAnsi="Times New Roman" w:cs="Times New Roman"/>
                <w:sz w:val="24"/>
                <w:szCs w:val="24"/>
              </w:rPr>
            </w:pPr>
          </w:p>
        </w:tc>
        <w:tc>
          <w:tcPr>
            <w:tcW w:w="3147" w:type="dxa"/>
            <w:vAlign w:val="center"/>
          </w:tcPr>
          <w:p w:rsidR="00FC4C7B" w:rsidRPr="005602DB" w:rsidRDefault="00FC4C7B" w:rsidP="00254FF5">
            <w:pPr>
              <w:tabs>
                <w:tab w:val="left" w:pos="426"/>
                <w:tab w:val="left" w:pos="993"/>
                <w:tab w:val="left" w:pos="1276"/>
              </w:tabs>
              <w:jc w:val="both"/>
              <w:rPr>
                <w:rFonts w:ascii="Times New Roman" w:eastAsia="Times New Roman" w:hAnsi="Times New Roman" w:cs="Times New Roman"/>
                <w:sz w:val="24"/>
                <w:szCs w:val="24"/>
              </w:rPr>
            </w:pPr>
            <w:r w:rsidRPr="005602DB">
              <w:rPr>
                <w:rFonts w:ascii="Times New Roman" w:hAnsi="Times New Roman" w:cs="Times New Roman"/>
                <w:color w:val="000000" w:themeColor="text1"/>
                <w:sz w:val="24"/>
                <w:szCs w:val="24"/>
              </w:rPr>
              <w:t>Обеспеченность населения жильем</w:t>
            </w:r>
          </w:p>
        </w:tc>
        <w:tc>
          <w:tcPr>
            <w:tcW w:w="1389"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Стат.</w:t>
            </w:r>
          </w:p>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данные</w:t>
            </w:r>
          </w:p>
        </w:tc>
        <w:tc>
          <w:tcPr>
            <w:tcW w:w="1304"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кв. м на душу населения</w:t>
            </w:r>
          </w:p>
        </w:tc>
        <w:tc>
          <w:tcPr>
            <w:tcW w:w="1276"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lang w:val="en-US"/>
              </w:rPr>
            </w:pPr>
            <w:r w:rsidRPr="005602DB">
              <w:rPr>
                <w:rFonts w:ascii="Times New Roman" w:hAnsi="Times New Roman" w:cs="Times New Roman"/>
                <w:sz w:val="24"/>
                <w:szCs w:val="24"/>
              </w:rPr>
              <w:t>21,7</w:t>
            </w:r>
          </w:p>
        </w:tc>
        <w:tc>
          <w:tcPr>
            <w:tcW w:w="992"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lang w:val="en-US"/>
              </w:rPr>
            </w:pPr>
            <w:r w:rsidRPr="005602DB">
              <w:rPr>
                <w:rFonts w:ascii="Times New Roman" w:hAnsi="Times New Roman" w:cs="Times New Roman"/>
                <w:sz w:val="24"/>
                <w:szCs w:val="24"/>
                <w:lang w:val="en-US"/>
              </w:rPr>
              <w:t>30</w:t>
            </w:r>
          </w:p>
        </w:tc>
        <w:tc>
          <w:tcPr>
            <w:tcW w:w="964"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35</w:t>
            </w:r>
          </w:p>
        </w:tc>
      </w:tr>
      <w:tr w:rsidR="00FC4C7B" w:rsidRPr="005602DB" w:rsidTr="00A73779">
        <w:tc>
          <w:tcPr>
            <w:tcW w:w="534" w:type="dxa"/>
            <w:vAlign w:val="center"/>
          </w:tcPr>
          <w:p w:rsidR="00FC4C7B" w:rsidRPr="005602DB" w:rsidRDefault="00FC4C7B" w:rsidP="00FC4C7B">
            <w:pPr>
              <w:pStyle w:val="a3"/>
              <w:numPr>
                <w:ilvl w:val="0"/>
                <w:numId w:val="25"/>
              </w:numPr>
              <w:tabs>
                <w:tab w:val="left" w:pos="426"/>
                <w:tab w:val="left" w:pos="1276"/>
              </w:tabs>
              <w:ind w:left="0" w:firstLine="0"/>
              <w:jc w:val="center"/>
              <w:rPr>
                <w:rFonts w:ascii="Times New Roman" w:hAnsi="Times New Roman" w:cs="Times New Roman"/>
                <w:sz w:val="24"/>
                <w:szCs w:val="24"/>
              </w:rPr>
            </w:pPr>
          </w:p>
        </w:tc>
        <w:tc>
          <w:tcPr>
            <w:tcW w:w="3147" w:type="dxa"/>
            <w:vAlign w:val="center"/>
          </w:tcPr>
          <w:p w:rsidR="00FC4C7B" w:rsidRPr="005602DB" w:rsidRDefault="00FC4C7B" w:rsidP="00254FF5">
            <w:pPr>
              <w:tabs>
                <w:tab w:val="left" w:pos="567"/>
                <w:tab w:val="left" w:pos="993"/>
              </w:tabs>
              <w:jc w:val="both"/>
              <w:rPr>
                <w:rFonts w:ascii="Times New Roman" w:eastAsia="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Доля расход на жилье в общем доходе домохозяйств</w:t>
            </w:r>
          </w:p>
        </w:tc>
        <w:tc>
          <w:tcPr>
            <w:tcW w:w="1389"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Стат.</w:t>
            </w:r>
          </w:p>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данные</w:t>
            </w:r>
          </w:p>
        </w:tc>
        <w:tc>
          <w:tcPr>
            <w:tcW w:w="1304"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w:t>
            </w:r>
          </w:p>
        </w:tc>
        <w:tc>
          <w:tcPr>
            <w:tcW w:w="1276"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lang w:val="en-US"/>
              </w:rPr>
            </w:pPr>
            <w:r w:rsidRPr="005602DB">
              <w:rPr>
                <w:rFonts w:ascii="Times New Roman" w:hAnsi="Times New Roman" w:cs="Times New Roman"/>
                <w:sz w:val="24"/>
                <w:szCs w:val="24"/>
                <w:lang w:val="en-US"/>
              </w:rPr>
              <w:t>30</w:t>
            </w:r>
          </w:p>
        </w:tc>
        <w:tc>
          <w:tcPr>
            <w:tcW w:w="992"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lang w:val="en-US"/>
              </w:rPr>
              <w:t>3</w:t>
            </w:r>
            <w:r w:rsidRPr="005602DB">
              <w:rPr>
                <w:rFonts w:ascii="Times New Roman" w:hAnsi="Times New Roman" w:cs="Times New Roman"/>
                <w:sz w:val="24"/>
                <w:szCs w:val="24"/>
              </w:rPr>
              <w:t>0</w:t>
            </w:r>
          </w:p>
        </w:tc>
        <w:tc>
          <w:tcPr>
            <w:tcW w:w="964"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color w:val="000000" w:themeColor="text1"/>
                <w:sz w:val="24"/>
                <w:szCs w:val="24"/>
              </w:rPr>
              <w:t>30</w:t>
            </w:r>
          </w:p>
        </w:tc>
      </w:tr>
      <w:tr w:rsidR="00FC4C7B" w:rsidRPr="005602DB" w:rsidTr="00A73779">
        <w:tc>
          <w:tcPr>
            <w:tcW w:w="534" w:type="dxa"/>
            <w:vAlign w:val="center"/>
          </w:tcPr>
          <w:p w:rsidR="00FC4C7B" w:rsidRPr="005602DB" w:rsidRDefault="00FC4C7B" w:rsidP="00FC4C7B">
            <w:pPr>
              <w:pStyle w:val="a3"/>
              <w:numPr>
                <w:ilvl w:val="0"/>
                <w:numId w:val="25"/>
              </w:numPr>
              <w:tabs>
                <w:tab w:val="left" w:pos="426"/>
                <w:tab w:val="left" w:pos="1276"/>
              </w:tabs>
              <w:ind w:left="0" w:firstLine="0"/>
              <w:jc w:val="center"/>
              <w:rPr>
                <w:rFonts w:ascii="Times New Roman" w:hAnsi="Times New Roman" w:cs="Times New Roman"/>
                <w:sz w:val="24"/>
                <w:szCs w:val="24"/>
              </w:rPr>
            </w:pPr>
          </w:p>
        </w:tc>
        <w:tc>
          <w:tcPr>
            <w:tcW w:w="3147" w:type="dxa"/>
            <w:vAlign w:val="center"/>
          </w:tcPr>
          <w:p w:rsidR="00FC4C7B" w:rsidRPr="005602DB" w:rsidRDefault="00FC4C7B" w:rsidP="00254FF5">
            <w:pPr>
              <w:tabs>
                <w:tab w:val="left" w:pos="567"/>
                <w:tab w:val="left" w:pos="993"/>
              </w:tabs>
              <w:jc w:val="both"/>
              <w:rPr>
                <w:rFonts w:ascii="Times New Roman" w:eastAsia="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Доля модернизированного жилищного фонда</w:t>
            </w:r>
          </w:p>
        </w:tc>
        <w:tc>
          <w:tcPr>
            <w:tcW w:w="1389"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proofErr w:type="spellStart"/>
            <w:r w:rsidRPr="005602DB">
              <w:rPr>
                <w:rFonts w:ascii="Times New Roman" w:hAnsi="Times New Roman" w:cs="Times New Roman"/>
                <w:color w:val="000000" w:themeColor="text1"/>
                <w:sz w:val="24"/>
                <w:szCs w:val="24"/>
              </w:rPr>
              <w:t>Адм</w:t>
            </w:r>
            <w:proofErr w:type="spellEnd"/>
            <w:r w:rsidRPr="005602DB">
              <w:rPr>
                <w:rFonts w:ascii="Times New Roman" w:hAnsi="Times New Roman" w:cs="Times New Roman"/>
                <w:color w:val="000000" w:themeColor="text1"/>
                <w:sz w:val="24"/>
                <w:szCs w:val="24"/>
              </w:rPr>
              <w:t>.</w:t>
            </w:r>
          </w:p>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данные</w:t>
            </w:r>
          </w:p>
        </w:tc>
        <w:tc>
          <w:tcPr>
            <w:tcW w:w="1304"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w:t>
            </w:r>
          </w:p>
        </w:tc>
        <w:tc>
          <w:tcPr>
            <w:tcW w:w="1276"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rPr>
            </w:pPr>
            <w:r w:rsidRPr="005602DB">
              <w:rPr>
                <w:rFonts w:ascii="Times New Roman" w:hAnsi="Times New Roman" w:cs="Times New Roman"/>
                <w:sz w:val="24"/>
                <w:szCs w:val="24"/>
              </w:rPr>
              <w:t>-</w:t>
            </w:r>
          </w:p>
        </w:tc>
        <w:tc>
          <w:tcPr>
            <w:tcW w:w="992"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10</w:t>
            </w:r>
          </w:p>
        </w:tc>
        <w:tc>
          <w:tcPr>
            <w:tcW w:w="964"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50</w:t>
            </w:r>
          </w:p>
        </w:tc>
      </w:tr>
      <w:tr w:rsidR="00FC4C7B" w:rsidRPr="005602DB" w:rsidTr="00A73779">
        <w:tc>
          <w:tcPr>
            <w:tcW w:w="534" w:type="dxa"/>
            <w:vAlign w:val="center"/>
          </w:tcPr>
          <w:p w:rsidR="00FC4C7B" w:rsidRPr="005602DB" w:rsidRDefault="00FC4C7B" w:rsidP="00FC4C7B">
            <w:pPr>
              <w:pStyle w:val="a3"/>
              <w:numPr>
                <w:ilvl w:val="0"/>
                <w:numId w:val="25"/>
              </w:numPr>
              <w:tabs>
                <w:tab w:val="left" w:pos="426"/>
                <w:tab w:val="left" w:pos="1276"/>
              </w:tabs>
              <w:ind w:left="0" w:firstLine="0"/>
              <w:jc w:val="center"/>
              <w:rPr>
                <w:rFonts w:ascii="Times New Roman" w:hAnsi="Times New Roman" w:cs="Times New Roman"/>
                <w:sz w:val="24"/>
                <w:szCs w:val="24"/>
              </w:rPr>
            </w:pPr>
          </w:p>
        </w:tc>
        <w:tc>
          <w:tcPr>
            <w:tcW w:w="3147" w:type="dxa"/>
            <w:vAlign w:val="center"/>
          </w:tcPr>
          <w:p w:rsidR="00FC4C7B" w:rsidRPr="005602DB" w:rsidRDefault="00FC4C7B" w:rsidP="00254FF5">
            <w:pPr>
              <w:tabs>
                <w:tab w:val="left" w:pos="567"/>
                <w:tab w:val="left" w:pos="993"/>
              </w:tabs>
              <w:jc w:val="both"/>
              <w:rPr>
                <w:rFonts w:ascii="Times New Roman" w:eastAsia="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Городской фонд арендного жилья</w:t>
            </w:r>
          </w:p>
        </w:tc>
        <w:tc>
          <w:tcPr>
            <w:tcW w:w="1389"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proofErr w:type="spellStart"/>
            <w:r w:rsidRPr="005602DB">
              <w:rPr>
                <w:rFonts w:ascii="Times New Roman" w:hAnsi="Times New Roman" w:cs="Times New Roman"/>
                <w:color w:val="000000" w:themeColor="text1"/>
                <w:sz w:val="24"/>
                <w:szCs w:val="24"/>
              </w:rPr>
              <w:t>Адм</w:t>
            </w:r>
            <w:proofErr w:type="spellEnd"/>
            <w:r w:rsidRPr="005602DB">
              <w:rPr>
                <w:rFonts w:ascii="Times New Roman" w:hAnsi="Times New Roman" w:cs="Times New Roman"/>
                <w:color w:val="000000" w:themeColor="text1"/>
                <w:sz w:val="24"/>
                <w:szCs w:val="24"/>
              </w:rPr>
              <w:t>.</w:t>
            </w:r>
          </w:p>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данные</w:t>
            </w:r>
          </w:p>
        </w:tc>
        <w:tc>
          <w:tcPr>
            <w:tcW w:w="1304" w:type="dxa"/>
            <w:vAlign w:val="center"/>
          </w:tcPr>
          <w:p w:rsidR="00FC4C7B" w:rsidRPr="005602DB" w:rsidRDefault="00FC4C7B" w:rsidP="00FC4C7B">
            <w:pPr>
              <w:tabs>
                <w:tab w:val="left" w:pos="567"/>
                <w:tab w:val="left" w:pos="993"/>
              </w:tabs>
              <w:jc w:val="center"/>
              <w:rPr>
                <w:rFonts w:ascii="Times New Roman" w:eastAsia="Times New Roman" w:hAnsi="Times New Roman" w:cs="Times New Roman"/>
                <w:sz w:val="24"/>
                <w:szCs w:val="24"/>
              </w:rPr>
            </w:pPr>
            <w:r w:rsidRPr="005602DB">
              <w:rPr>
                <w:rFonts w:ascii="Times New Roman" w:hAnsi="Times New Roman" w:cs="Times New Roman"/>
                <w:sz w:val="24"/>
                <w:szCs w:val="24"/>
              </w:rPr>
              <w:t>ед.</w:t>
            </w:r>
          </w:p>
        </w:tc>
        <w:tc>
          <w:tcPr>
            <w:tcW w:w="1276"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sz w:val="24"/>
                <w:szCs w:val="24"/>
                <w:lang w:val="en-US"/>
              </w:rPr>
            </w:pPr>
            <w:r w:rsidRPr="005602DB">
              <w:rPr>
                <w:rFonts w:ascii="Times New Roman" w:hAnsi="Times New Roman" w:cs="Times New Roman"/>
                <w:sz w:val="24"/>
                <w:szCs w:val="24"/>
                <w:lang w:val="en-US"/>
              </w:rPr>
              <w:t>2268</w:t>
            </w:r>
          </w:p>
        </w:tc>
        <w:tc>
          <w:tcPr>
            <w:tcW w:w="992" w:type="dxa"/>
            <w:vAlign w:val="center"/>
          </w:tcPr>
          <w:p w:rsidR="00FC4C7B" w:rsidRPr="005602DB" w:rsidRDefault="00FC4C7B" w:rsidP="00FC4C7B">
            <w:pPr>
              <w:pStyle w:val="a3"/>
              <w:tabs>
                <w:tab w:val="left" w:pos="426"/>
                <w:tab w:val="left" w:pos="1276"/>
              </w:tabs>
              <w:ind w:left="0"/>
              <w:jc w:val="center"/>
              <w:rPr>
                <w:rFonts w:ascii="Times New Roman" w:eastAsia="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5 000</w:t>
            </w:r>
          </w:p>
        </w:tc>
        <w:tc>
          <w:tcPr>
            <w:tcW w:w="964" w:type="dxa"/>
            <w:vAlign w:val="center"/>
          </w:tcPr>
          <w:p w:rsidR="00FC4C7B" w:rsidRPr="005602DB" w:rsidRDefault="00FC4C7B" w:rsidP="00FC4C7B">
            <w:pPr>
              <w:pStyle w:val="a3"/>
              <w:tabs>
                <w:tab w:val="left" w:pos="426"/>
                <w:tab w:val="left" w:pos="1276"/>
              </w:tabs>
              <w:ind w:left="0"/>
              <w:jc w:val="center"/>
              <w:rPr>
                <w:rFonts w:ascii="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15 000</w:t>
            </w:r>
          </w:p>
        </w:tc>
      </w:tr>
      <w:tr w:rsidR="00FC4C7B" w:rsidRPr="005602DB" w:rsidTr="00A73779">
        <w:trPr>
          <w:trHeight w:val="812"/>
        </w:trPr>
        <w:tc>
          <w:tcPr>
            <w:tcW w:w="534" w:type="dxa"/>
            <w:vAlign w:val="center"/>
          </w:tcPr>
          <w:p w:rsidR="00FC4C7B" w:rsidRPr="005602DB" w:rsidRDefault="00FC4C7B" w:rsidP="00FC4C7B">
            <w:pPr>
              <w:pStyle w:val="a3"/>
              <w:numPr>
                <w:ilvl w:val="0"/>
                <w:numId w:val="25"/>
              </w:numPr>
              <w:tabs>
                <w:tab w:val="left" w:pos="426"/>
                <w:tab w:val="left" w:pos="1276"/>
              </w:tabs>
              <w:ind w:left="0" w:firstLine="0"/>
              <w:jc w:val="center"/>
              <w:rPr>
                <w:rFonts w:ascii="Times New Roman" w:hAnsi="Times New Roman" w:cs="Times New Roman"/>
                <w:sz w:val="24"/>
                <w:szCs w:val="24"/>
              </w:rPr>
            </w:pPr>
          </w:p>
        </w:tc>
        <w:tc>
          <w:tcPr>
            <w:tcW w:w="3147" w:type="dxa"/>
            <w:vAlign w:val="center"/>
          </w:tcPr>
          <w:p w:rsidR="00FC4C7B" w:rsidRPr="005602DB" w:rsidRDefault="00FC4C7B" w:rsidP="00254FF5">
            <w:pPr>
              <w:tabs>
                <w:tab w:val="left" w:pos="567"/>
                <w:tab w:val="left" w:pos="993"/>
              </w:tabs>
              <w:jc w:val="both"/>
              <w:rPr>
                <w:rFonts w:ascii="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Количество сотрудников бюджетных организаций, получивших сертификаты на жилье</w:t>
            </w:r>
          </w:p>
        </w:tc>
        <w:tc>
          <w:tcPr>
            <w:tcW w:w="1389" w:type="dxa"/>
            <w:vAlign w:val="center"/>
          </w:tcPr>
          <w:p w:rsidR="00FC4C7B" w:rsidRPr="005602DB" w:rsidRDefault="00FC4C7B" w:rsidP="00FC4C7B">
            <w:pPr>
              <w:pStyle w:val="a3"/>
              <w:tabs>
                <w:tab w:val="left" w:pos="426"/>
                <w:tab w:val="left" w:pos="1276"/>
              </w:tabs>
              <w:ind w:left="0"/>
              <w:jc w:val="center"/>
              <w:rPr>
                <w:rFonts w:ascii="Times New Roman" w:hAnsi="Times New Roman" w:cs="Times New Roman"/>
                <w:color w:val="000000" w:themeColor="text1"/>
                <w:sz w:val="24"/>
                <w:szCs w:val="24"/>
              </w:rPr>
            </w:pPr>
            <w:proofErr w:type="spellStart"/>
            <w:r w:rsidRPr="005602DB">
              <w:rPr>
                <w:rFonts w:ascii="Times New Roman" w:hAnsi="Times New Roman" w:cs="Times New Roman"/>
                <w:color w:val="000000" w:themeColor="text1"/>
                <w:sz w:val="24"/>
                <w:szCs w:val="24"/>
              </w:rPr>
              <w:t>Адм</w:t>
            </w:r>
            <w:proofErr w:type="spellEnd"/>
            <w:r w:rsidRPr="005602DB">
              <w:rPr>
                <w:rFonts w:ascii="Times New Roman" w:hAnsi="Times New Roman" w:cs="Times New Roman"/>
                <w:color w:val="000000" w:themeColor="text1"/>
                <w:sz w:val="24"/>
                <w:szCs w:val="24"/>
              </w:rPr>
              <w:t>.</w:t>
            </w:r>
          </w:p>
          <w:p w:rsidR="00FC4C7B" w:rsidRPr="005602DB" w:rsidRDefault="00FC4C7B" w:rsidP="00FC4C7B">
            <w:pPr>
              <w:pStyle w:val="a3"/>
              <w:tabs>
                <w:tab w:val="left" w:pos="426"/>
                <w:tab w:val="left" w:pos="1276"/>
              </w:tabs>
              <w:ind w:left="0"/>
              <w:jc w:val="center"/>
              <w:rPr>
                <w:rFonts w:ascii="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данные</w:t>
            </w:r>
          </w:p>
        </w:tc>
        <w:tc>
          <w:tcPr>
            <w:tcW w:w="1304" w:type="dxa"/>
            <w:vAlign w:val="center"/>
          </w:tcPr>
          <w:p w:rsidR="00FC4C7B" w:rsidRPr="005602DB" w:rsidRDefault="00FC4C7B" w:rsidP="00FC4C7B">
            <w:pPr>
              <w:pStyle w:val="a3"/>
              <w:tabs>
                <w:tab w:val="left" w:pos="426"/>
                <w:tab w:val="left" w:pos="1276"/>
              </w:tabs>
              <w:ind w:left="0"/>
              <w:jc w:val="center"/>
              <w:rPr>
                <w:rFonts w:ascii="Times New Roman" w:hAnsi="Times New Roman" w:cs="Times New Roman"/>
                <w:sz w:val="24"/>
                <w:szCs w:val="24"/>
              </w:rPr>
            </w:pPr>
            <w:r w:rsidRPr="005602DB">
              <w:rPr>
                <w:rFonts w:ascii="Times New Roman" w:hAnsi="Times New Roman" w:cs="Times New Roman"/>
                <w:sz w:val="24"/>
                <w:szCs w:val="24"/>
              </w:rPr>
              <w:t>человек</w:t>
            </w:r>
          </w:p>
        </w:tc>
        <w:tc>
          <w:tcPr>
            <w:tcW w:w="1276" w:type="dxa"/>
            <w:vAlign w:val="center"/>
          </w:tcPr>
          <w:p w:rsidR="00FC4C7B" w:rsidRPr="005602DB" w:rsidRDefault="00FC4C7B" w:rsidP="00FC4C7B">
            <w:pPr>
              <w:pStyle w:val="a3"/>
              <w:tabs>
                <w:tab w:val="left" w:pos="426"/>
                <w:tab w:val="left" w:pos="1276"/>
              </w:tabs>
              <w:ind w:left="0"/>
              <w:jc w:val="center"/>
              <w:rPr>
                <w:rFonts w:ascii="Times New Roman" w:hAnsi="Times New Roman" w:cs="Times New Roman"/>
                <w:sz w:val="24"/>
                <w:szCs w:val="24"/>
              </w:rPr>
            </w:pPr>
            <w:r w:rsidRPr="005602DB">
              <w:rPr>
                <w:rFonts w:ascii="Times New Roman" w:hAnsi="Times New Roman" w:cs="Times New Roman"/>
                <w:sz w:val="24"/>
                <w:szCs w:val="24"/>
              </w:rPr>
              <w:t>-</w:t>
            </w:r>
          </w:p>
        </w:tc>
        <w:tc>
          <w:tcPr>
            <w:tcW w:w="992" w:type="dxa"/>
            <w:vAlign w:val="center"/>
          </w:tcPr>
          <w:p w:rsidR="00FC4C7B" w:rsidRPr="005602DB" w:rsidRDefault="00FC4C7B" w:rsidP="00FC4C7B">
            <w:pPr>
              <w:pStyle w:val="a3"/>
              <w:tabs>
                <w:tab w:val="left" w:pos="426"/>
                <w:tab w:val="left" w:pos="1276"/>
              </w:tabs>
              <w:ind w:left="0"/>
              <w:jc w:val="center"/>
              <w:rPr>
                <w:rFonts w:ascii="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3 000</w:t>
            </w:r>
          </w:p>
        </w:tc>
        <w:tc>
          <w:tcPr>
            <w:tcW w:w="964" w:type="dxa"/>
            <w:vAlign w:val="center"/>
          </w:tcPr>
          <w:p w:rsidR="00FC4C7B" w:rsidRPr="005602DB" w:rsidRDefault="00FC4C7B" w:rsidP="00FC4C7B">
            <w:pPr>
              <w:pStyle w:val="a3"/>
              <w:tabs>
                <w:tab w:val="left" w:pos="426"/>
                <w:tab w:val="left" w:pos="1276"/>
              </w:tabs>
              <w:ind w:left="0"/>
              <w:jc w:val="center"/>
              <w:rPr>
                <w:rFonts w:ascii="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10 000</w:t>
            </w:r>
          </w:p>
        </w:tc>
      </w:tr>
      <w:tr w:rsidR="00FC4C7B" w:rsidRPr="005602DB" w:rsidTr="001755E0">
        <w:trPr>
          <w:trHeight w:val="365"/>
        </w:trPr>
        <w:tc>
          <w:tcPr>
            <w:tcW w:w="9606" w:type="dxa"/>
            <w:gridSpan w:val="7"/>
            <w:shd w:val="clear" w:color="auto" w:fill="DBE5F1" w:themeFill="accent1" w:themeFillTint="33"/>
            <w:vAlign w:val="center"/>
          </w:tcPr>
          <w:p w:rsidR="00FC4C7B" w:rsidRPr="005602DB" w:rsidRDefault="00FC4C7B" w:rsidP="00FC4C7B">
            <w:pPr>
              <w:pStyle w:val="a3"/>
              <w:tabs>
                <w:tab w:val="left" w:pos="426"/>
                <w:tab w:val="left" w:pos="1276"/>
              </w:tabs>
              <w:ind w:left="0"/>
              <w:jc w:val="center"/>
              <w:rPr>
                <w:rFonts w:ascii="Times New Roman" w:eastAsia="SimSun" w:hAnsi="Times New Roman" w:cs="Times New Roman"/>
                <w:b/>
                <w:bCs/>
                <w:color w:val="000000" w:themeColor="text1"/>
                <w:sz w:val="24"/>
                <w:szCs w:val="24"/>
              </w:rPr>
            </w:pPr>
            <w:r w:rsidRPr="005602DB">
              <w:rPr>
                <w:rFonts w:ascii="Times New Roman" w:eastAsia="SimSun" w:hAnsi="Times New Roman" w:cs="Times New Roman"/>
                <w:b/>
                <w:bCs/>
                <w:color w:val="000000" w:themeColor="text1"/>
                <w:sz w:val="24"/>
                <w:szCs w:val="24"/>
              </w:rPr>
              <w:t>Комфортная жизнь</w:t>
            </w:r>
          </w:p>
        </w:tc>
      </w:tr>
      <w:tr w:rsidR="00FC4C7B" w:rsidRPr="005602DB" w:rsidTr="00A73779">
        <w:tc>
          <w:tcPr>
            <w:tcW w:w="534" w:type="dxa"/>
            <w:vAlign w:val="center"/>
          </w:tcPr>
          <w:p w:rsidR="00FC4C7B" w:rsidRPr="005602DB" w:rsidRDefault="00FC4C7B" w:rsidP="00FC4C7B">
            <w:pPr>
              <w:pStyle w:val="a3"/>
              <w:numPr>
                <w:ilvl w:val="0"/>
                <w:numId w:val="25"/>
              </w:numPr>
              <w:tabs>
                <w:tab w:val="left" w:pos="426"/>
                <w:tab w:val="left" w:pos="1276"/>
              </w:tabs>
              <w:ind w:left="0" w:firstLine="0"/>
              <w:jc w:val="center"/>
              <w:rPr>
                <w:rFonts w:ascii="Times New Roman" w:hAnsi="Times New Roman" w:cs="Times New Roman"/>
                <w:sz w:val="24"/>
                <w:szCs w:val="24"/>
              </w:rPr>
            </w:pPr>
          </w:p>
        </w:tc>
        <w:tc>
          <w:tcPr>
            <w:tcW w:w="3147" w:type="dxa"/>
            <w:vAlign w:val="center"/>
          </w:tcPr>
          <w:p w:rsidR="00FC4C7B" w:rsidRPr="005602DB" w:rsidRDefault="00FC4C7B" w:rsidP="00254FF5">
            <w:pPr>
              <w:tabs>
                <w:tab w:val="left" w:pos="426"/>
                <w:tab w:val="left" w:pos="993"/>
                <w:tab w:val="left" w:pos="1276"/>
              </w:tabs>
              <w:jc w:val="both"/>
              <w:rPr>
                <w:rFonts w:ascii="Times New Roman" w:hAnsi="Times New Roman" w:cs="Times New Roman"/>
                <w:sz w:val="24"/>
                <w:szCs w:val="24"/>
              </w:rPr>
            </w:pPr>
            <w:r w:rsidRPr="005602DB">
              <w:rPr>
                <w:rFonts w:ascii="Times New Roman" w:hAnsi="Times New Roman" w:cs="Times New Roman"/>
                <w:sz w:val="24"/>
                <w:szCs w:val="24"/>
              </w:rPr>
              <w:t>Доля переработанных отходов</w:t>
            </w:r>
          </w:p>
        </w:tc>
        <w:tc>
          <w:tcPr>
            <w:tcW w:w="1389" w:type="dxa"/>
            <w:vAlign w:val="center"/>
          </w:tcPr>
          <w:p w:rsidR="00FC4C7B" w:rsidRPr="005602DB" w:rsidRDefault="00FC4C7B" w:rsidP="00FC4C7B">
            <w:pPr>
              <w:pStyle w:val="a3"/>
              <w:tabs>
                <w:tab w:val="left" w:pos="426"/>
                <w:tab w:val="left" w:pos="1276"/>
              </w:tabs>
              <w:ind w:left="0"/>
              <w:jc w:val="center"/>
              <w:rPr>
                <w:rFonts w:ascii="Times New Roman" w:hAnsi="Times New Roman" w:cs="Times New Roman"/>
                <w:color w:val="000000" w:themeColor="text1"/>
                <w:sz w:val="24"/>
                <w:szCs w:val="24"/>
              </w:rPr>
            </w:pPr>
            <w:proofErr w:type="spellStart"/>
            <w:r w:rsidRPr="005602DB">
              <w:rPr>
                <w:rFonts w:ascii="Times New Roman" w:hAnsi="Times New Roman" w:cs="Times New Roman"/>
                <w:color w:val="000000" w:themeColor="text1"/>
                <w:sz w:val="24"/>
                <w:szCs w:val="24"/>
              </w:rPr>
              <w:t>Адм</w:t>
            </w:r>
            <w:proofErr w:type="spellEnd"/>
            <w:r w:rsidRPr="005602DB">
              <w:rPr>
                <w:rFonts w:ascii="Times New Roman" w:hAnsi="Times New Roman" w:cs="Times New Roman"/>
                <w:color w:val="000000" w:themeColor="text1"/>
                <w:sz w:val="24"/>
                <w:szCs w:val="24"/>
              </w:rPr>
              <w:t>.</w:t>
            </w:r>
          </w:p>
          <w:p w:rsidR="00FC4C7B" w:rsidRPr="005602DB" w:rsidRDefault="00FC4C7B" w:rsidP="00FC4C7B">
            <w:pPr>
              <w:pStyle w:val="a3"/>
              <w:tabs>
                <w:tab w:val="left" w:pos="426"/>
                <w:tab w:val="left" w:pos="1276"/>
              </w:tabs>
              <w:ind w:left="0"/>
              <w:jc w:val="center"/>
              <w:rPr>
                <w:rFonts w:ascii="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данные</w:t>
            </w:r>
          </w:p>
        </w:tc>
        <w:tc>
          <w:tcPr>
            <w:tcW w:w="1304" w:type="dxa"/>
            <w:vAlign w:val="center"/>
          </w:tcPr>
          <w:p w:rsidR="00FC4C7B" w:rsidRPr="005602DB" w:rsidRDefault="00FC4C7B" w:rsidP="00FC4C7B">
            <w:pPr>
              <w:pStyle w:val="a3"/>
              <w:tabs>
                <w:tab w:val="left" w:pos="426"/>
                <w:tab w:val="left" w:pos="1276"/>
              </w:tabs>
              <w:ind w:left="0"/>
              <w:jc w:val="center"/>
              <w:rPr>
                <w:rFonts w:ascii="Times New Roman" w:hAnsi="Times New Roman" w:cs="Times New Roman"/>
                <w:sz w:val="24"/>
                <w:szCs w:val="24"/>
              </w:rPr>
            </w:pPr>
            <w:r w:rsidRPr="005602DB">
              <w:rPr>
                <w:rFonts w:ascii="Times New Roman" w:hAnsi="Times New Roman" w:cs="Times New Roman"/>
                <w:sz w:val="24"/>
                <w:szCs w:val="24"/>
              </w:rPr>
              <w:t>%</w:t>
            </w:r>
          </w:p>
        </w:tc>
        <w:tc>
          <w:tcPr>
            <w:tcW w:w="1276" w:type="dxa"/>
            <w:vAlign w:val="center"/>
          </w:tcPr>
          <w:p w:rsidR="00FC4C7B" w:rsidRPr="005602DB" w:rsidRDefault="00FC4C7B" w:rsidP="00FC4C7B">
            <w:pPr>
              <w:pStyle w:val="a3"/>
              <w:tabs>
                <w:tab w:val="left" w:pos="426"/>
                <w:tab w:val="left" w:pos="1276"/>
              </w:tabs>
              <w:ind w:left="0"/>
              <w:jc w:val="center"/>
              <w:rPr>
                <w:rFonts w:ascii="Times New Roman" w:hAnsi="Times New Roman" w:cs="Times New Roman"/>
                <w:sz w:val="24"/>
                <w:szCs w:val="24"/>
                <w:lang w:val="en-US"/>
              </w:rPr>
            </w:pPr>
            <w:r w:rsidRPr="005602DB">
              <w:rPr>
                <w:rFonts w:ascii="Times New Roman" w:hAnsi="Times New Roman" w:cs="Times New Roman"/>
                <w:sz w:val="24"/>
                <w:szCs w:val="24"/>
                <w:lang w:val="en-US"/>
              </w:rPr>
              <w:t>-</w:t>
            </w:r>
          </w:p>
        </w:tc>
        <w:tc>
          <w:tcPr>
            <w:tcW w:w="992" w:type="dxa"/>
            <w:vAlign w:val="center"/>
          </w:tcPr>
          <w:p w:rsidR="00FC4C7B" w:rsidRPr="005602DB" w:rsidRDefault="00FC4C7B" w:rsidP="00FC4C7B">
            <w:pPr>
              <w:pStyle w:val="a3"/>
              <w:tabs>
                <w:tab w:val="left" w:pos="426"/>
                <w:tab w:val="left" w:pos="1276"/>
              </w:tabs>
              <w:ind w:left="0"/>
              <w:jc w:val="center"/>
              <w:rPr>
                <w:rFonts w:ascii="Times New Roman" w:hAnsi="Times New Roman" w:cs="Times New Roman"/>
                <w:sz w:val="24"/>
                <w:szCs w:val="24"/>
              </w:rPr>
            </w:pPr>
            <w:r w:rsidRPr="005602DB">
              <w:rPr>
                <w:rFonts w:ascii="Times New Roman" w:hAnsi="Times New Roman" w:cs="Times New Roman"/>
                <w:sz w:val="24"/>
                <w:szCs w:val="24"/>
              </w:rPr>
              <w:t>20</w:t>
            </w:r>
          </w:p>
        </w:tc>
        <w:tc>
          <w:tcPr>
            <w:tcW w:w="964" w:type="dxa"/>
            <w:vAlign w:val="center"/>
          </w:tcPr>
          <w:p w:rsidR="00FC4C7B" w:rsidRPr="005602DB" w:rsidRDefault="00FC4C7B" w:rsidP="00FC4C7B">
            <w:pPr>
              <w:pStyle w:val="a3"/>
              <w:tabs>
                <w:tab w:val="left" w:pos="426"/>
                <w:tab w:val="left" w:pos="1276"/>
              </w:tabs>
              <w:ind w:left="0"/>
              <w:jc w:val="center"/>
              <w:rPr>
                <w:rFonts w:ascii="Times New Roman" w:hAnsi="Times New Roman" w:cs="Times New Roman"/>
                <w:sz w:val="24"/>
                <w:szCs w:val="24"/>
              </w:rPr>
            </w:pPr>
            <w:r w:rsidRPr="005602DB">
              <w:rPr>
                <w:rFonts w:ascii="Times New Roman" w:hAnsi="Times New Roman" w:cs="Times New Roman"/>
                <w:sz w:val="24"/>
                <w:szCs w:val="24"/>
              </w:rPr>
              <w:t>60</w:t>
            </w:r>
          </w:p>
        </w:tc>
      </w:tr>
      <w:tr w:rsidR="00FC4C7B" w:rsidRPr="005602DB" w:rsidTr="00A73779">
        <w:tc>
          <w:tcPr>
            <w:tcW w:w="534" w:type="dxa"/>
            <w:vAlign w:val="center"/>
          </w:tcPr>
          <w:p w:rsidR="00FC4C7B" w:rsidRPr="005602DB" w:rsidRDefault="00FC4C7B" w:rsidP="00FC4C7B">
            <w:pPr>
              <w:pStyle w:val="a3"/>
              <w:numPr>
                <w:ilvl w:val="0"/>
                <w:numId w:val="25"/>
              </w:numPr>
              <w:tabs>
                <w:tab w:val="left" w:pos="426"/>
                <w:tab w:val="left" w:pos="1276"/>
              </w:tabs>
              <w:ind w:left="0" w:firstLine="0"/>
              <w:jc w:val="center"/>
              <w:rPr>
                <w:rFonts w:ascii="Times New Roman" w:hAnsi="Times New Roman" w:cs="Times New Roman"/>
                <w:sz w:val="24"/>
                <w:szCs w:val="24"/>
              </w:rPr>
            </w:pPr>
            <w:r w:rsidRPr="005602DB">
              <w:rPr>
                <w:rFonts w:ascii="Times New Roman" w:hAnsi="Times New Roman" w:cs="Times New Roman"/>
                <w:sz w:val="24"/>
                <w:szCs w:val="24"/>
              </w:rPr>
              <w:t>В</w:t>
            </w:r>
          </w:p>
        </w:tc>
        <w:tc>
          <w:tcPr>
            <w:tcW w:w="3147" w:type="dxa"/>
            <w:vAlign w:val="center"/>
          </w:tcPr>
          <w:p w:rsidR="00FC4C7B" w:rsidRPr="005602DB" w:rsidRDefault="00FC4C7B" w:rsidP="00254FF5">
            <w:pPr>
              <w:tabs>
                <w:tab w:val="left" w:pos="426"/>
                <w:tab w:val="left" w:pos="993"/>
                <w:tab w:val="left" w:pos="1276"/>
              </w:tabs>
              <w:jc w:val="both"/>
              <w:rPr>
                <w:rFonts w:ascii="Times New Roman" w:hAnsi="Times New Roman" w:cs="Times New Roman"/>
                <w:sz w:val="24"/>
                <w:szCs w:val="24"/>
              </w:rPr>
            </w:pPr>
            <w:r w:rsidRPr="005602DB">
              <w:rPr>
                <w:rFonts w:ascii="Times New Roman" w:hAnsi="Times New Roman" w:cs="Times New Roman"/>
                <w:sz w:val="24"/>
                <w:szCs w:val="24"/>
              </w:rPr>
              <w:t>Выбросы загрязняющих веществ в атмосферу</w:t>
            </w:r>
          </w:p>
        </w:tc>
        <w:tc>
          <w:tcPr>
            <w:tcW w:w="1389" w:type="dxa"/>
            <w:vAlign w:val="center"/>
          </w:tcPr>
          <w:p w:rsidR="00FC4C7B" w:rsidRPr="005602DB" w:rsidRDefault="00FC4C7B" w:rsidP="00FC4C7B">
            <w:pPr>
              <w:pStyle w:val="a3"/>
              <w:tabs>
                <w:tab w:val="left" w:pos="426"/>
                <w:tab w:val="left" w:pos="1276"/>
              </w:tabs>
              <w:ind w:left="0"/>
              <w:jc w:val="center"/>
              <w:rPr>
                <w:rFonts w:ascii="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Стат.</w:t>
            </w:r>
          </w:p>
          <w:p w:rsidR="00FC4C7B" w:rsidRPr="005602DB" w:rsidRDefault="00FC4C7B" w:rsidP="00FC4C7B">
            <w:pPr>
              <w:pStyle w:val="a3"/>
              <w:tabs>
                <w:tab w:val="left" w:pos="426"/>
                <w:tab w:val="left" w:pos="1276"/>
              </w:tabs>
              <w:ind w:left="0"/>
              <w:jc w:val="center"/>
              <w:rPr>
                <w:rFonts w:ascii="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данные</w:t>
            </w:r>
          </w:p>
        </w:tc>
        <w:tc>
          <w:tcPr>
            <w:tcW w:w="1304" w:type="dxa"/>
            <w:vAlign w:val="center"/>
          </w:tcPr>
          <w:p w:rsidR="00FC4C7B" w:rsidRPr="005602DB" w:rsidRDefault="00FC4C7B" w:rsidP="00FC4C7B">
            <w:pPr>
              <w:pStyle w:val="a3"/>
              <w:tabs>
                <w:tab w:val="left" w:pos="426"/>
                <w:tab w:val="left" w:pos="1276"/>
              </w:tabs>
              <w:ind w:left="0"/>
              <w:jc w:val="center"/>
              <w:rPr>
                <w:rFonts w:ascii="Times New Roman" w:hAnsi="Times New Roman" w:cs="Times New Roman"/>
                <w:sz w:val="24"/>
                <w:szCs w:val="24"/>
              </w:rPr>
            </w:pPr>
            <w:r w:rsidRPr="005602DB">
              <w:rPr>
                <w:rFonts w:ascii="Times New Roman" w:hAnsi="Times New Roman" w:cs="Times New Roman"/>
                <w:sz w:val="24"/>
                <w:szCs w:val="24"/>
              </w:rPr>
              <w:t>% к уровню 2018 года</w:t>
            </w:r>
          </w:p>
        </w:tc>
        <w:tc>
          <w:tcPr>
            <w:tcW w:w="1276" w:type="dxa"/>
            <w:vAlign w:val="center"/>
          </w:tcPr>
          <w:p w:rsidR="00FC4C7B" w:rsidRPr="005602DB" w:rsidRDefault="00FC4C7B" w:rsidP="00FC4C7B">
            <w:pPr>
              <w:pStyle w:val="a3"/>
              <w:tabs>
                <w:tab w:val="left" w:pos="426"/>
                <w:tab w:val="left" w:pos="1276"/>
              </w:tabs>
              <w:ind w:left="0"/>
              <w:jc w:val="center"/>
              <w:rPr>
                <w:rFonts w:ascii="Times New Roman" w:hAnsi="Times New Roman" w:cs="Times New Roman"/>
                <w:sz w:val="24"/>
                <w:szCs w:val="24"/>
              </w:rPr>
            </w:pPr>
            <w:r w:rsidRPr="005602DB">
              <w:rPr>
                <w:rFonts w:ascii="Times New Roman" w:hAnsi="Times New Roman" w:cs="Times New Roman"/>
                <w:sz w:val="24"/>
                <w:szCs w:val="24"/>
              </w:rPr>
              <w:t>100</w:t>
            </w:r>
          </w:p>
        </w:tc>
        <w:tc>
          <w:tcPr>
            <w:tcW w:w="992" w:type="dxa"/>
            <w:vAlign w:val="center"/>
          </w:tcPr>
          <w:p w:rsidR="00FC4C7B" w:rsidRPr="005602DB" w:rsidRDefault="00FC4C7B" w:rsidP="00FC4C7B">
            <w:pPr>
              <w:pStyle w:val="a3"/>
              <w:tabs>
                <w:tab w:val="left" w:pos="426"/>
                <w:tab w:val="left" w:pos="1276"/>
              </w:tabs>
              <w:ind w:left="0"/>
              <w:jc w:val="center"/>
              <w:rPr>
                <w:rFonts w:ascii="Times New Roman" w:hAnsi="Times New Roman" w:cs="Times New Roman"/>
                <w:sz w:val="24"/>
                <w:szCs w:val="24"/>
              </w:rPr>
            </w:pPr>
            <w:r w:rsidRPr="005602DB">
              <w:rPr>
                <w:rFonts w:ascii="Times New Roman" w:hAnsi="Times New Roman" w:cs="Times New Roman"/>
                <w:sz w:val="24"/>
                <w:szCs w:val="24"/>
              </w:rPr>
              <w:t>80</w:t>
            </w:r>
          </w:p>
        </w:tc>
        <w:tc>
          <w:tcPr>
            <w:tcW w:w="964" w:type="dxa"/>
            <w:vAlign w:val="center"/>
          </w:tcPr>
          <w:p w:rsidR="00FC4C7B" w:rsidRPr="005602DB" w:rsidRDefault="00FC4C7B" w:rsidP="00FC4C7B">
            <w:pPr>
              <w:pStyle w:val="a3"/>
              <w:tabs>
                <w:tab w:val="left" w:pos="426"/>
                <w:tab w:val="left" w:pos="1276"/>
              </w:tabs>
              <w:ind w:left="0"/>
              <w:jc w:val="center"/>
              <w:rPr>
                <w:rFonts w:ascii="Times New Roman" w:hAnsi="Times New Roman" w:cs="Times New Roman"/>
                <w:sz w:val="24"/>
                <w:szCs w:val="24"/>
              </w:rPr>
            </w:pPr>
            <w:r w:rsidRPr="005602DB">
              <w:rPr>
                <w:rFonts w:ascii="Times New Roman" w:hAnsi="Times New Roman" w:cs="Times New Roman"/>
                <w:sz w:val="24"/>
                <w:szCs w:val="24"/>
              </w:rPr>
              <w:t>20</w:t>
            </w:r>
          </w:p>
        </w:tc>
      </w:tr>
      <w:tr w:rsidR="00FC4C7B" w:rsidRPr="005602DB" w:rsidTr="00A73779">
        <w:tc>
          <w:tcPr>
            <w:tcW w:w="534" w:type="dxa"/>
            <w:vAlign w:val="center"/>
          </w:tcPr>
          <w:p w:rsidR="00FC4C7B" w:rsidRPr="005602DB" w:rsidRDefault="00FC4C7B" w:rsidP="00FC4C7B">
            <w:pPr>
              <w:pStyle w:val="a3"/>
              <w:numPr>
                <w:ilvl w:val="0"/>
                <w:numId w:val="25"/>
              </w:numPr>
              <w:tabs>
                <w:tab w:val="left" w:pos="426"/>
                <w:tab w:val="left" w:pos="1276"/>
              </w:tabs>
              <w:ind w:left="0" w:firstLine="0"/>
              <w:jc w:val="center"/>
              <w:rPr>
                <w:rFonts w:ascii="Times New Roman" w:hAnsi="Times New Roman" w:cs="Times New Roman"/>
                <w:sz w:val="24"/>
                <w:szCs w:val="24"/>
              </w:rPr>
            </w:pPr>
          </w:p>
        </w:tc>
        <w:tc>
          <w:tcPr>
            <w:tcW w:w="3147" w:type="dxa"/>
            <w:vAlign w:val="center"/>
          </w:tcPr>
          <w:p w:rsidR="00FC4C7B" w:rsidRPr="005602DB" w:rsidRDefault="00FC4C7B" w:rsidP="00254FF5">
            <w:pPr>
              <w:tabs>
                <w:tab w:val="left" w:pos="426"/>
                <w:tab w:val="left" w:pos="993"/>
                <w:tab w:val="left" w:pos="1276"/>
              </w:tabs>
              <w:jc w:val="both"/>
              <w:rPr>
                <w:rFonts w:ascii="Times New Roman" w:hAnsi="Times New Roman" w:cs="Times New Roman"/>
                <w:sz w:val="24"/>
                <w:szCs w:val="24"/>
              </w:rPr>
            </w:pPr>
            <w:r w:rsidRPr="005602DB">
              <w:rPr>
                <w:rFonts w:ascii="Times New Roman" w:hAnsi="Times New Roman" w:cs="Times New Roman"/>
                <w:sz w:val="24"/>
                <w:szCs w:val="24"/>
              </w:rPr>
              <w:t>Стандартный индекс загрязнения атмосферного воздуха</w:t>
            </w:r>
          </w:p>
        </w:tc>
        <w:tc>
          <w:tcPr>
            <w:tcW w:w="1389" w:type="dxa"/>
            <w:vAlign w:val="center"/>
          </w:tcPr>
          <w:p w:rsidR="00FC4C7B" w:rsidRPr="005602DB" w:rsidRDefault="00FC4C7B" w:rsidP="00FC4C7B">
            <w:pPr>
              <w:pStyle w:val="a3"/>
              <w:tabs>
                <w:tab w:val="left" w:pos="426"/>
                <w:tab w:val="left" w:pos="1276"/>
              </w:tabs>
              <w:ind w:left="0"/>
              <w:jc w:val="center"/>
              <w:rPr>
                <w:rFonts w:ascii="Times New Roman" w:hAnsi="Times New Roman" w:cs="Times New Roman"/>
                <w:color w:val="000000" w:themeColor="text1"/>
                <w:sz w:val="24"/>
                <w:szCs w:val="24"/>
              </w:rPr>
            </w:pPr>
            <w:proofErr w:type="spellStart"/>
            <w:r w:rsidRPr="005602DB">
              <w:rPr>
                <w:rFonts w:ascii="Times New Roman" w:hAnsi="Times New Roman" w:cs="Times New Roman"/>
                <w:color w:val="000000" w:themeColor="text1"/>
                <w:sz w:val="24"/>
                <w:szCs w:val="24"/>
              </w:rPr>
              <w:t>Адм</w:t>
            </w:r>
            <w:proofErr w:type="spellEnd"/>
            <w:r w:rsidRPr="005602DB">
              <w:rPr>
                <w:rFonts w:ascii="Times New Roman" w:hAnsi="Times New Roman" w:cs="Times New Roman"/>
                <w:color w:val="000000" w:themeColor="text1"/>
                <w:sz w:val="24"/>
                <w:szCs w:val="24"/>
              </w:rPr>
              <w:t>.</w:t>
            </w:r>
          </w:p>
          <w:p w:rsidR="00FC4C7B" w:rsidRPr="005602DB" w:rsidRDefault="00FC4C7B" w:rsidP="00FC4C7B">
            <w:pPr>
              <w:pStyle w:val="a3"/>
              <w:tabs>
                <w:tab w:val="left" w:pos="426"/>
                <w:tab w:val="left" w:pos="1276"/>
              </w:tabs>
              <w:ind w:left="0"/>
              <w:jc w:val="center"/>
              <w:rPr>
                <w:rFonts w:ascii="Times New Roman" w:hAnsi="Times New Roman" w:cs="Times New Roman"/>
                <w:color w:val="000000" w:themeColor="text1"/>
                <w:sz w:val="24"/>
                <w:szCs w:val="24"/>
              </w:rPr>
            </w:pPr>
            <w:r w:rsidRPr="005602DB">
              <w:rPr>
                <w:rFonts w:ascii="Times New Roman" w:hAnsi="Times New Roman" w:cs="Times New Roman"/>
                <w:color w:val="000000" w:themeColor="text1"/>
                <w:sz w:val="24"/>
                <w:szCs w:val="24"/>
              </w:rPr>
              <w:t>данные</w:t>
            </w:r>
          </w:p>
        </w:tc>
        <w:tc>
          <w:tcPr>
            <w:tcW w:w="1304" w:type="dxa"/>
            <w:vAlign w:val="center"/>
          </w:tcPr>
          <w:p w:rsidR="00FC4C7B" w:rsidRPr="005602DB" w:rsidRDefault="00FC4C7B" w:rsidP="00FC4C7B">
            <w:pPr>
              <w:pStyle w:val="a3"/>
              <w:tabs>
                <w:tab w:val="left" w:pos="426"/>
                <w:tab w:val="left" w:pos="1276"/>
              </w:tabs>
              <w:ind w:left="0"/>
              <w:jc w:val="center"/>
              <w:rPr>
                <w:rFonts w:ascii="Times New Roman" w:hAnsi="Times New Roman" w:cs="Times New Roman"/>
                <w:sz w:val="24"/>
                <w:szCs w:val="24"/>
              </w:rPr>
            </w:pPr>
            <w:r w:rsidRPr="005602DB">
              <w:rPr>
                <w:rFonts w:ascii="Times New Roman" w:hAnsi="Times New Roman" w:cs="Times New Roman"/>
                <w:sz w:val="24"/>
                <w:szCs w:val="24"/>
              </w:rPr>
              <w:t>индекс</w:t>
            </w:r>
          </w:p>
        </w:tc>
        <w:tc>
          <w:tcPr>
            <w:tcW w:w="1276" w:type="dxa"/>
            <w:vAlign w:val="center"/>
          </w:tcPr>
          <w:p w:rsidR="00FC4C7B" w:rsidRPr="005602DB" w:rsidRDefault="00FC4C7B" w:rsidP="00FC4C7B">
            <w:pPr>
              <w:pStyle w:val="a3"/>
              <w:tabs>
                <w:tab w:val="left" w:pos="426"/>
                <w:tab w:val="left" w:pos="1276"/>
              </w:tabs>
              <w:ind w:left="0"/>
              <w:jc w:val="center"/>
              <w:rPr>
                <w:rFonts w:ascii="Times New Roman" w:hAnsi="Times New Roman" w:cs="Times New Roman"/>
                <w:sz w:val="24"/>
                <w:szCs w:val="24"/>
              </w:rPr>
            </w:pPr>
            <w:r w:rsidRPr="005602DB">
              <w:rPr>
                <w:rFonts w:ascii="Times New Roman" w:hAnsi="Times New Roman" w:cs="Times New Roman"/>
                <w:sz w:val="24"/>
                <w:szCs w:val="24"/>
              </w:rPr>
              <w:t>2</w:t>
            </w:r>
          </w:p>
        </w:tc>
        <w:tc>
          <w:tcPr>
            <w:tcW w:w="992" w:type="dxa"/>
            <w:vAlign w:val="center"/>
          </w:tcPr>
          <w:p w:rsidR="00FC4C7B" w:rsidRPr="005602DB" w:rsidRDefault="00FC4C7B" w:rsidP="00FC4C7B">
            <w:pPr>
              <w:pStyle w:val="a3"/>
              <w:tabs>
                <w:tab w:val="left" w:pos="426"/>
                <w:tab w:val="left" w:pos="1276"/>
              </w:tabs>
              <w:ind w:left="0"/>
              <w:jc w:val="center"/>
              <w:rPr>
                <w:rFonts w:ascii="Times New Roman" w:hAnsi="Times New Roman" w:cs="Times New Roman"/>
                <w:sz w:val="24"/>
                <w:szCs w:val="24"/>
              </w:rPr>
            </w:pPr>
            <w:r w:rsidRPr="005602DB">
              <w:rPr>
                <w:rFonts w:ascii="Times New Roman" w:hAnsi="Times New Roman" w:cs="Times New Roman"/>
                <w:sz w:val="24"/>
                <w:szCs w:val="24"/>
              </w:rPr>
              <w:t>1</w:t>
            </w:r>
          </w:p>
        </w:tc>
        <w:tc>
          <w:tcPr>
            <w:tcW w:w="964" w:type="dxa"/>
            <w:vAlign w:val="center"/>
          </w:tcPr>
          <w:p w:rsidR="00FC4C7B" w:rsidRPr="005602DB" w:rsidRDefault="00FC4C7B" w:rsidP="00FC4C7B">
            <w:pPr>
              <w:pStyle w:val="a3"/>
              <w:tabs>
                <w:tab w:val="left" w:pos="426"/>
                <w:tab w:val="left" w:pos="1276"/>
              </w:tabs>
              <w:ind w:left="0"/>
              <w:jc w:val="center"/>
              <w:rPr>
                <w:rFonts w:ascii="Times New Roman" w:hAnsi="Times New Roman" w:cs="Times New Roman"/>
                <w:sz w:val="24"/>
                <w:szCs w:val="24"/>
                <w:lang w:val="kk-KZ"/>
              </w:rPr>
            </w:pPr>
            <w:r w:rsidRPr="005602DB">
              <w:rPr>
                <w:rFonts w:ascii="Times New Roman" w:hAnsi="Times New Roman" w:cs="Times New Roman"/>
                <w:sz w:val="24"/>
                <w:szCs w:val="24"/>
              </w:rPr>
              <w:t>0</w:t>
            </w:r>
          </w:p>
        </w:tc>
      </w:tr>
      <w:tr w:rsidR="00FC4C7B" w:rsidRPr="005602DB" w:rsidTr="00A73779">
        <w:tc>
          <w:tcPr>
            <w:tcW w:w="534" w:type="dxa"/>
            <w:vAlign w:val="center"/>
          </w:tcPr>
          <w:p w:rsidR="00FC4C7B" w:rsidRPr="005602DB" w:rsidRDefault="00FC4C7B" w:rsidP="00FC4C7B">
            <w:pPr>
              <w:pStyle w:val="a3"/>
              <w:numPr>
                <w:ilvl w:val="0"/>
                <w:numId w:val="25"/>
              </w:numPr>
              <w:tabs>
                <w:tab w:val="left" w:pos="426"/>
                <w:tab w:val="left" w:pos="1276"/>
              </w:tabs>
              <w:ind w:left="0" w:firstLine="0"/>
              <w:jc w:val="center"/>
              <w:rPr>
                <w:rFonts w:ascii="Times New Roman" w:hAnsi="Times New Roman" w:cs="Times New Roman"/>
                <w:sz w:val="24"/>
                <w:szCs w:val="24"/>
              </w:rPr>
            </w:pPr>
          </w:p>
        </w:tc>
        <w:tc>
          <w:tcPr>
            <w:tcW w:w="3147" w:type="dxa"/>
            <w:vAlign w:val="center"/>
          </w:tcPr>
          <w:p w:rsidR="00FC4C7B" w:rsidRPr="005602DB" w:rsidRDefault="00FC4C7B" w:rsidP="00254FF5">
            <w:pPr>
              <w:tabs>
                <w:tab w:val="left" w:pos="426"/>
                <w:tab w:val="left" w:pos="993"/>
                <w:tab w:val="left" w:pos="1276"/>
              </w:tabs>
              <w:jc w:val="both"/>
              <w:rPr>
                <w:rFonts w:ascii="Times New Roman" w:hAnsi="Times New Roman" w:cs="Times New Roman"/>
                <w:sz w:val="24"/>
                <w:szCs w:val="24"/>
              </w:rPr>
            </w:pPr>
            <w:r w:rsidRPr="005602DB">
              <w:rPr>
                <w:rFonts w:ascii="Times New Roman" w:hAnsi="Times New Roman" w:cs="Times New Roman"/>
                <w:sz w:val="24"/>
                <w:szCs w:val="24"/>
              </w:rPr>
              <w:t>Уровень удовлетворенности населения безопасностью, удобством и комфортом транспортной системой города</w:t>
            </w:r>
          </w:p>
        </w:tc>
        <w:tc>
          <w:tcPr>
            <w:tcW w:w="1389" w:type="dxa"/>
            <w:vAlign w:val="center"/>
          </w:tcPr>
          <w:p w:rsidR="00FC4C7B" w:rsidRPr="005602DB" w:rsidRDefault="00FC4C7B" w:rsidP="00FC4C7B">
            <w:pPr>
              <w:pStyle w:val="a3"/>
              <w:tabs>
                <w:tab w:val="left" w:pos="426"/>
                <w:tab w:val="left" w:pos="1276"/>
              </w:tabs>
              <w:ind w:left="0"/>
              <w:jc w:val="center"/>
              <w:rPr>
                <w:rFonts w:ascii="Times New Roman" w:hAnsi="Times New Roman" w:cs="Times New Roman"/>
                <w:sz w:val="24"/>
                <w:szCs w:val="24"/>
              </w:rPr>
            </w:pPr>
            <w:proofErr w:type="spellStart"/>
            <w:r w:rsidRPr="005602DB">
              <w:rPr>
                <w:rFonts w:ascii="Times New Roman" w:hAnsi="Times New Roman" w:cs="Times New Roman"/>
                <w:sz w:val="24"/>
                <w:szCs w:val="24"/>
              </w:rPr>
              <w:t>Адм</w:t>
            </w:r>
            <w:proofErr w:type="spellEnd"/>
            <w:r w:rsidRPr="005602DB">
              <w:rPr>
                <w:rFonts w:ascii="Times New Roman" w:hAnsi="Times New Roman" w:cs="Times New Roman"/>
                <w:sz w:val="24"/>
                <w:szCs w:val="24"/>
              </w:rPr>
              <w:t>.</w:t>
            </w:r>
          </w:p>
          <w:p w:rsidR="00FC4C7B" w:rsidRPr="005602DB" w:rsidRDefault="00FC4C7B" w:rsidP="00FC4C7B">
            <w:pPr>
              <w:pStyle w:val="a3"/>
              <w:tabs>
                <w:tab w:val="left" w:pos="426"/>
                <w:tab w:val="left" w:pos="1276"/>
              </w:tabs>
              <w:ind w:left="0"/>
              <w:jc w:val="center"/>
              <w:rPr>
                <w:rFonts w:ascii="Times New Roman" w:hAnsi="Times New Roman" w:cs="Times New Roman"/>
                <w:sz w:val="24"/>
                <w:szCs w:val="24"/>
              </w:rPr>
            </w:pPr>
            <w:r w:rsidRPr="005602DB">
              <w:rPr>
                <w:rFonts w:ascii="Times New Roman" w:hAnsi="Times New Roman" w:cs="Times New Roman"/>
                <w:sz w:val="24"/>
                <w:szCs w:val="24"/>
              </w:rPr>
              <w:t>данные</w:t>
            </w:r>
          </w:p>
        </w:tc>
        <w:tc>
          <w:tcPr>
            <w:tcW w:w="1304" w:type="dxa"/>
            <w:vAlign w:val="center"/>
          </w:tcPr>
          <w:p w:rsidR="00FC4C7B" w:rsidRPr="005602DB" w:rsidRDefault="00FC4C7B" w:rsidP="00FC4C7B">
            <w:pPr>
              <w:pStyle w:val="a3"/>
              <w:tabs>
                <w:tab w:val="left" w:pos="426"/>
                <w:tab w:val="left" w:pos="1276"/>
              </w:tabs>
              <w:ind w:left="0"/>
              <w:jc w:val="center"/>
              <w:rPr>
                <w:rFonts w:ascii="Times New Roman" w:hAnsi="Times New Roman" w:cs="Times New Roman"/>
                <w:sz w:val="24"/>
                <w:szCs w:val="24"/>
              </w:rPr>
            </w:pPr>
            <w:r w:rsidRPr="005602DB">
              <w:rPr>
                <w:rFonts w:ascii="Times New Roman" w:hAnsi="Times New Roman" w:cs="Times New Roman"/>
                <w:sz w:val="24"/>
                <w:szCs w:val="24"/>
              </w:rPr>
              <w:t>%</w:t>
            </w:r>
          </w:p>
        </w:tc>
        <w:tc>
          <w:tcPr>
            <w:tcW w:w="1276" w:type="dxa"/>
            <w:vAlign w:val="center"/>
          </w:tcPr>
          <w:p w:rsidR="00FC4C7B" w:rsidRPr="005602DB" w:rsidRDefault="00FC4C7B" w:rsidP="00FC4C7B">
            <w:pPr>
              <w:pStyle w:val="a3"/>
              <w:tabs>
                <w:tab w:val="left" w:pos="426"/>
                <w:tab w:val="left" w:pos="1276"/>
              </w:tabs>
              <w:ind w:left="0"/>
              <w:jc w:val="center"/>
              <w:rPr>
                <w:rFonts w:ascii="Times New Roman" w:hAnsi="Times New Roman" w:cs="Times New Roman"/>
                <w:sz w:val="24"/>
                <w:szCs w:val="24"/>
              </w:rPr>
            </w:pPr>
            <w:r w:rsidRPr="005602DB">
              <w:rPr>
                <w:rFonts w:ascii="Times New Roman" w:hAnsi="Times New Roman" w:cs="Times New Roman"/>
                <w:sz w:val="24"/>
                <w:szCs w:val="24"/>
              </w:rPr>
              <w:t>-</w:t>
            </w:r>
          </w:p>
        </w:tc>
        <w:tc>
          <w:tcPr>
            <w:tcW w:w="992" w:type="dxa"/>
            <w:vAlign w:val="center"/>
          </w:tcPr>
          <w:p w:rsidR="00FC4C7B" w:rsidRPr="005602DB" w:rsidRDefault="00FC4C7B" w:rsidP="00FC4C7B">
            <w:pPr>
              <w:pStyle w:val="a3"/>
              <w:tabs>
                <w:tab w:val="left" w:pos="426"/>
                <w:tab w:val="left" w:pos="1276"/>
              </w:tabs>
              <w:ind w:left="0"/>
              <w:jc w:val="center"/>
              <w:rPr>
                <w:rFonts w:ascii="Times New Roman" w:hAnsi="Times New Roman" w:cs="Times New Roman"/>
                <w:sz w:val="24"/>
                <w:szCs w:val="24"/>
              </w:rPr>
            </w:pPr>
            <w:r w:rsidRPr="005602DB">
              <w:rPr>
                <w:rFonts w:ascii="Times New Roman" w:hAnsi="Times New Roman" w:cs="Times New Roman"/>
                <w:sz w:val="24"/>
                <w:szCs w:val="24"/>
                <w:lang w:val="en-US"/>
              </w:rPr>
              <w:t>70</w:t>
            </w:r>
          </w:p>
        </w:tc>
        <w:tc>
          <w:tcPr>
            <w:tcW w:w="964" w:type="dxa"/>
            <w:vAlign w:val="center"/>
          </w:tcPr>
          <w:p w:rsidR="00FC4C7B" w:rsidRPr="005602DB" w:rsidRDefault="00FC4C7B" w:rsidP="00FC4C7B">
            <w:pPr>
              <w:pStyle w:val="a3"/>
              <w:tabs>
                <w:tab w:val="left" w:pos="426"/>
                <w:tab w:val="left" w:pos="1276"/>
              </w:tabs>
              <w:ind w:left="0"/>
              <w:jc w:val="center"/>
              <w:rPr>
                <w:rFonts w:ascii="Times New Roman" w:hAnsi="Times New Roman" w:cs="Times New Roman"/>
                <w:sz w:val="24"/>
                <w:szCs w:val="24"/>
              </w:rPr>
            </w:pPr>
            <w:r w:rsidRPr="005602DB">
              <w:rPr>
                <w:rFonts w:ascii="Times New Roman" w:hAnsi="Times New Roman" w:cs="Times New Roman"/>
                <w:sz w:val="24"/>
                <w:szCs w:val="24"/>
                <w:lang w:val="en-US"/>
              </w:rPr>
              <w:t>9</w:t>
            </w:r>
            <w:r w:rsidRPr="005602DB">
              <w:rPr>
                <w:rFonts w:ascii="Times New Roman" w:hAnsi="Times New Roman" w:cs="Times New Roman"/>
                <w:sz w:val="24"/>
                <w:szCs w:val="24"/>
              </w:rPr>
              <w:t>0</w:t>
            </w:r>
          </w:p>
        </w:tc>
      </w:tr>
      <w:tr w:rsidR="00FC4C7B" w:rsidRPr="005602DB" w:rsidTr="00A73779">
        <w:tc>
          <w:tcPr>
            <w:tcW w:w="534" w:type="dxa"/>
            <w:vAlign w:val="center"/>
          </w:tcPr>
          <w:p w:rsidR="00FC4C7B" w:rsidRPr="005602DB" w:rsidRDefault="00FC4C7B" w:rsidP="00FC4C7B">
            <w:pPr>
              <w:pStyle w:val="a3"/>
              <w:numPr>
                <w:ilvl w:val="0"/>
                <w:numId w:val="25"/>
              </w:numPr>
              <w:tabs>
                <w:tab w:val="left" w:pos="426"/>
                <w:tab w:val="left" w:pos="1276"/>
              </w:tabs>
              <w:ind w:left="0" w:firstLine="0"/>
              <w:jc w:val="center"/>
              <w:rPr>
                <w:rFonts w:ascii="Times New Roman" w:hAnsi="Times New Roman" w:cs="Times New Roman"/>
                <w:sz w:val="24"/>
                <w:szCs w:val="24"/>
              </w:rPr>
            </w:pPr>
          </w:p>
        </w:tc>
        <w:tc>
          <w:tcPr>
            <w:tcW w:w="3147" w:type="dxa"/>
            <w:vAlign w:val="center"/>
          </w:tcPr>
          <w:p w:rsidR="00FC4C7B" w:rsidRPr="005602DB" w:rsidRDefault="00FC4C7B" w:rsidP="00254FF5">
            <w:pPr>
              <w:tabs>
                <w:tab w:val="left" w:pos="426"/>
                <w:tab w:val="left" w:pos="993"/>
                <w:tab w:val="left" w:pos="1276"/>
              </w:tabs>
              <w:jc w:val="both"/>
              <w:rPr>
                <w:rFonts w:ascii="Times New Roman" w:hAnsi="Times New Roman" w:cs="Times New Roman"/>
                <w:sz w:val="24"/>
                <w:szCs w:val="24"/>
              </w:rPr>
            </w:pPr>
            <w:r w:rsidRPr="005602DB">
              <w:rPr>
                <w:rFonts w:ascii="Times New Roman" w:hAnsi="Times New Roman" w:cs="Times New Roman"/>
                <w:sz w:val="24"/>
                <w:szCs w:val="24"/>
              </w:rPr>
              <w:t>Смертность от травм в результате ДТП</w:t>
            </w:r>
          </w:p>
        </w:tc>
        <w:tc>
          <w:tcPr>
            <w:tcW w:w="1389" w:type="dxa"/>
            <w:vAlign w:val="center"/>
          </w:tcPr>
          <w:p w:rsidR="00FC4C7B" w:rsidRPr="005602DB" w:rsidRDefault="00FC4C7B" w:rsidP="00FC4C7B">
            <w:pPr>
              <w:pStyle w:val="a3"/>
              <w:tabs>
                <w:tab w:val="left" w:pos="426"/>
                <w:tab w:val="left" w:pos="1276"/>
              </w:tabs>
              <w:ind w:left="0"/>
              <w:jc w:val="center"/>
              <w:rPr>
                <w:rFonts w:ascii="Times New Roman" w:hAnsi="Times New Roman" w:cs="Times New Roman"/>
                <w:sz w:val="24"/>
                <w:szCs w:val="24"/>
              </w:rPr>
            </w:pPr>
            <w:r w:rsidRPr="005602DB">
              <w:rPr>
                <w:rFonts w:ascii="Times New Roman" w:hAnsi="Times New Roman" w:cs="Times New Roman"/>
                <w:sz w:val="24"/>
                <w:szCs w:val="24"/>
              </w:rPr>
              <w:t>Стат.</w:t>
            </w:r>
          </w:p>
          <w:p w:rsidR="00FC4C7B" w:rsidRPr="005602DB" w:rsidRDefault="00FC4C7B" w:rsidP="00FC4C7B">
            <w:pPr>
              <w:pStyle w:val="a3"/>
              <w:tabs>
                <w:tab w:val="left" w:pos="426"/>
                <w:tab w:val="left" w:pos="1276"/>
              </w:tabs>
              <w:ind w:left="0"/>
              <w:jc w:val="center"/>
              <w:rPr>
                <w:rFonts w:ascii="Times New Roman" w:hAnsi="Times New Roman" w:cs="Times New Roman"/>
                <w:sz w:val="24"/>
                <w:szCs w:val="24"/>
              </w:rPr>
            </w:pPr>
            <w:r w:rsidRPr="005602DB">
              <w:rPr>
                <w:rFonts w:ascii="Times New Roman" w:hAnsi="Times New Roman" w:cs="Times New Roman"/>
                <w:sz w:val="24"/>
                <w:szCs w:val="24"/>
              </w:rPr>
              <w:t>данные</w:t>
            </w:r>
          </w:p>
        </w:tc>
        <w:tc>
          <w:tcPr>
            <w:tcW w:w="1304" w:type="dxa"/>
            <w:vAlign w:val="center"/>
          </w:tcPr>
          <w:p w:rsidR="00FC4C7B" w:rsidRPr="005602DB" w:rsidRDefault="00FC4C7B" w:rsidP="00FC4C7B">
            <w:pPr>
              <w:pStyle w:val="a3"/>
              <w:tabs>
                <w:tab w:val="left" w:pos="426"/>
                <w:tab w:val="left" w:pos="1276"/>
              </w:tabs>
              <w:ind w:left="0"/>
              <w:jc w:val="center"/>
              <w:rPr>
                <w:rFonts w:ascii="Times New Roman" w:hAnsi="Times New Roman" w:cs="Times New Roman"/>
                <w:sz w:val="24"/>
                <w:szCs w:val="24"/>
              </w:rPr>
            </w:pPr>
            <w:r w:rsidRPr="005602DB">
              <w:rPr>
                <w:rFonts w:ascii="Times New Roman" w:hAnsi="Times New Roman" w:cs="Times New Roman"/>
                <w:sz w:val="24"/>
                <w:szCs w:val="24"/>
              </w:rPr>
              <w:t>% к уровню 2018 года</w:t>
            </w:r>
          </w:p>
        </w:tc>
        <w:tc>
          <w:tcPr>
            <w:tcW w:w="1276" w:type="dxa"/>
            <w:vAlign w:val="center"/>
          </w:tcPr>
          <w:p w:rsidR="00FC4C7B" w:rsidRPr="005602DB" w:rsidRDefault="00FC4C7B" w:rsidP="00FC4C7B">
            <w:pPr>
              <w:pStyle w:val="a3"/>
              <w:tabs>
                <w:tab w:val="left" w:pos="426"/>
                <w:tab w:val="left" w:pos="1276"/>
              </w:tabs>
              <w:ind w:left="0"/>
              <w:jc w:val="center"/>
              <w:rPr>
                <w:rFonts w:ascii="Times New Roman" w:hAnsi="Times New Roman" w:cs="Times New Roman"/>
                <w:sz w:val="24"/>
                <w:szCs w:val="24"/>
              </w:rPr>
            </w:pPr>
            <w:r w:rsidRPr="005602DB">
              <w:rPr>
                <w:rFonts w:ascii="Times New Roman" w:hAnsi="Times New Roman" w:cs="Times New Roman"/>
                <w:sz w:val="24"/>
                <w:szCs w:val="24"/>
              </w:rPr>
              <w:t>100</w:t>
            </w:r>
          </w:p>
        </w:tc>
        <w:tc>
          <w:tcPr>
            <w:tcW w:w="992" w:type="dxa"/>
            <w:vAlign w:val="center"/>
          </w:tcPr>
          <w:p w:rsidR="00FC4C7B" w:rsidRPr="005602DB" w:rsidRDefault="00FC4C7B" w:rsidP="00FC4C7B">
            <w:pPr>
              <w:pStyle w:val="a3"/>
              <w:tabs>
                <w:tab w:val="left" w:pos="426"/>
                <w:tab w:val="left" w:pos="1276"/>
              </w:tabs>
              <w:ind w:left="0"/>
              <w:jc w:val="center"/>
              <w:rPr>
                <w:rFonts w:ascii="Times New Roman" w:hAnsi="Times New Roman" w:cs="Times New Roman"/>
                <w:sz w:val="24"/>
                <w:szCs w:val="24"/>
              </w:rPr>
            </w:pPr>
            <w:r w:rsidRPr="005602DB">
              <w:rPr>
                <w:rFonts w:ascii="Times New Roman" w:hAnsi="Times New Roman" w:cs="Times New Roman"/>
                <w:sz w:val="24"/>
                <w:szCs w:val="24"/>
              </w:rPr>
              <w:t>85</w:t>
            </w:r>
          </w:p>
        </w:tc>
        <w:tc>
          <w:tcPr>
            <w:tcW w:w="964" w:type="dxa"/>
            <w:vAlign w:val="center"/>
          </w:tcPr>
          <w:p w:rsidR="00FC4C7B" w:rsidRPr="005602DB" w:rsidRDefault="00FC4C7B" w:rsidP="00FC4C7B">
            <w:pPr>
              <w:pStyle w:val="a3"/>
              <w:tabs>
                <w:tab w:val="left" w:pos="426"/>
                <w:tab w:val="left" w:pos="1276"/>
              </w:tabs>
              <w:ind w:left="0"/>
              <w:jc w:val="center"/>
              <w:rPr>
                <w:rFonts w:ascii="Times New Roman" w:hAnsi="Times New Roman" w:cs="Times New Roman"/>
                <w:sz w:val="24"/>
                <w:szCs w:val="24"/>
              </w:rPr>
            </w:pPr>
            <w:r w:rsidRPr="005602DB">
              <w:rPr>
                <w:rFonts w:ascii="Times New Roman" w:hAnsi="Times New Roman" w:cs="Times New Roman"/>
                <w:sz w:val="24"/>
                <w:szCs w:val="24"/>
              </w:rPr>
              <w:t>30</w:t>
            </w:r>
          </w:p>
        </w:tc>
      </w:tr>
      <w:tr w:rsidR="00FC4C7B" w:rsidRPr="005602DB" w:rsidTr="00A73779">
        <w:tc>
          <w:tcPr>
            <w:tcW w:w="534" w:type="dxa"/>
            <w:vAlign w:val="center"/>
          </w:tcPr>
          <w:p w:rsidR="00FC4C7B" w:rsidRPr="005602DB" w:rsidRDefault="00FC4C7B" w:rsidP="00FC4C7B">
            <w:pPr>
              <w:pStyle w:val="a3"/>
              <w:numPr>
                <w:ilvl w:val="0"/>
                <w:numId w:val="25"/>
              </w:numPr>
              <w:tabs>
                <w:tab w:val="left" w:pos="426"/>
                <w:tab w:val="left" w:pos="1276"/>
              </w:tabs>
              <w:ind w:left="0" w:firstLine="0"/>
              <w:jc w:val="center"/>
              <w:rPr>
                <w:rFonts w:ascii="Times New Roman" w:hAnsi="Times New Roman" w:cs="Times New Roman"/>
                <w:sz w:val="24"/>
                <w:szCs w:val="24"/>
              </w:rPr>
            </w:pPr>
          </w:p>
        </w:tc>
        <w:tc>
          <w:tcPr>
            <w:tcW w:w="3147" w:type="dxa"/>
            <w:vAlign w:val="center"/>
          </w:tcPr>
          <w:p w:rsidR="00FC4C7B" w:rsidRPr="005602DB" w:rsidRDefault="00FC4C7B" w:rsidP="00254FF5">
            <w:pPr>
              <w:tabs>
                <w:tab w:val="left" w:pos="426"/>
                <w:tab w:val="left" w:pos="993"/>
                <w:tab w:val="left" w:pos="1276"/>
              </w:tabs>
              <w:jc w:val="both"/>
              <w:rPr>
                <w:rFonts w:ascii="Times New Roman" w:hAnsi="Times New Roman" w:cs="Times New Roman"/>
                <w:sz w:val="24"/>
                <w:szCs w:val="24"/>
              </w:rPr>
            </w:pPr>
            <w:r w:rsidRPr="005602DB">
              <w:rPr>
                <w:rFonts w:ascii="Times New Roman" w:hAnsi="Times New Roman" w:cs="Times New Roman"/>
                <w:sz w:val="24"/>
                <w:szCs w:val="24"/>
              </w:rPr>
              <w:t xml:space="preserve">Доля населения, регулярно </w:t>
            </w:r>
            <w:r w:rsidRPr="005602DB">
              <w:rPr>
                <w:rFonts w:ascii="Times New Roman" w:hAnsi="Times New Roman" w:cs="Times New Roman"/>
                <w:sz w:val="24"/>
                <w:szCs w:val="24"/>
              </w:rPr>
              <w:lastRenderedPageBreak/>
              <w:t>пользующаяся общественным транспортом</w:t>
            </w:r>
          </w:p>
        </w:tc>
        <w:tc>
          <w:tcPr>
            <w:tcW w:w="1389" w:type="dxa"/>
            <w:vAlign w:val="center"/>
          </w:tcPr>
          <w:p w:rsidR="00FC4C7B" w:rsidRPr="005602DB" w:rsidRDefault="00FC4C7B" w:rsidP="00FC4C7B">
            <w:pPr>
              <w:pStyle w:val="a3"/>
              <w:tabs>
                <w:tab w:val="left" w:pos="426"/>
                <w:tab w:val="left" w:pos="1276"/>
              </w:tabs>
              <w:ind w:left="0"/>
              <w:jc w:val="center"/>
              <w:rPr>
                <w:rFonts w:ascii="Times New Roman" w:hAnsi="Times New Roman" w:cs="Times New Roman"/>
                <w:sz w:val="24"/>
                <w:szCs w:val="24"/>
              </w:rPr>
            </w:pPr>
            <w:proofErr w:type="spellStart"/>
            <w:r w:rsidRPr="005602DB">
              <w:rPr>
                <w:rFonts w:ascii="Times New Roman" w:hAnsi="Times New Roman" w:cs="Times New Roman"/>
                <w:sz w:val="24"/>
                <w:szCs w:val="24"/>
              </w:rPr>
              <w:lastRenderedPageBreak/>
              <w:t>Адм</w:t>
            </w:r>
            <w:proofErr w:type="spellEnd"/>
            <w:r w:rsidRPr="005602DB">
              <w:rPr>
                <w:rFonts w:ascii="Times New Roman" w:hAnsi="Times New Roman" w:cs="Times New Roman"/>
                <w:sz w:val="24"/>
                <w:szCs w:val="24"/>
              </w:rPr>
              <w:t>.</w:t>
            </w:r>
          </w:p>
          <w:p w:rsidR="00FC4C7B" w:rsidRPr="005602DB" w:rsidRDefault="00FC4C7B" w:rsidP="00FC4C7B">
            <w:pPr>
              <w:pStyle w:val="a3"/>
              <w:tabs>
                <w:tab w:val="left" w:pos="426"/>
                <w:tab w:val="left" w:pos="1276"/>
              </w:tabs>
              <w:ind w:left="0"/>
              <w:jc w:val="center"/>
              <w:rPr>
                <w:rFonts w:ascii="Times New Roman" w:hAnsi="Times New Roman" w:cs="Times New Roman"/>
                <w:sz w:val="24"/>
                <w:szCs w:val="24"/>
              </w:rPr>
            </w:pPr>
            <w:r w:rsidRPr="005602DB">
              <w:rPr>
                <w:rFonts w:ascii="Times New Roman" w:hAnsi="Times New Roman" w:cs="Times New Roman"/>
                <w:sz w:val="24"/>
                <w:szCs w:val="24"/>
              </w:rPr>
              <w:lastRenderedPageBreak/>
              <w:t>данные</w:t>
            </w:r>
          </w:p>
        </w:tc>
        <w:tc>
          <w:tcPr>
            <w:tcW w:w="1304" w:type="dxa"/>
            <w:vAlign w:val="center"/>
          </w:tcPr>
          <w:p w:rsidR="00FC4C7B" w:rsidRPr="005602DB" w:rsidRDefault="00FC4C7B" w:rsidP="00FC4C7B">
            <w:pPr>
              <w:pStyle w:val="a3"/>
              <w:tabs>
                <w:tab w:val="left" w:pos="426"/>
                <w:tab w:val="left" w:pos="1276"/>
              </w:tabs>
              <w:ind w:left="0"/>
              <w:jc w:val="center"/>
              <w:rPr>
                <w:rFonts w:ascii="Times New Roman" w:hAnsi="Times New Roman" w:cs="Times New Roman"/>
                <w:sz w:val="24"/>
                <w:szCs w:val="24"/>
                <w:lang w:val="en-US"/>
              </w:rPr>
            </w:pPr>
            <w:r w:rsidRPr="005602DB">
              <w:rPr>
                <w:rFonts w:ascii="Times New Roman" w:hAnsi="Times New Roman" w:cs="Times New Roman"/>
                <w:sz w:val="24"/>
                <w:szCs w:val="24"/>
              </w:rPr>
              <w:lastRenderedPageBreak/>
              <w:t>%</w:t>
            </w:r>
          </w:p>
        </w:tc>
        <w:tc>
          <w:tcPr>
            <w:tcW w:w="1276" w:type="dxa"/>
            <w:vAlign w:val="center"/>
          </w:tcPr>
          <w:p w:rsidR="00FC4C7B" w:rsidRPr="005602DB" w:rsidRDefault="00FC4C7B" w:rsidP="00FC4C7B">
            <w:pPr>
              <w:pStyle w:val="a3"/>
              <w:tabs>
                <w:tab w:val="left" w:pos="426"/>
                <w:tab w:val="left" w:pos="1276"/>
              </w:tabs>
              <w:ind w:left="0"/>
              <w:jc w:val="center"/>
              <w:rPr>
                <w:rFonts w:ascii="Times New Roman" w:hAnsi="Times New Roman" w:cs="Times New Roman"/>
                <w:sz w:val="24"/>
                <w:szCs w:val="24"/>
              </w:rPr>
            </w:pPr>
            <w:r w:rsidRPr="005602DB">
              <w:rPr>
                <w:rFonts w:ascii="Times New Roman" w:hAnsi="Times New Roman" w:cs="Times New Roman"/>
                <w:sz w:val="24"/>
                <w:szCs w:val="24"/>
              </w:rPr>
              <w:t>-</w:t>
            </w:r>
          </w:p>
        </w:tc>
        <w:tc>
          <w:tcPr>
            <w:tcW w:w="992" w:type="dxa"/>
            <w:vAlign w:val="center"/>
          </w:tcPr>
          <w:p w:rsidR="00FC4C7B" w:rsidRPr="005602DB" w:rsidRDefault="00FC4C7B" w:rsidP="00FC4C7B">
            <w:pPr>
              <w:pStyle w:val="a3"/>
              <w:tabs>
                <w:tab w:val="left" w:pos="426"/>
                <w:tab w:val="left" w:pos="1276"/>
              </w:tabs>
              <w:ind w:left="0"/>
              <w:jc w:val="center"/>
              <w:rPr>
                <w:rFonts w:ascii="Times New Roman" w:hAnsi="Times New Roman" w:cs="Times New Roman"/>
                <w:sz w:val="24"/>
                <w:szCs w:val="24"/>
              </w:rPr>
            </w:pPr>
            <w:r w:rsidRPr="005602DB">
              <w:rPr>
                <w:rFonts w:ascii="Times New Roman" w:hAnsi="Times New Roman" w:cs="Times New Roman"/>
                <w:sz w:val="24"/>
                <w:szCs w:val="24"/>
              </w:rPr>
              <w:t>50</w:t>
            </w:r>
          </w:p>
        </w:tc>
        <w:tc>
          <w:tcPr>
            <w:tcW w:w="964" w:type="dxa"/>
            <w:vAlign w:val="center"/>
          </w:tcPr>
          <w:p w:rsidR="00FC4C7B" w:rsidRPr="005602DB" w:rsidRDefault="00FC4C7B" w:rsidP="00FC4C7B">
            <w:pPr>
              <w:pStyle w:val="a3"/>
              <w:tabs>
                <w:tab w:val="left" w:pos="426"/>
                <w:tab w:val="left" w:pos="1276"/>
              </w:tabs>
              <w:ind w:left="0"/>
              <w:jc w:val="center"/>
              <w:rPr>
                <w:rFonts w:ascii="Times New Roman" w:hAnsi="Times New Roman" w:cs="Times New Roman"/>
                <w:sz w:val="24"/>
                <w:szCs w:val="24"/>
              </w:rPr>
            </w:pPr>
            <w:r w:rsidRPr="005602DB">
              <w:rPr>
                <w:rFonts w:ascii="Times New Roman" w:hAnsi="Times New Roman" w:cs="Times New Roman"/>
                <w:sz w:val="24"/>
                <w:szCs w:val="24"/>
              </w:rPr>
              <w:t>80</w:t>
            </w:r>
          </w:p>
        </w:tc>
      </w:tr>
    </w:tbl>
    <w:p w:rsidR="00FC4C7B" w:rsidRPr="005602DB" w:rsidRDefault="00FC4C7B" w:rsidP="00FC4C7B">
      <w:pPr>
        <w:spacing w:after="0" w:line="240" w:lineRule="auto"/>
      </w:pPr>
    </w:p>
    <w:p w:rsidR="003C112A" w:rsidRPr="005602DB" w:rsidRDefault="003C112A" w:rsidP="00FC4C7B">
      <w:pPr>
        <w:pStyle w:val="1"/>
        <w:numPr>
          <w:ilvl w:val="0"/>
          <w:numId w:val="20"/>
        </w:numPr>
      </w:pPr>
      <w:bookmarkStart w:id="20" w:name="_Toc22864629"/>
      <w:r w:rsidRPr="005602DB">
        <w:t>Механизм реализации</w:t>
      </w:r>
      <w:bookmarkEnd w:id="20"/>
    </w:p>
    <w:p w:rsidR="0005229B" w:rsidRPr="005602DB" w:rsidRDefault="0005229B" w:rsidP="00FC4C7B">
      <w:pPr>
        <w:tabs>
          <w:tab w:val="left" w:pos="426"/>
          <w:tab w:val="left" w:pos="1276"/>
        </w:tabs>
        <w:spacing w:after="0" w:line="240" w:lineRule="auto"/>
        <w:ind w:firstLine="709"/>
        <w:jc w:val="both"/>
        <w:rPr>
          <w:rFonts w:ascii="Times New Roman" w:hAnsi="Times New Roman" w:cs="Times New Roman"/>
          <w:b/>
          <w:sz w:val="28"/>
          <w:szCs w:val="28"/>
        </w:rPr>
      </w:pP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color w:val="000000" w:themeColor="text1"/>
          <w:sz w:val="28"/>
          <w:szCs w:val="24"/>
        </w:rPr>
      </w:pPr>
      <w:r w:rsidRPr="005602DB">
        <w:rPr>
          <w:rFonts w:ascii="Times New Roman" w:hAnsi="Times New Roman" w:cs="Times New Roman"/>
          <w:color w:val="000000" w:themeColor="text1"/>
          <w:sz w:val="28"/>
          <w:szCs w:val="24"/>
        </w:rPr>
        <w:t>Последовательная реализация Стратегии будет осуществляться посредством</w:t>
      </w:r>
      <w:r w:rsidR="00140EA3" w:rsidRPr="005602DB">
        <w:rPr>
          <w:rFonts w:ascii="Times New Roman" w:hAnsi="Times New Roman" w:cs="Times New Roman"/>
          <w:color w:val="000000" w:themeColor="text1"/>
          <w:sz w:val="28"/>
          <w:szCs w:val="24"/>
        </w:rPr>
        <w:t xml:space="preserve"> </w:t>
      </w:r>
      <w:r w:rsidRPr="005602DB">
        <w:rPr>
          <w:rFonts w:ascii="Times New Roman" w:hAnsi="Times New Roman" w:cs="Times New Roman"/>
          <w:color w:val="000000" w:themeColor="text1"/>
          <w:sz w:val="28"/>
          <w:szCs w:val="24"/>
        </w:rPr>
        <w:t>существующих механизмов: Программа развития территорий на 5 лет и план мероприятий по ее реализации, местный бюджет на 3 года, а также иные законодательные и нормативные правовые акты.</w:t>
      </w:r>
    </w:p>
    <w:p w:rsidR="00FC4C7B" w:rsidRPr="005602DB" w:rsidRDefault="00DE662E" w:rsidP="00FC4C7B">
      <w:pPr>
        <w:tabs>
          <w:tab w:val="left" w:pos="426"/>
          <w:tab w:val="left" w:pos="1276"/>
        </w:tabs>
        <w:spacing w:after="0" w:line="240" w:lineRule="auto"/>
        <w:ind w:firstLine="709"/>
        <w:jc w:val="both"/>
        <w:rPr>
          <w:rFonts w:ascii="Times New Roman" w:hAnsi="Times New Roman" w:cs="Times New Roman"/>
          <w:color w:val="000000" w:themeColor="text1"/>
          <w:sz w:val="28"/>
          <w:szCs w:val="24"/>
        </w:rPr>
      </w:pPr>
      <w:r w:rsidRPr="005602DB">
        <w:rPr>
          <w:rFonts w:ascii="Times New Roman" w:hAnsi="Times New Roman" w:cs="Times New Roman"/>
          <w:color w:val="000000" w:themeColor="text1"/>
          <w:sz w:val="28"/>
          <w:szCs w:val="24"/>
        </w:rPr>
        <w:t>При этом</w:t>
      </w:r>
      <w:r w:rsidR="00FC4C7B" w:rsidRPr="005602DB">
        <w:rPr>
          <w:rFonts w:ascii="Times New Roman" w:hAnsi="Times New Roman" w:cs="Times New Roman"/>
          <w:color w:val="000000" w:themeColor="text1"/>
          <w:sz w:val="28"/>
          <w:szCs w:val="24"/>
        </w:rPr>
        <w:t xml:space="preserve"> для успешной реализации Стратегии будет проводиться оперативный мониторинг положений Стратегии, центральное место в котором займет непосредственное участие жителей с помощью цифровых технологий. </w:t>
      </w: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color w:val="000000" w:themeColor="text1"/>
          <w:sz w:val="28"/>
          <w:szCs w:val="24"/>
        </w:rPr>
      </w:pPr>
      <w:r w:rsidRPr="005602DB">
        <w:rPr>
          <w:rFonts w:ascii="Times New Roman" w:hAnsi="Times New Roman" w:cs="Times New Roman"/>
          <w:color w:val="000000" w:themeColor="text1"/>
          <w:sz w:val="28"/>
          <w:szCs w:val="24"/>
        </w:rPr>
        <w:t>Внешняя оценка реализации и достижения целевых индикаторов будет проводиться каждые 5 лет независимой аудиторской компанией, по итогам которой формируются отчеты. Отчеты внешней оценки заслушиваются на общественных слушаниях с привлечением населения.</w:t>
      </w:r>
    </w:p>
    <w:p w:rsidR="00FC4C7B" w:rsidRPr="005602DB" w:rsidRDefault="00FC4C7B" w:rsidP="00FC4C7B">
      <w:pPr>
        <w:tabs>
          <w:tab w:val="left" w:pos="426"/>
          <w:tab w:val="left" w:pos="1276"/>
        </w:tabs>
        <w:spacing w:after="0" w:line="240" w:lineRule="auto"/>
        <w:ind w:firstLine="709"/>
        <w:jc w:val="both"/>
        <w:rPr>
          <w:rFonts w:ascii="Times New Roman" w:hAnsi="Times New Roman" w:cs="Times New Roman"/>
          <w:color w:val="000000" w:themeColor="text1"/>
          <w:sz w:val="28"/>
          <w:szCs w:val="24"/>
        </w:rPr>
      </w:pPr>
      <w:r w:rsidRPr="005602DB">
        <w:rPr>
          <w:rFonts w:ascii="Times New Roman" w:hAnsi="Times New Roman" w:cs="Times New Roman"/>
          <w:color w:val="000000" w:themeColor="text1"/>
          <w:sz w:val="28"/>
          <w:szCs w:val="24"/>
        </w:rPr>
        <w:t>Актуализаци</w:t>
      </w:r>
      <w:bookmarkStart w:id="21" w:name="_GoBack"/>
      <w:bookmarkEnd w:id="21"/>
      <w:r w:rsidR="00951F4C" w:rsidRPr="005602DB">
        <w:rPr>
          <w:rFonts w:ascii="Times New Roman" w:hAnsi="Times New Roman" w:cs="Times New Roman"/>
          <w:color w:val="000000" w:themeColor="text1"/>
          <w:sz w:val="28"/>
          <w:szCs w:val="24"/>
        </w:rPr>
        <w:t>я</w:t>
      </w:r>
      <w:r w:rsidRPr="005602DB">
        <w:rPr>
          <w:rFonts w:ascii="Times New Roman" w:hAnsi="Times New Roman" w:cs="Times New Roman"/>
          <w:color w:val="000000" w:themeColor="text1"/>
          <w:sz w:val="28"/>
          <w:szCs w:val="24"/>
        </w:rPr>
        <w:t xml:space="preserve"> Стратегии будет проводиться в целях соответствия изменяющейся конъектуре мира, страны и региона. Любое потенциальное изменение будет вносит</w:t>
      </w:r>
      <w:r w:rsidR="0098051F" w:rsidRPr="005602DB">
        <w:rPr>
          <w:rFonts w:ascii="Times New Roman" w:hAnsi="Times New Roman" w:cs="Times New Roman"/>
          <w:color w:val="000000" w:themeColor="text1"/>
          <w:sz w:val="28"/>
          <w:szCs w:val="24"/>
        </w:rPr>
        <w:t>ь</w:t>
      </w:r>
      <w:r w:rsidRPr="005602DB">
        <w:rPr>
          <w:rFonts w:ascii="Times New Roman" w:hAnsi="Times New Roman" w:cs="Times New Roman"/>
          <w:color w:val="000000" w:themeColor="text1"/>
          <w:sz w:val="28"/>
          <w:szCs w:val="24"/>
        </w:rPr>
        <w:t>ся по результатам согласования с жителями города для учета интереса и обеспечения качества жизни народа.</w:t>
      </w:r>
    </w:p>
    <w:p w:rsidR="00A73779" w:rsidRPr="005602DB" w:rsidRDefault="00A73779" w:rsidP="00A73779">
      <w:pPr>
        <w:tabs>
          <w:tab w:val="left" w:pos="426"/>
          <w:tab w:val="left" w:pos="1276"/>
        </w:tabs>
        <w:spacing w:after="0" w:line="240" w:lineRule="auto"/>
        <w:jc w:val="both"/>
        <w:rPr>
          <w:rFonts w:ascii="Times New Roman" w:hAnsi="Times New Roman" w:cs="Times New Roman"/>
          <w:b/>
          <w:sz w:val="28"/>
          <w:szCs w:val="28"/>
        </w:rPr>
      </w:pPr>
      <w:r w:rsidRPr="005602DB">
        <w:rPr>
          <w:rFonts w:ascii="Times New Roman" w:hAnsi="Times New Roman" w:cs="Times New Roman"/>
          <w:b/>
          <w:sz w:val="28"/>
          <w:szCs w:val="28"/>
        </w:rPr>
        <w:br w:type="page"/>
      </w:r>
    </w:p>
    <w:p w:rsidR="00A73779" w:rsidRPr="005602DB" w:rsidRDefault="00D74DBF" w:rsidP="00D74DBF">
      <w:pPr>
        <w:spacing w:after="0" w:line="240" w:lineRule="auto"/>
        <w:rPr>
          <w:rFonts w:ascii="Times New Roman" w:hAnsi="Times New Roman" w:cs="Times New Roman"/>
          <w:sz w:val="36"/>
          <w:szCs w:val="36"/>
        </w:rPr>
      </w:pPr>
      <w:r w:rsidRPr="005602DB">
        <w:rPr>
          <w:rFonts w:ascii="Times New Roman" w:hAnsi="Times New Roman" w:cs="Times New Roman"/>
          <w:b/>
          <w:color w:val="000000"/>
          <w:sz w:val="28"/>
          <w:szCs w:val="36"/>
        </w:rPr>
        <w:lastRenderedPageBreak/>
        <w:t>Аббревиатуры и сокращения</w:t>
      </w:r>
      <w:r w:rsidR="00A73779" w:rsidRPr="005602DB">
        <w:rPr>
          <w:rFonts w:ascii="Times New Roman" w:hAnsi="Times New Roman" w:cs="Times New Roman"/>
          <w:b/>
          <w:color w:val="000000"/>
          <w:sz w:val="28"/>
          <w:szCs w:val="36"/>
        </w:rPr>
        <w:t>:</w:t>
      </w:r>
    </w:p>
    <w:p w:rsidR="00A73779" w:rsidRPr="005602DB" w:rsidRDefault="00A73779" w:rsidP="00D74DBF">
      <w:pPr>
        <w:spacing w:after="0" w:line="240" w:lineRule="auto"/>
        <w:jc w:val="both"/>
        <w:rPr>
          <w:rFonts w:ascii="Times New Roman" w:eastAsia="SimSun" w:hAnsi="Times New Roman" w:cs="Times New Roman"/>
          <w:sz w:val="28"/>
          <w:szCs w:val="28"/>
        </w:rPr>
      </w:pPr>
      <w:r w:rsidRPr="005602DB">
        <w:rPr>
          <w:rFonts w:ascii="Times New Roman" w:eastAsia="SimSun" w:hAnsi="Times New Roman" w:cs="Times New Roman"/>
          <w:sz w:val="28"/>
          <w:szCs w:val="28"/>
        </w:rPr>
        <w:t>БМСП – больница скорой медицинской помощи</w:t>
      </w:r>
    </w:p>
    <w:p w:rsidR="00A73779" w:rsidRPr="005602DB" w:rsidRDefault="00A73779" w:rsidP="00D74DBF">
      <w:pPr>
        <w:spacing w:after="0" w:line="240" w:lineRule="auto"/>
        <w:jc w:val="both"/>
        <w:rPr>
          <w:rFonts w:ascii="Times New Roman" w:eastAsia="SimSun" w:hAnsi="Times New Roman" w:cs="Times New Roman"/>
          <w:sz w:val="28"/>
          <w:szCs w:val="28"/>
        </w:rPr>
      </w:pPr>
      <w:r w:rsidRPr="005602DB">
        <w:rPr>
          <w:rFonts w:ascii="Times New Roman" w:eastAsia="SimSun" w:hAnsi="Times New Roman" w:cs="Times New Roman"/>
          <w:sz w:val="28"/>
          <w:szCs w:val="28"/>
        </w:rPr>
        <w:t xml:space="preserve">ВУЗ – высшее учебное заведение </w:t>
      </w:r>
    </w:p>
    <w:p w:rsidR="00A73779" w:rsidRPr="005602DB" w:rsidRDefault="00D74DBF" w:rsidP="00D74DBF">
      <w:pPr>
        <w:spacing w:after="0" w:line="240" w:lineRule="auto"/>
        <w:jc w:val="both"/>
        <w:rPr>
          <w:rFonts w:ascii="Times New Roman" w:eastAsia="SimSun" w:hAnsi="Times New Roman" w:cs="Times New Roman"/>
          <w:sz w:val="28"/>
          <w:szCs w:val="28"/>
        </w:rPr>
      </w:pPr>
      <w:r w:rsidRPr="005602DB">
        <w:rPr>
          <w:rFonts w:ascii="Times New Roman" w:eastAsia="SimSun" w:hAnsi="Times New Roman" w:cs="Times New Roman"/>
          <w:sz w:val="28"/>
          <w:szCs w:val="28"/>
        </w:rPr>
        <w:t>ГЧП – государственно-</w:t>
      </w:r>
      <w:r w:rsidR="00A73779" w:rsidRPr="005602DB">
        <w:rPr>
          <w:rFonts w:ascii="Times New Roman" w:eastAsia="SimSun" w:hAnsi="Times New Roman" w:cs="Times New Roman"/>
          <w:sz w:val="28"/>
          <w:szCs w:val="28"/>
        </w:rPr>
        <w:t>частное партнерство</w:t>
      </w:r>
    </w:p>
    <w:p w:rsidR="00A73779" w:rsidRPr="005602DB" w:rsidRDefault="00D74DBF" w:rsidP="00D74DBF">
      <w:pPr>
        <w:spacing w:after="0" w:line="240" w:lineRule="auto"/>
        <w:jc w:val="both"/>
        <w:rPr>
          <w:rFonts w:ascii="Times New Roman" w:eastAsia="SimSun" w:hAnsi="Times New Roman" w:cs="Times New Roman"/>
          <w:sz w:val="28"/>
          <w:szCs w:val="28"/>
        </w:rPr>
      </w:pPr>
      <w:r w:rsidRPr="005602DB">
        <w:rPr>
          <w:rFonts w:ascii="Times New Roman" w:eastAsia="SimSun" w:hAnsi="Times New Roman" w:cs="Times New Roman"/>
          <w:sz w:val="28"/>
          <w:szCs w:val="28"/>
        </w:rPr>
        <w:t>ДТП – дорожно-</w:t>
      </w:r>
      <w:r w:rsidR="00A73779" w:rsidRPr="005602DB">
        <w:rPr>
          <w:rFonts w:ascii="Times New Roman" w:eastAsia="SimSun" w:hAnsi="Times New Roman" w:cs="Times New Roman"/>
          <w:sz w:val="28"/>
          <w:szCs w:val="28"/>
        </w:rPr>
        <w:t xml:space="preserve">транспортное происшествие </w:t>
      </w:r>
    </w:p>
    <w:p w:rsidR="00A73779" w:rsidRPr="005602DB" w:rsidRDefault="00A73779" w:rsidP="00D74DBF">
      <w:pPr>
        <w:spacing w:after="0" w:line="240" w:lineRule="auto"/>
        <w:jc w:val="both"/>
        <w:rPr>
          <w:rFonts w:ascii="Times New Roman" w:eastAsia="SimSun" w:hAnsi="Times New Roman" w:cs="Times New Roman"/>
          <w:sz w:val="28"/>
          <w:szCs w:val="28"/>
        </w:rPr>
      </w:pPr>
      <w:r w:rsidRPr="005602DB">
        <w:rPr>
          <w:rFonts w:ascii="Times New Roman" w:eastAsia="SimSun" w:hAnsi="Times New Roman" w:cs="Times New Roman"/>
          <w:sz w:val="28"/>
          <w:szCs w:val="28"/>
        </w:rPr>
        <w:t>ЕНТ – Единое национальное тестирование</w:t>
      </w:r>
    </w:p>
    <w:p w:rsidR="00A73779" w:rsidRPr="005602DB" w:rsidRDefault="00A73779" w:rsidP="00D74DBF">
      <w:pPr>
        <w:spacing w:after="0" w:line="240" w:lineRule="auto"/>
        <w:jc w:val="both"/>
        <w:rPr>
          <w:rFonts w:ascii="Times New Roman" w:eastAsia="SimSun" w:hAnsi="Times New Roman" w:cs="Times New Roman"/>
          <w:sz w:val="28"/>
          <w:szCs w:val="28"/>
        </w:rPr>
      </w:pPr>
      <w:r w:rsidRPr="005602DB">
        <w:rPr>
          <w:rFonts w:ascii="Times New Roman" w:eastAsia="SimSun" w:hAnsi="Times New Roman" w:cs="Times New Roman"/>
          <w:sz w:val="28"/>
          <w:szCs w:val="28"/>
        </w:rPr>
        <w:t>ИФО – индекс физического объема</w:t>
      </w:r>
    </w:p>
    <w:p w:rsidR="00A73779" w:rsidRPr="005602DB" w:rsidRDefault="00A73779" w:rsidP="00D74DBF">
      <w:pPr>
        <w:spacing w:after="0" w:line="240" w:lineRule="auto"/>
        <w:jc w:val="both"/>
        <w:rPr>
          <w:rFonts w:ascii="Times New Roman" w:eastAsia="SimSun" w:hAnsi="Times New Roman" w:cs="Times New Roman"/>
          <w:sz w:val="28"/>
          <w:szCs w:val="28"/>
        </w:rPr>
      </w:pPr>
      <w:r w:rsidRPr="005602DB">
        <w:rPr>
          <w:rFonts w:ascii="Times New Roman" w:eastAsia="SimSun" w:hAnsi="Times New Roman" w:cs="Times New Roman"/>
          <w:sz w:val="28"/>
          <w:szCs w:val="28"/>
        </w:rPr>
        <w:t>КС МНЭ РК – Комитет по статистике Министерства национальной экономики Республики Казахстан</w:t>
      </w:r>
    </w:p>
    <w:p w:rsidR="00A73779" w:rsidRPr="005602DB" w:rsidRDefault="00A73779" w:rsidP="00D74DBF">
      <w:pPr>
        <w:spacing w:after="0" w:line="240" w:lineRule="auto"/>
        <w:jc w:val="both"/>
        <w:rPr>
          <w:rFonts w:ascii="Times New Roman" w:eastAsia="SimSun" w:hAnsi="Times New Roman" w:cs="Times New Roman"/>
          <w:sz w:val="28"/>
          <w:szCs w:val="28"/>
        </w:rPr>
      </w:pPr>
      <w:r w:rsidRPr="005602DB">
        <w:rPr>
          <w:rFonts w:ascii="Times New Roman" w:eastAsia="SimSun" w:hAnsi="Times New Roman" w:cs="Times New Roman"/>
          <w:sz w:val="28"/>
          <w:szCs w:val="28"/>
        </w:rPr>
        <w:t>МЖД – многоквартирные жилые дома</w:t>
      </w:r>
    </w:p>
    <w:p w:rsidR="00A73779" w:rsidRPr="005602DB" w:rsidRDefault="00A73779" w:rsidP="00D74DBF">
      <w:pPr>
        <w:spacing w:after="0" w:line="240" w:lineRule="auto"/>
        <w:jc w:val="both"/>
        <w:rPr>
          <w:rFonts w:ascii="Times New Roman" w:eastAsia="SimSun" w:hAnsi="Times New Roman" w:cs="Times New Roman"/>
          <w:sz w:val="28"/>
          <w:szCs w:val="28"/>
        </w:rPr>
      </w:pPr>
      <w:r w:rsidRPr="005602DB">
        <w:rPr>
          <w:rFonts w:ascii="Times New Roman" w:eastAsia="SimSun" w:hAnsi="Times New Roman" w:cs="Times New Roman"/>
          <w:sz w:val="28"/>
          <w:szCs w:val="28"/>
        </w:rPr>
        <w:t>МНЭ РК – Министерство национальной экономики Республики Казахстан</w:t>
      </w:r>
    </w:p>
    <w:p w:rsidR="00A73779" w:rsidRPr="005602DB" w:rsidRDefault="00A73779" w:rsidP="00D74DBF">
      <w:pPr>
        <w:spacing w:after="0" w:line="240" w:lineRule="auto"/>
        <w:jc w:val="both"/>
        <w:rPr>
          <w:rFonts w:ascii="Times New Roman" w:eastAsia="SimSun" w:hAnsi="Times New Roman" w:cs="Times New Roman"/>
          <w:sz w:val="28"/>
          <w:szCs w:val="28"/>
        </w:rPr>
      </w:pPr>
      <w:r w:rsidRPr="005602DB">
        <w:rPr>
          <w:rFonts w:ascii="Times New Roman" w:eastAsia="SimSun" w:hAnsi="Times New Roman" w:cs="Times New Roman"/>
          <w:sz w:val="28"/>
          <w:szCs w:val="28"/>
        </w:rPr>
        <w:t>МСБ – малый и средний бизнес</w:t>
      </w:r>
    </w:p>
    <w:p w:rsidR="00A73779" w:rsidRPr="005602DB" w:rsidRDefault="00A73779" w:rsidP="00D74DBF">
      <w:pPr>
        <w:spacing w:after="0" w:line="240" w:lineRule="auto"/>
        <w:jc w:val="both"/>
        <w:rPr>
          <w:rFonts w:ascii="Times New Roman" w:eastAsia="SimSun" w:hAnsi="Times New Roman" w:cs="Times New Roman"/>
          <w:sz w:val="28"/>
          <w:szCs w:val="28"/>
        </w:rPr>
      </w:pPr>
      <w:r w:rsidRPr="005602DB">
        <w:rPr>
          <w:rFonts w:ascii="Times New Roman" w:eastAsia="SimSun" w:hAnsi="Times New Roman" w:cs="Times New Roman"/>
          <w:sz w:val="28"/>
          <w:szCs w:val="28"/>
        </w:rPr>
        <w:t>ПМСП – первичная медико-санитарная помощь</w:t>
      </w:r>
    </w:p>
    <w:p w:rsidR="00A73779" w:rsidRPr="005602DB" w:rsidRDefault="00A73779" w:rsidP="00D74DBF">
      <w:pPr>
        <w:spacing w:after="0" w:line="240" w:lineRule="auto"/>
        <w:jc w:val="both"/>
        <w:rPr>
          <w:rFonts w:ascii="Times New Roman" w:eastAsia="SimSun" w:hAnsi="Times New Roman" w:cs="Times New Roman"/>
          <w:sz w:val="28"/>
          <w:szCs w:val="28"/>
        </w:rPr>
      </w:pPr>
      <w:r w:rsidRPr="005602DB">
        <w:rPr>
          <w:rFonts w:ascii="Times New Roman" w:eastAsia="SimSun" w:hAnsi="Times New Roman" w:cs="Times New Roman"/>
          <w:sz w:val="28"/>
          <w:szCs w:val="28"/>
        </w:rPr>
        <w:t>РГУ – республиканское государственное учреждение</w:t>
      </w:r>
    </w:p>
    <w:p w:rsidR="00A73779" w:rsidRPr="005602DB" w:rsidRDefault="00A73779" w:rsidP="00D74DBF">
      <w:pPr>
        <w:spacing w:after="0" w:line="240" w:lineRule="auto"/>
        <w:jc w:val="both"/>
        <w:rPr>
          <w:rFonts w:ascii="Times New Roman" w:eastAsia="SimSun" w:hAnsi="Times New Roman" w:cs="Times New Roman"/>
          <w:sz w:val="28"/>
          <w:szCs w:val="28"/>
        </w:rPr>
      </w:pPr>
      <w:r w:rsidRPr="005602DB">
        <w:rPr>
          <w:rFonts w:ascii="Times New Roman" w:hAnsi="Times New Roman" w:cs="Times New Roman"/>
          <w:sz w:val="28"/>
          <w:szCs w:val="28"/>
        </w:rPr>
        <w:t>ТБО – твердые бытовые отходы</w:t>
      </w:r>
    </w:p>
    <w:p w:rsidR="00A73779" w:rsidRDefault="00A73779" w:rsidP="00D74DBF">
      <w:pPr>
        <w:spacing w:after="0" w:line="240" w:lineRule="auto"/>
        <w:jc w:val="both"/>
        <w:rPr>
          <w:rFonts w:ascii="Times New Roman" w:eastAsia="SimSun" w:hAnsi="Times New Roman" w:cs="Times New Roman"/>
          <w:sz w:val="28"/>
          <w:szCs w:val="28"/>
        </w:rPr>
      </w:pPr>
      <w:proofErr w:type="spellStart"/>
      <w:r w:rsidRPr="005602DB">
        <w:rPr>
          <w:rFonts w:ascii="Times New Roman" w:eastAsia="SimSun" w:hAnsi="Times New Roman" w:cs="Times New Roman"/>
          <w:sz w:val="28"/>
          <w:szCs w:val="28"/>
        </w:rPr>
        <w:t>ТиПО</w:t>
      </w:r>
      <w:proofErr w:type="spellEnd"/>
      <w:r w:rsidRPr="005602DB">
        <w:rPr>
          <w:rFonts w:ascii="Times New Roman" w:eastAsia="SimSun" w:hAnsi="Times New Roman" w:cs="Times New Roman"/>
          <w:sz w:val="28"/>
          <w:szCs w:val="28"/>
        </w:rPr>
        <w:t xml:space="preserve"> – техническое и профессиональное образование</w:t>
      </w:r>
    </w:p>
    <w:p w:rsidR="00A73779" w:rsidRPr="00756C5B" w:rsidRDefault="00A73779" w:rsidP="00A73779">
      <w:pPr>
        <w:tabs>
          <w:tab w:val="left" w:pos="426"/>
          <w:tab w:val="left" w:pos="1276"/>
        </w:tabs>
        <w:spacing w:after="0" w:line="240" w:lineRule="auto"/>
        <w:jc w:val="both"/>
        <w:rPr>
          <w:rFonts w:ascii="Times New Roman" w:hAnsi="Times New Roman" w:cs="Times New Roman"/>
          <w:b/>
          <w:sz w:val="28"/>
          <w:szCs w:val="28"/>
        </w:rPr>
      </w:pPr>
    </w:p>
    <w:sectPr w:rsidR="00A73779" w:rsidRPr="00756C5B" w:rsidSect="00443407">
      <w:footerReference w:type="default" r:id="rId35"/>
      <w:pgSz w:w="11906" w:h="16838"/>
      <w:pgMar w:top="1418"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9F5" w:rsidRDefault="003919F5" w:rsidP="003C112A">
      <w:pPr>
        <w:spacing w:after="0" w:line="240" w:lineRule="auto"/>
      </w:pPr>
      <w:r>
        <w:separator/>
      </w:r>
    </w:p>
  </w:endnote>
  <w:endnote w:type="continuationSeparator" w:id="0">
    <w:p w:rsidR="003919F5" w:rsidRDefault="003919F5" w:rsidP="003C11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Semilight">
    <w:altName w:val="Calibri"/>
    <w:panose1 w:val="020B04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nderson BCG Serif">
    <w:altName w:val="Constantia"/>
    <w:charset w:val="00"/>
    <w:family w:val="roman"/>
    <w:pitch w:val="variable"/>
    <w:sig w:usb0="00000001" w:usb1="D000E06B" w:usb2="00000000" w:usb3="00000000" w:csb0="00000093" w:csb1="00000000"/>
  </w:font>
  <w:font w:name="Arial">
    <w:panose1 w:val="020B0604020202020204"/>
    <w:charset w:val="CC"/>
    <w:family w:val="swiss"/>
    <w:pitch w:val="variable"/>
    <w:sig w:usb0="E0002EFF" w:usb1="C000785B" w:usb2="00000009" w:usb3="00000000" w:csb0="000001FF" w:csb1="00000000"/>
  </w:font>
  <w:font w:name="Segoe Script">
    <w:panose1 w:val="030B0504020000000003"/>
    <w:charset w:val="CC"/>
    <w:family w:val="script"/>
    <w:pitch w:val="variable"/>
    <w:sig w:usb0="0000028F"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egoe UI Light">
    <w:altName w:val="Calibri"/>
    <w:panose1 w:val="020B0502040204020203"/>
    <w:charset w:val="CC"/>
    <w:family w:val="swiss"/>
    <w:pitch w:val="variable"/>
    <w:sig w:usb0="E4002EFF" w:usb1="C000E47F" w:usb2="00000009" w:usb3="00000000" w:csb0="000001FF" w:csb1="00000000"/>
  </w:font>
  <w:font w:name="-webkit-standard">
    <w:altName w:val="Cambria"/>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1119100"/>
      <w:docPartObj>
        <w:docPartGallery w:val="Page Numbers (Bottom of Page)"/>
        <w:docPartUnique/>
      </w:docPartObj>
    </w:sdtPr>
    <w:sdtContent>
      <w:p w:rsidR="00377990" w:rsidRDefault="00377990">
        <w:pPr>
          <w:pStyle w:val="af9"/>
          <w:jc w:val="center"/>
        </w:pPr>
      </w:p>
      <w:p w:rsidR="00377990" w:rsidRDefault="00377990">
        <w:pPr>
          <w:pStyle w:val="af9"/>
          <w:jc w:val="center"/>
        </w:pPr>
      </w:p>
      <w:p w:rsidR="00377990" w:rsidRDefault="003E1A74" w:rsidP="00A73779">
        <w:pPr>
          <w:pStyle w:val="af9"/>
          <w:jc w:val="center"/>
        </w:pPr>
        <w:r w:rsidRPr="008E5441">
          <w:rPr>
            <w:rFonts w:ascii="Times New Roman" w:hAnsi="Times New Roman" w:cs="Times New Roman"/>
          </w:rPr>
          <w:fldChar w:fldCharType="begin"/>
        </w:r>
        <w:r w:rsidR="00377990" w:rsidRPr="008E5441">
          <w:rPr>
            <w:rFonts w:ascii="Times New Roman" w:hAnsi="Times New Roman" w:cs="Times New Roman"/>
          </w:rPr>
          <w:instrText xml:space="preserve"> PAGE   \* MERGEFORMAT </w:instrText>
        </w:r>
        <w:r w:rsidRPr="008E5441">
          <w:rPr>
            <w:rFonts w:ascii="Times New Roman" w:hAnsi="Times New Roman" w:cs="Times New Roman"/>
          </w:rPr>
          <w:fldChar w:fldCharType="separate"/>
        </w:r>
        <w:r w:rsidR="005602DB">
          <w:rPr>
            <w:rFonts w:ascii="Times New Roman" w:hAnsi="Times New Roman" w:cs="Times New Roman"/>
            <w:noProof/>
          </w:rPr>
          <w:t>24</w:t>
        </w:r>
        <w:r w:rsidRPr="008E5441">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9F5" w:rsidRDefault="003919F5" w:rsidP="003C112A">
      <w:pPr>
        <w:spacing w:after="0" w:line="240" w:lineRule="auto"/>
      </w:pPr>
      <w:r>
        <w:separator/>
      </w:r>
    </w:p>
  </w:footnote>
  <w:footnote w:type="continuationSeparator" w:id="0">
    <w:p w:rsidR="003919F5" w:rsidRDefault="003919F5" w:rsidP="003C112A">
      <w:pPr>
        <w:spacing w:after="0" w:line="240" w:lineRule="auto"/>
      </w:pPr>
      <w:r>
        <w:continuationSeparator/>
      </w:r>
    </w:p>
  </w:footnote>
  <w:footnote w:id="1">
    <w:p w:rsidR="00377990" w:rsidRPr="00A10F67" w:rsidRDefault="00377990" w:rsidP="00FC4C7B">
      <w:pPr>
        <w:pStyle w:val="ad"/>
        <w:jc w:val="both"/>
        <w:rPr>
          <w:rFonts w:ascii="Times New Roman" w:hAnsi="Times New Roman" w:cs="Times New Roman"/>
          <w:sz w:val="18"/>
          <w:szCs w:val="18"/>
          <w:lang w:val="en-US"/>
        </w:rPr>
      </w:pPr>
      <w:r w:rsidRPr="00A10F67">
        <w:rPr>
          <w:rStyle w:val="af"/>
          <w:rFonts w:ascii="Times New Roman" w:hAnsi="Times New Roman" w:cs="Times New Roman"/>
          <w:sz w:val="18"/>
          <w:szCs w:val="18"/>
        </w:rPr>
        <w:footnoteRef/>
      </w:r>
      <w:r w:rsidRPr="00A10F67">
        <w:rPr>
          <w:rFonts w:ascii="Times New Roman" w:hAnsi="Times New Roman" w:cs="Times New Roman"/>
          <w:sz w:val="18"/>
          <w:szCs w:val="18"/>
          <w:lang w:val="en-US"/>
        </w:rPr>
        <w:t xml:space="preserve"> STEP 2025 Urban Development Plan Vienna – Vienna: </w:t>
      </w:r>
      <w:proofErr w:type="spellStart"/>
      <w:r w:rsidRPr="00A10F67">
        <w:rPr>
          <w:rFonts w:ascii="Times New Roman" w:hAnsi="Times New Roman" w:cs="Times New Roman"/>
          <w:sz w:val="18"/>
          <w:szCs w:val="18"/>
          <w:lang w:val="en-US"/>
        </w:rPr>
        <w:t>Vienna!ahead</w:t>
      </w:r>
      <w:proofErr w:type="spellEnd"/>
      <w:r w:rsidRPr="00A10F67">
        <w:rPr>
          <w:rFonts w:ascii="Times New Roman" w:hAnsi="Times New Roman" w:cs="Times New Roman"/>
          <w:sz w:val="18"/>
          <w:szCs w:val="18"/>
          <w:lang w:val="en-US"/>
        </w:rPr>
        <w:t xml:space="preserve"> Urban Development, 2014 – vol.: 143 </w:t>
      </w:r>
    </w:p>
    <w:p w:rsidR="00377990" w:rsidRPr="00A10F67" w:rsidRDefault="003E1A74" w:rsidP="00FC4C7B">
      <w:pPr>
        <w:pStyle w:val="ad"/>
        <w:rPr>
          <w:rFonts w:ascii="Times New Roman" w:hAnsi="Times New Roman" w:cs="Times New Roman"/>
          <w:lang w:val="en-US"/>
        </w:rPr>
      </w:pPr>
      <w:hyperlink r:id="rId1" w:history="1">
        <w:r w:rsidR="00377990" w:rsidRPr="00A10F67">
          <w:rPr>
            <w:rStyle w:val="af0"/>
            <w:rFonts w:ascii="Times New Roman" w:hAnsi="Times New Roman" w:cs="Times New Roman"/>
            <w:sz w:val="18"/>
            <w:szCs w:val="18"/>
            <w:lang w:val="kk-KZ"/>
          </w:rPr>
          <w:t>https://www.wien.gv.at/stadtentwicklung/studien/pdf/b008379b.pdf</w:t>
        </w:r>
      </w:hyperlink>
    </w:p>
  </w:footnote>
  <w:footnote w:id="2">
    <w:p w:rsidR="00377990" w:rsidRPr="00A10F67" w:rsidRDefault="00377990" w:rsidP="00FC4C7B">
      <w:pPr>
        <w:spacing w:after="0" w:line="240" w:lineRule="auto"/>
        <w:jc w:val="both"/>
        <w:rPr>
          <w:rFonts w:ascii="Times New Roman" w:hAnsi="Times New Roman" w:cs="Times New Roman"/>
          <w:sz w:val="18"/>
          <w:szCs w:val="18"/>
          <w:lang w:val="en-US"/>
        </w:rPr>
      </w:pPr>
      <w:r w:rsidRPr="00A10F67">
        <w:rPr>
          <w:rStyle w:val="af"/>
          <w:rFonts w:ascii="Times New Roman" w:hAnsi="Times New Roman" w:cs="Times New Roman"/>
          <w:sz w:val="18"/>
          <w:szCs w:val="18"/>
        </w:rPr>
        <w:footnoteRef/>
      </w:r>
      <w:r w:rsidRPr="00A10F67">
        <w:rPr>
          <w:rFonts w:ascii="Times New Roman" w:hAnsi="Times New Roman" w:cs="Times New Roman"/>
          <w:sz w:val="18"/>
          <w:szCs w:val="18"/>
          <w:lang w:val="en-US"/>
        </w:rPr>
        <w:t xml:space="preserve"> Melbourne 2030 Planning for sustainable growth – Melbourne: State of Victoria, 2002 – vol.: 206</w:t>
      </w:r>
    </w:p>
    <w:p w:rsidR="00377990" w:rsidRPr="00A10F67" w:rsidRDefault="003E1A74" w:rsidP="00FC4C7B">
      <w:pPr>
        <w:pStyle w:val="ad"/>
        <w:jc w:val="both"/>
        <w:rPr>
          <w:rFonts w:ascii="Times New Roman" w:hAnsi="Times New Roman" w:cs="Times New Roman"/>
          <w:color w:val="0000FF" w:themeColor="hyperlink"/>
          <w:u w:val="single"/>
          <w:lang w:val="en-US"/>
        </w:rPr>
      </w:pPr>
      <w:hyperlink r:id="rId2" w:history="1">
        <w:r w:rsidR="00377990" w:rsidRPr="00A10F67">
          <w:rPr>
            <w:rStyle w:val="af0"/>
            <w:rFonts w:ascii="Times New Roman" w:hAnsi="Times New Roman" w:cs="Times New Roman"/>
            <w:sz w:val="18"/>
            <w:szCs w:val="18"/>
            <w:lang w:val="kk-KZ"/>
          </w:rPr>
          <w:t>https://www.planning.vic.gov.au/__data/assets/pdf_file/0022/107419/Melbourne-2030-Full-Report.pdf</w:t>
        </w:r>
      </w:hyperlink>
    </w:p>
  </w:footnote>
  <w:footnote w:id="3">
    <w:p w:rsidR="00377990" w:rsidRPr="00A10F67" w:rsidRDefault="00377990" w:rsidP="00FC4C7B">
      <w:pPr>
        <w:spacing w:after="0" w:line="240" w:lineRule="auto"/>
        <w:jc w:val="both"/>
        <w:rPr>
          <w:rFonts w:ascii="Times New Roman" w:hAnsi="Times New Roman" w:cs="Times New Roman"/>
          <w:color w:val="0000FF"/>
          <w:sz w:val="18"/>
          <w:szCs w:val="18"/>
          <w:u w:val="single"/>
          <w:lang w:val="en-US"/>
        </w:rPr>
      </w:pPr>
      <w:r w:rsidRPr="00A10F67">
        <w:rPr>
          <w:rStyle w:val="af"/>
          <w:rFonts w:ascii="Times New Roman" w:hAnsi="Times New Roman" w:cs="Times New Roman"/>
          <w:sz w:val="18"/>
          <w:szCs w:val="18"/>
        </w:rPr>
        <w:footnoteRef/>
      </w:r>
      <w:r w:rsidRPr="00A10F67">
        <w:rPr>
          <w:rFonts w:ascii="Times New Roman" w:hAnsi="Times New Roman" w:cs="Times New Roman"/>
          <w:sz w:val="18"/>
          <w:szCs w:val="18"/>
          <w:lang w:val="en-US"/>
        </w:rPr>
        <w:t xml:space="preserve"> Dublin City Development Plan 2016–2022 – Dublin</w:t>
      </w:r>
      <w:r w:rsidRPr="00A10F67">
        <w:rPr>
          <w:rFonts w:ascii="Times New Roman" w:hAnsi="Times New Roman" w:cs="Times New Roman"/>
          <w:sz w:val="18"/>
          <w:szCs w:val="18"/>
          <w:lang w:val="kk-KZ"/>
        </w:rPr>
        <w:t xml:space="preserve">: </w:t>
      </w:r>
      <w:r w:rsidRPr="00A10F67">
        <w:rPr>
          <w:rFonts w:ascii="Times New Roman" w:hAnsi="Times New Roman" w:cs="Times New Roman"/>
          <w:sz w:val="18"/>
          <w:szCs w:val="18"/>
          <w:lang w:val="en-US"/>
        </w:rPr>
        <w:t>A Dublin City Council Publication</w:t>
      </w:r>
      <w:r w:rsidRPr="00A10F67">
        <w:rPr>
          <w:rFonts w:ascii="Times New Roman" w:hAnsi="Times New Roman" w:cs="Times New Roman"/>
          <w:sz w:val="18"/>
          <w:szCs w:val="18"/>
          <w:lang w:val="kk-KZ"/>
        </w:rPr>
        <w:t xml:space="preserve">, 2016 – </w:t>
      </w:r>
      <w:r w:rsidRPr="00A10F67">
        <w:rPr>
          <w:rFonts w:ascii="Times New Roman" w:hAnsi="Times New Roman" w:cs="Times New Roman"/>
          <w:sz w:val="18"/>
          <w:szCs w:val="18"/>
          <w:lang w:val="en-US"/>
        </w:rPr>
        <w:t xml:space="preserve">vol.: 402 </w:t>
      </w:r>
      <w:hyperlink r:id="rId3" w:history="1">
        <w:r w:rsidRPr="00A10F67">
          <w:rPr>
            <w:rStyle w:val="af0"/>
            <w:rFonts w:ascii="Times New Roman" w:hAnsi="Times New Roman" w:cs="Times New Roman"/>
            <w:sz w:val="18"/>
            <w:szCs w:val="18"/>
            <w:lang w:val="kk-KZ"/>
          </w:rPr>
          <w:t>https://www.dublincity.ie/sites/default/files/content/Planning/DublinCityDevelopmentPlan/Written%20Statement%20Volume%201.pdf</w:t>
        </w:r>
      </w:hyperlink>
    </w:p>
  </w:footnote>
  <w:footnote w:id="4">
    <w:p w:rsidR="00377990" w:rsidRPr="00A10F67" w:rsidRDefault="00377990" w:rsidP="00FC4C7B">
      <w:pPr>
        <w:pStyle w:val="ad"/>
        <w:rPr>
          <w:rFonts w:ascii="Times New Roman" w:hAnsi="Times New Roman" w:cs="Times New Roman"/>
          <w:sz w:val="18"/>
          <w:szCs w:val="18"/>
          <w:lang w:val="en-US"/>
        </w:rPr>
      </w:pPr>
      <w:r w:rsidRPr="00A10F67">
        <w:rPr>
          <w:rStyle w:val="af"/>
          <w:rFonts w:ascii="Times New Roman" w:hAnsi="Times New Roman" w:cs="Times New Roman"/>
          <w:sz w:val="18"/>
          <w:szCs w:val="18"/>
        </w:rPr>
        <w:footnoteRef/>
      </w:r>
      <w:r w:rsidRPr="00A10F67">
        <w:rPr>
          <w:rFonts w:ascii="Times New Roman" w:hAnsi="Times New Roman" w:cs="Times New Roman"/>
          <w:sz w:val="18"/>
          <w:szCs w:val="18"/>
          <w:lang w:val="en-US"/>
        </w:rPr>
        <w:t xml:space="preserve"> Inclusionary Housing Program </w:t>
      </w:r>
      <w:hyperlink r:id="rId4" w:history="1">
        <w:r w:rsidRPr="00A10F67">
          <w:rPr>
            <w:rStyle w:val="af0"/>
            <w:rFonts w:ascii="Times New Roman" w:hAnsi="Times New Roman" w:cs="Times New Roman"/>
            <w:sz w:val="18"/>
            <w:szCs w:val="18"/>
            <w:lang w:val="kk-KZ"/>
          </w:rPr>
          <w:t>https://housing.datasf.org/policies/inclusionary-housing/</w:t>
        </w:r>
      </w:hyperlink>
      <w:r w:rsidRPr="00A10F67">
        <w:rPr>
          <w:rFonts w:ascii="Times New Roman" w:eastAsiaTheme="minorHAnsi" w:hAnsi="Times New Roman" w:cs="Times New Roman"/>
          <w:sz w:val="18"/>
          <w:szCs w:val="18"/>
          <w:lang w:val="en-US" w:eastAsia="en-US"/>
        </w:rPr>
        <w:t xml:space="preserve"> </w:t>
      </w:r>
    </w:p>
  </w:footnote>
  <w:footnote w:id="5">
    <w:p w:rsidR="00377990" w:rsidRPr="00A10F67" w:rsidRDefault="00377990" w:rsidP="00FC4C7B">
      <w:pPr>
        <w:widowControl w:val="0"/>
        <w:autoSpaceDE w:val="0"/>
        <w:autoSpaceDN w:val="0"/>
        <w:adjustRightInd w:val="0"/>
        <w:spacing w:after="0" w:line="240" w:lineRule="auto"/>
        <w:rPr>
          <w:rFonts w:ascii="Times New Roman" w:eastAsiaTheme="minorHAnsi" w:hAnsi="Times New Roman" w:cs="Times New Roman"/>
          <w:sz w:val="24"/>
          <w:szCs w:val="24"/>
          <w:lang w:val="en-US" w:eastAsia="en-US"/>
        </w:rPr>
      </w:pPr>
      <w:r w:rsidRPr="00A10F67">
        <w:rPr>
          <w:rStyle w:val="af"/>
          <w:rFonts w:ascii="Times New Roman" w:hAnsi="Times New Roman" w:cs="Times New Roman"/>
          <w:sz w:val="18"/>
          <w:szCs w:val="18"/>
        </w:rPr>
        <w:footnoteRef/>
      </w:r>
      <w:r w:rsidRPr="00A10F67">
        <w:rPr>
          <w:rFonts w:ascii="Times New Roman" w:hAnsi="Times New Roman" w:cs="Times New Roman"/>
          <w:sz w:val="18"/>
          <w:szCs w:val="18"/>
          <w:lang w:val="en-US"/>
        </w:rPr>
        <w:t xml:space="preserve"> Jobs-Housing Linkage Program (JHLP)</w:t>
      </w:r>
      <w:r w:rsidRPr="00A10F67">
        <w:rPr>
          <w:rFonts w:ascii="Times New Roman" w:eastAsiaTheme="minorHAnsi" w:hAnsi="Times New Roman" w:cs="Times New Roman"/>
          <w:sz w:val="18"/>
          <w:szCs w:val="18"/>
          <w:lang w:val="en-US" w:eastAsia="en-US"/>
        </w:rPr>
        <w:t xml:space="preserve"> </w:t>
      </w:r>
      <w:r w:rsidRPr="00A10F67">
        <w:rPr>
          <w:rStyle w:val="af0"/>
          <w:rFonts w:ascii="Times New Roman" w:hAnsi="Times New Roman" w:cs="Times New Roman"/>
          <w:sz w:val="18"/>
          <w:szCs w:val="18"/>
          <w:lang w:val="kk-KZ"/>
        </w:rPr>
        <w:t>http://administrative.sanfranciscocode.org/61/61.12/ http://sfmohcd.org/jobs-housing-linkage-fee-schedule%20</w:t>
      </w:r>
    </w:p>
  </w:footnote>
  <w:footnote w:id="6">
    <w:p w:rsidR="00377990" w:rsidRPr="00443407" w:rsidRDefault="00377990" w:rsidP="00FC4C7B">
      <w:pPr>
        <w:spacing w:after="0"/>
        <w:jc w:val="both"/>
        <w:rPr>
          <w:rFonts w:ascii="Times New Roman" w:eastAsia="SimSun" w:hAnsi="Times New Roman" w:cs="Times New Roman"/>
          <w:bCs/>
          <w:sz w:val="18"/>
          <w:szCs w:val="18"/>
          <w:lang w:val="en-GB"/>
        </w:rPr>
      </w:pPr>
      <w:r w:rsidRPr="00A10F67">
        <w:rPr>
          <w:rStyle w:val="af"/>
          <w:rFonts w:ascii="Times New Roman" w:hAnsi="Times New Roman" w:cs="Times New Roman"/>
          <w:sz w:val="18"/>
          <w:szCs w:val="18"/>
        </w:rPr>
        <w:footnoteRef/>
      </w:r>
      <w:r w:rsidRPr="00443407">
        <w:rPr>
          <w:rFonts w:ascii="Times New Roman" w:hAnsi="Times New Roman" w:cs="Times New Roman"/>
          <w:sz w:val="18"/>
          <w:szCs w:val="18"/>
          <w:lang w:val="en-GB"/>
        </w:rPr>
        <w:t xml:space="preserve"> </w:t>
      </w:r>
      <w:proofErr w:type="spellStart"/>
      <w:r w:rsidRPr="00254FF5">
        <w:rPr>
          <w:rFonts w:ascii="Times New Roman" w:hAnsi="Times New Roman" w:cs="Times New Roman"/>
          <w:sz w:val="18"/>
          <w:szCs w:val="18"/>
        </w:rPr>
        <w:t>Официальныи</w:t>
      </w:r>
      <w:proofErr w:type="spellEnd"/>
      <w:r w:rsidRPr="00443407">
        <w:rPr>
          <w:rFonts w:ascii="Times New Roman" w:hAnsi="Times New Roman" w:cs="Times New Roman"/>
          <w:sz w:val="18"/>
          <w:szCs w:val="18"/>
          <w:lang w:val="en-GB"/>
        </w:rPr>
        <w:t xml:space="preserve">̆ </w:t>
      </w:r>
      <w:r w:rsidRPr="00254FF5">
        <w:rPr>
          <w:rFonts w:ascii="Times New Roman" w:hAnsi="Times New Roman" w:cs="Times New Roman"/>
          <w:sz w:val="18"/>
          <w:szCs w:val="18"/>
        </w:rPr>
        <w:t>сайт</w:t>
      </w:r>
      <w:r w:rsidRPr="00443407">
        <w:rPr>
          <w:rFonts w:ascii="Times New Roman" w:hAnsi="Times New Roman" w:cs="Times New Roman"/>
          <w:sz w:val="18"/>
          <w:szCs w:val="18"/>
          <w:lang w:val="en-GB"/>
        </w:rPr>
        <w:t xml:space="preserve"> </w:t>
      </w:r>
      <w:r w:rsidRPr="00254FF5">
        <w:rPr>
          <w:rFonts w:ascii="Times New Roman" w:hAnsi="Times New Roman" w:cs="Times New Roman"/>
          <w:sz w:val="18"/>
          <w:szCs w:val="18"/>
        </w:rPr>
        <w:t>города</w:t>
      </w:r>
      <w:r w:rsidRPr="00443407">
        <w:rPr>
          <w:rFonts w:ascii="Times New Roman" w:hAnsi="Times New Roman" w:cs="Times New Roman"/>
          <w:sz w:val="18"/>
          <w:szCs w:val="18"/>
          <w:lang w:val="en-GB"/>
        </w:rPr>
        <w:t xml:space="preserve"> </w:t>
      </w:r>
      <w:proofErr w:type="spellStart"/>
      <w:r w:rsidRPr="00254FF5">
        <w:rPr>
          <w:rFonts w:ascii="Times New Roman" w:hAnsi="Times New Roman" w:cs="Times New Roman"/>
          <w:sz w:val="18"/>
          <w:szCs w:val="18"/>
        </w:rPr>
        <w:t>Нью</w:t>
      </w:r>
      <w:proofErr w:type="spellEnd"/>
      <w:r w:rsidRPr="00443407">
        <w:rPr>
          <w:rFonts w:ascii="Times New Roman" w:hAnsi="Times New Roman" w:cs="Times New Roman"/>
          <w:sz w:val="18"/>
          <w:szCs w:val="18"/>
          <w:lang w:val="en-GB"/>
        </w:rPr>
        <w:t>-</w:t>
      </w:r>
      <w:r w:rsidRPr="00254FF5">
        <w:rPr>
          <w:rFonts w:ascii="Times New Roman" w:hAnsi="Times New Roman" w:cs="Times New Roman"/>
          <w:sz w:val="18"/>
          <w:szCs w:val="18"/>
        </w:rPr>
        <w:t>И</w:t>
      </w:r>
      <w:r w:rsidRPr="00443407">
        <w:rPr>
          <w:rFonts w:ascii="Times New Roman" w:hAnsi="Times New Roman" w:cs="Times New Roman"/>
          <w:sz w:val="18"/>
          <w:szCs w:val="18"/>
          <w:lang w:val="en-GB"/>
        </w:rPr>
        <w:t>̆</w:t>
      </w:r>
      <w:r w:rsidRPr="00254FF5">
        <w:rPr>
          <w:rFonts w:ascii="Times New Roman" w:hAnsi="Times New Roman" w:cs="Times New Roman"/>
          <w:sz w:val="18"/>
          <w:szCs w:val="18"/>
        </w:rPr>
        <w:t>орк</w:t>
      </w:r>
      <w:r w:rsidRPr="00443407">
        <w:rPr>
          <w:rFonts w:ascii="Times New Roman" w:eastAsia="SimSun" w:hAnsi="Times New Roman" w:cs="Times New Roman"/>
          <w:bCs/>
          <w:sz w:val="18"/>
          <w:szCs w:val="18"/>
          <w:lang w:val="en-GB"/>
        </w:rPr>
        <w:t xml:space="preserve"> </w:t>
      </w:r>
      <w:hyperlink r:id="rId5" w:history="1">
        <w:r w:rsidRPr="00A10F67">
          <w:rPr>
            <w:rStyle w:val="af0"/>
            <w:rFonts w:ascii="Times New Roman" w:hAnsi="Times New Roman" w:cs="Times New Roman"/>
            <w:sz w:val="18"/>
            <w:szCs w:val="18"/>
            <w:lang w:val="kk-KZ"/>
          </w:rPr>
          <w:t>http://www1.nyc.gov/assets/planning/download/pdf/plans/street-tree- planting/street_tree_planting.pdf</w:t>
        </w:r>
      </w:hyperlink>
      <w:r w:rsidRPr="00A10F67">
        <w:rPr>
          <w:rStyle w:val="af0"/>
          <w:rFonts w:ascii="Times New Roman" w:hAnsi="Times New Roman" w:cs="Times New Roman"/>
          <w:sz w:val="18"/>
          <w:szCs w:val="18"/>
          <w:lang w:val="kk-KZ"/>
        </w:rPr>
        <w:t xml:space="preserve"> </w:t>
      </w:r>
    </w:p>
  </w:footnote>
  <w:footnote w:id="7">
    <w:p w:rsidR="00377990" w:rsidRPr="00A10F67" w:rsidRDefault="00377990" w:rsidP="00FC4C7B">
      <w:pPr>
        <w:widowControl w:val="0"/>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A10F67">
        <w:rPr>
          <w:rStyle w:val="af"/>
          <w:rFonts w:ascii="Times New Roman" w:hAnsi="Times New Roman" w:cs="Times New Roman"/>
          <w:sz w:val="18"/>
          <w:szCs w:val="18"/>
        </w:rPr>
        <w:footnoteRef/>
      </w:r>
      <w:r w:rsidRPr="00A10F67">
        <w:rPr>
          <w:rFonts w:ascii="Times New Roman" w:hAnsi="Times New Roman" w:cs="Times New Roman"/>
          <w:sz w:val="18"/>
          <w:szCs w:val="18"/>
        </w:rPr>
        <w:t xml:space="preserve"> Официальный сайт Правительства Сингапура </w:t>
      </w:r>
      <w:r w:rsidRPr="00A10F67">
        <w:rPr>
          <w:rStyle w:val="af0"/>
          <w:rFonts w:ascii="Times New Roman" w:hAnsi="Times New Roman" w:cs="Times New Roman"/>
          <w:sz w:val="18"/>
          <w:szCs w:val="18"/>
          <w:lang w:val="kk-KZ"/>
        </w:rPr>
        <w:t>https://www.nparks.gov.sg/~/media/nparks-real-content/partner-us/developers-architects-and-engineers/development-plan-submission-requirements/objective-based- guidelines.pdf?la=en</w:t>
      </w:r>
    </w:p>
  </w:footnote>
  <w:footnote w:id="8">
    <w:p w:rsidR="00377990" w:rsidRPr="00A10F67" w:rsidRDefault="00377990" w:rsidP="00FC4C7B">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r w:rsidRPr="00A10F67">
        <w:rPr>
          <w:rStyle w:val="af"/>
          <w:rFonts w:ascii="Times New Roman" w:hAnsi="Times New Roman" w:cs="Times New Roman"/>
          <w:sz w:val="18"/>
          <w:szCs w:val="18"/>
        </w:rPr>
        <w:footnoteRef/>
      </w:r>
      <w:r w:rsidRPr="00A10F67">
        <w:rPr>
          <w:rFonts w:ascii="Times New Roman" w:hAnsi="Times New Roman" w:cs="Times New Roman"/>
          <w:sz w:val="18"/>
          <w:szCs w:val="18"/>
        </w:rPr>
        <w:t xml:space="preserve"> Концепция уличного освещения Берлина </w:t>
      </w:r>
      <w:hyperlink r:id="rId6" w:history="1">
        <w:r w:rsidRPr="00A10F67">
          <w:rPr>
            <w:rStyle w:val="af0"/>
            <w:rFonts w:ascii="Times New Roman" w:hAnsi="Times New Roman" w:cs="Times New Roman"/>
            <w:sz w:val="18"/>
            <w:szCs w:val="18"/>
            <w:lang w:val="kk-KZ"/>
          </w:rPr>
          <w:t>http://www.stadtentwicklung.berlin.de/staedtebau/baukultur/lichtkonzept/download/Broschuere_Lichtkonzept.pdf</w:t>
        </w:r>
      </w:hyperlink>
      <w:r w:rsidRPr="00A10F67">
        <w:rPr>
          <w:rFonts w:ascii="Times New Roman" w:eastAsiaTheme="minorHAnsi" w:hAnsi="Times New Roman" w:cs="Times New Roman"/>
          <w:color w:val="60186A"/>
          <w:sz w:val="26"/>
          <w:szCs w:val="26"/>
          <w:lang w:eastAsia="en-US"/>
        </w:rPr>
        <w:t xml:space="preserve"> </w:t>
      </w:r>
    </w:p>
  </w:footnote>
  <w:footnote w:id="9">
    <w:p w:rsidR="00377990" w:rsidRPr="00E525C6" w:rsidRDefault="00377990" w:rsidP="00FC4C7B">
      <w:pPr>
        <w:pStyle w:val="ad"/>
        <w:rPr>
          <w:rFonts w:ascii="Times New Roman" w:hAnsi="Times New Roman" w:cs="Times New Roman"/>
        </w:rPr>
      </w:pPr>
      <w:r w:rsidRPr="00E525C6">
        <w:rPr>
          <w:rStyle w:val="af"/>
          <w:rFonts w:ascii="Times New Roman" w:hAnsi="Times New Roman" w:cs="Times New Roman"/>
        </w:rPr>
        <w:footnoteRef/>
      </w:r>
      <w:r w:rsidRPr="00E525C6">
        <w:rPr>
          <w:rFonts w:ascii="Times New Roman" w:hAnsi="Times New Roman" w:cs="Times New Roman"/>
        </w:rPr>
        <w:t xml:space="preserve"> О работе жилищной инспекции </w:t>
      </w:r>
      <w:proofErr w:type="gramStart"/>
      <w:r w:rsidRPr="00E525C6">
        <w:rPr>
          <w:rFonts w:ascii="Times New Roman" w:hAnsi="Times New Roman" w:cs="Times New Roman"/>
        </w:rPr>
        <w:t>г</w:t>
      </w:r>
      <w:proofErr w:type="gramEnd"/>
      <w:r w:rsidRPr="00E525C6">
        <w:rPr>
          <w:rFonts w:ascii="Times New Roman" w:hAnsi="Times New Roman" w:cs="Times New Roman"/>
        </w:rPr>
        <w:t xml:space="preserve">. Кокшетау, 04.01.2017 </w:t>
      </w:r>
      <w:hyperlink r:id="rId7" w:history="1">
        <w:r w:rsidRPr="00E525C6">
          <w:rPr>
            <w:rStyle w:val="af0"/>
            <w:rFonts w:ascii="Times New Roman" w:hAnsi="Times New Roman" w:cs="Times New Roman"/>
          </w:rPr>
          <w:t>http://ozhi-kokshetau.akmo.gov.kz/news/read/O_rabote_zhilicshnoj_inspekcii_g._Kokshetau.html?lang=ru</w:t>
        </w:r>
      </w:hyperlink>
      <w:r w:rsidRPr="00E525C6">
        <w:rPr>
          <w:rFonts w:ascii="Times New Roman" w:hAnsi="Times New Roman" w:cs="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25B"/>
    <w:multiLevelType w:val="hybridMultilevel"/>
    <w:tmpl w:val="C62E7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74733B"/>
    <w:multiLevelType w:val="hybridMultilevel"/>
    <w:tmpl w:val="58AA05A0"/>
    <w:lvl w:ilvl="0" w:tplc="C5943CC2">
      <w:start w:val="1"/>
      <w:numFmt w:val="decimal"/>
      <w:lvlText w:val="%1."/>
      <w:lvlJc w:val="left"/>
      <w:pPr>
        <w:ind w:left="855" w:hanging="360"/>
      </w:pPr>
      <w:rPr>
        <w:b w:val="0"/>
      </w:rPr>
    </w:lvl>
    <w:lvl w:ilvl="1" w:tplc="04190019">
      <w:start w:val="1"/>
      <w:numFmt w:val="lowerLetter"/>
      <w:lvlText w:val="%2."/>
      <w:lvlJc w:val="left"/>
      <w:pPr>
        <w:ind w:left="1575" w:hanging="360"/>
      </w:pPr>
    </w:lvl>
    <w:lvl w:ilvl="2" w:tplc="0419001B">
      <w:start w:val="1"/>
      <w:numFmt w:val="lowerRoman"/>
      <w:lvlText w:val="%3."/>
      <w:lvlJc w:val="right"/>
      <w:pPr>
        <w:ind w:left="2295" w:hanging="180"/>
      </w:pPr>
    </w:lvl>
    <w:lvl w:ilvl="3" w:tplc="0419000F">
      <w:start w:val="1"/>
      <w:numFmt w:val="decimal"/>
      <w:lvlText w:val="%4."/>
      <w:lvlJc w:val="left"/>
      <w:pPr>
        <w:ind w:left="3015" w:hanging="360"/>
      </w:pPr>
    </w:lvl>
    <w:lvl w:ilvl="4" w:tplc="04190019">
      <w:start w:val="1"/>
      <w:numFmt w:val="lowerLetter"/>
      <w:lvlText w:val="%5."/>
      <w:lvlJc w:val="left"/>
      <w:pPr>
        <w:ind w:left="3735" w:hanging="360"/>
      </w:pPr>
    </w:lvl>
    <w:lvl w:ilvl="5" w:tplc="0419001B">
      <w:start w:val="1"/>
      <w:numFmt w:val="lowerRoman"/>
      <w:lvlText w:val="%6."/>
      <w:lvlJc w:val="right"/>
      <w:pPr>
        <w:ind w:left="4455" w:hanging="180"/>
      </w:pPr>
    </w:lvl>
    <w:lvl w:ilvl="6" w:tplc="0419000F">
      <w:start w:val="1"/>
      <w:numFmt w:val="decimal"/>
      <w:lvlText w:val="%7."/>
      <w:lvlJc w:val="left"/>
      <w:pPr>
        <w:ind w:left="5175" w:hanging="360"/>
      </w:pPr>
    </w:lvl>
    <w:lvl w:ilvl="7" w:tplc="04190019">
      <w:start w:val="1"/>
      <w:numFmt w:val="lowerLetter"/>
      <w:lvlText w:val="%8."/>
      <w:lvlJc w:val="left"/>
      <w:pPr>
        <w:ind w:left="5895" w:hanging="360"/>
      </w:pPr>
    </w:lvl>
    <w:lvl w:ilvl="8" w:tplc="0419001B">
      <w:start w:val="1"/>
      <w:numFmt w:val="lowerRoman"/>
      <w:lvlText w:val="%9."/>
      <w:lvlJc w:val="right"/>
      <w:pPr>
        <w:ind w:left="6615" w:hanging="180"/>
      </w:pPr>
    </w:lvl>
  </w:abstractNum>
  <w:abstractNum w:abstractNumId="2">
    <w:nsid w:val="06BB561D"/>
    <w:multiLevelType w:val="hybridMultilevel"/>
    <w:tmpl w:val="AD007964"/>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CC5830"/>
    <w:multiLevelType w:val="hybridMultilevel"/>
    <w:tmpl w:val="6220F0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CC0831"/>
    <w:multiLevelType w:val="multilevel"/>
    <w:tmpl w:val="F62EF936"/>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BDB79FE"/>
    <w:multiLevelType w:val="hybridMultilevel"/>
    <w:tmpl w:val="AB6E05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6B1D3F"/>
    <w:multiLevelType w:val="hybridMultilevel"/>
    <w:tmpl w:val="C5CEE47A"/>
    <w:lvl w:ilvl="0" w:tplc="4C5AA2B6">
      <w:start w:val="1"/>
      <w:numFmt w:val="decimal"/>
      <w:lvlText w:val="%1."/>
      <w:lvlJc w:val="left"/>
      <w:pPr>
        <w:ind w:left="1849" w:hanging="114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0CD45E6C"/>
    <w:multiLevelType w:val="hybridMultilevel"/>
    <w:tmpl w:val="F8D8FC20"/>
    <w:lvl w:ilvl="0" w:tplc="134A5A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F98756C"/>
    <w:multiLevelType w:val="hybridMultilevel"/>
    <w:tmpl w:val="E05CB88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4AA61F0"/>
    <w:multiLevelType w:val="multilevel"/>
    <w:tmpl w:val="E5548CE8"/>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1A876A82"/>
    <w:multiLevelType w:val="hybridMultilevel"/>
    <w:tmpl w:val="17D22E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982FD4"/>
    <w:multiLevelType w:val="multilevel"/>
    <w:tmpl w:val="314A71E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1ED807D8"/>
    <w:multiLevelType w:val="multilevel"/>
    <w:tmpl w:val="0E180EF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23E598E"/>
    <w:multiLevelType w:val="hybridMultilevel"/>
    <w:tmpl w:val="A6E8A98A"/>
    <w:lvl w:ilvl="0" w:tplc="8EF6F36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CB7A9D"/>
    <w:multiLevelType w:val="hybridMultilevel"/>
    <w:tmpl w:val="F8D8FC20"/>
    <w:lvl w:ilvl="0" w:tplc="134A5A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4DA7AB5"/>
    <w:multiLevelType w:val="hybridMultilevel"/>
    <w:tmpl w:val="9E4C37D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4FB7D1B"/>
    <w:multiLevelType w:val="hybridMultilevel"/>
    <w:tmpl w:val="E2E4BFD6"/>
    <w:lvl w:ilvl="0" w:tplc="5EC4F0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CF84F9A"/>
    <w:multiLevelType w:val="multilevel"/>
    <w:tmpl w:val="195E6D6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13C05FE"/>
    <w:multiLevelType w:val="multilevel"/>
    <w:tmpl w:val="3CB8CDC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28901CC"/>
    <w:multiLevelType w:val="hybridMultilevel"/>
    <w:tmpl w:val="33246C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C566BE2"/>
    <w:multiLevelType w:val="hybridMultilevel"/>
    <w:tmpl w:val="1820E558"/>
    <w:lvl w:ilvl="0" w:tplc="269C871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7F66B5"/>
    <w:multiLevelType w:val="hybridMultilevel"/>
    <w:tmpl w:val="F4447C3E"/>
    <w:lvl w:ilvl="0" w:tplc="D9FE885C">
      <w:start w:val="1"/>
      <w:numFmt w:val="decimal"/>
      <w:lvlText w:val="%1."/>
      <w:lvlJc w:val="left"/>
      <w:pPr>
        <w:ind w:left="1069" w:hanging="360"/>
      </w:pPr>
      <w:rPr>
        <w:rFonts w:ascii="Segoe UI Semilight" w:hAnsi="Segoe UI Semilight" w:cs="Segoe UI Semilight" w:hint="default"/>
        <w:i w:val="0"/>
        <w:color w:val="365F91" w:themeColor="accent1" w:themeShade="BF"/>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3F3D37FD"/>
    <w:multiLevelType w:val="multilevel"/>
    <w:tmpl w:val="48323768"/>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413849F0"/>
    <w:multiLevelType w:val="hybridMultilevel"/>
    <w:tmpl w:val="D4044DAA"/>
    <w:lvl w:ilvl="0" w:tplc="FB127434">
      <w:start w:val="1"/>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A851AD"/>
    <w:multiLevelType w:val="hybridMultilevel"/>
    <w:tmpl w:val="49C68C6C"/>
    <w:lvl w:ilvl="0" w:tplc="4740AFB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320534"/>
    <w:multiLevelType w:val="hybridMultilevel"/>
    <w:tmpl w:val="8C342E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F565B0"/>
    <w:multiLevelType w:val="multilevel"/>
    <w:tmpl w:val="735275D2"/>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5BF46ACC"/>
    <w:multiLevelType w:val="hybridMultilevel"/>
    <w:tmpl w:val="E05E105E"/>
    <w:lvl w:ilvl="0" w:tplc="B070382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D624464"/>
    <w:multiLevelType w:val="multilevel"/>
    <w:tmpl w:val="F2F64DA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E4C42FA"/>
    <w:multiLevelType w:val="hybridMultilevel"/>
    <w:tmpl w:val="40CA04B8"/>
    <w:lvl w:ilvl="0" w:tplc="22C09D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60793C7A"/>
    <w:multiLevelType w:val="hybridMultilevel"/>
    <w:tmpl w:val="1E6C8F2E"/>
    <w:lvl w:ilvl="0" w:tplc="D6A4EE2A">
      <w:start w:val="1"/>
      <w:numFmt w:val="decimal"/>
      <w:lvlText w:val="%1."/>
      <w:lvlJc w:val="left"/>
      <w:pPr>
        <w:ind w:left="1809" w:hanging="110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1">
    <w:nsid w:val="61276798"/>
    <w:multiLevelType w:val="multilevel"/>
    <w:tmpl w:val="04E422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63295CE5"/>
    <w:multiLevelType w:val="multilevel"/>
    <w:tmpl w:val="1922AD6A"/>
    <w:lvl w:ilvl="0">
      <w:start w:val="1"/>
      <w:numFmt w:val="decimal"/>
      <w:lvlText w:val="%1"/>
      <w:lvlJc w:val="left"/>
      <w:pPr>
        <w:ind w:left="560" w:hanging="560"/>
      </w:pPr>
      <w:rPr>
        <w:rFonts w:hint="default"/>
      </w:rPr>
    </w:lvl>
    <w:lvl w:ilvl="1">
      <w:start w:val="1"/>
      <w:numFmt w:val="decimal"/>
      <w:lvlText w:val="%1.%2"/>
      <w:lvlJc w:val="left"/>
      <w:pPr>
        <w:ind w:left="1269" w:hanging="5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522257C"/>
    <w:multiLevelType w:val="hybridMultilevel"/>
    <w:tmpl w:val="7862C76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6FBB192B"/>
    <w:multiLevelType w:val="hybridMultilevel"/>
    <w:tmpl w:val="9A563DBA"/>
    <w:lvl w:ilvl="0" w:tplc="55CC0D10">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5">
    <w:nsid w:val="74A23FCD"/>
    <w:multiLevelType w:val="hybridMultilevel"/>
    <w:tmpl w:val="32BEEB4A"/>
    <w:lvl w:ilvl="0" w:tplc="B01A69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76556E67"/>
    <w:multiLevelType w:val="hybridMultilevel"/>
    <w:tmpl w:val="F8D8FC20"/>
    <w:lvl w:ilvl="0" w:tplc="134A5A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9C707EC"/>
    <w:multiLevelType w:val="hybridMultilevel"/>
    <w:tmpl w:val="2CC29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0C4796"/>
    <w:multiLevelType w:val="hybridMultilevel"/>
    <w:tmpl w:val="17B60EF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0"/>
  </w:num>
  <w:num w:numId="2">
    <w:abstractNumId w:val="8"/>
  </w:num>
  <w:num w:numId="3">
    <w:abstractNumId w:val="15"/>
  </w:num>
  <w:num w:numId="4">
    <w:abstractNumId w:val="33"/>
  </w:num>
  <w:num w:numId="5">
    <w:abstractNumId w:val="38"/>
  </w:num>
  <w:num w:numId="6">
    <w:abstractNumId w:val="14"/>
  </w:num>
  <w:num w:numId="7">
    <w:abstractNumId w:val="25"/>
  </w:num>
  <w:num w:numId="8">
    <w:abstractNumId w:val="24"/>
  </w:num>
  <w:num w:numId="9">
    <w:abstractNumId w:val="20"/>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7"/>
  </w:num>
  <w:num w:numId="14">
    <w:abstractNumId w:val="13"/>
  </w:num>
  <w:num w:numId="15">
    <w:abstractNumId w:val="5"/>
  </w:num>
  <w:num w:numId="16">
    <w:abstractNumId w:val="3"/>
  </w:num>
  <w:num w:numId="17">
    <w:abstractNumId w:val="2"/>
  </w:num>
  <w:num w:numId="18">
    <w:abstractNumId w:val="36"/>
  </w:num>
  <w:num w:numId="19">
    <w:abstractNumId w:val="7"/>
  </w:num>
  <w:num w:numId="20">
    <w:abstractNumId w:val="26"/>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9"/>
  </w:num>
  <w:num w:numId="25">
    <w:abstractNumId w:val="37"/>
  </w:num>
  <w:num w:numId="26">
    <w:abstractNumId w:val="0"/>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32"/>
  </w:num>
  <w:num w:numId="31">
    <w:abstractNumId w:val="17"/>
  </w:num>
  <w:num w:numId="32">
    <w:abstractNumId w:val="12"/>
  </w:num>
  <w:num w:numId="33">
    <w:abstractNumId w:val="28"/>
  </w:num>
  <w:num w:numId="34">
    <w:abstractNumId w:val="11"/>
  </w:num>
  <w:num w:numId="35">
    <w:abstractNumId w:val="9"/>
  </w:num>
  <w:num w:numId="36">
    <w:abstractNumId w:val="4"/>
  </w:num>
  <w:num w:numId="37">
    <w:abstractNumId w:val="22"/>
  </w:num>
  <w:num w:numId="38">
    <w:abstractNumId w:val="18"/>
  </w:num>
  <w:num w:numId="39">
    <w:abstractNumId w:val="21"/>
  </w:num>
  <w:num w:numId="40">
    <w:abstractNumId w:val="35"/>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zakbayeva, Gulnaz">
    <w15:presenceInfo w15:providerId="AD" w15:userId="S::ucbquza@ucl.ac.uk::bdb4a6e9-7771-4572-b53b-a25ba89bb7c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12C66"/>
    <w:rsid w:val="00003036"/>
    <w:rsid w:val="00043303"/>
    <w:rsid w:val="00050417"/>
    <w:rsid w:val="0005229B"/>
    <w:rsid w:val="00092967"/>
    <w:rsid w:val="00092DFE"/>
    <w:rsid w:val="000A2BCF"/>
    <w:rsid w:val="000A3EAF"/>
    <w:rsid w:val="001012E9"/>
    <w:rsid w:val="00140EA3"/>
    <w:rsid w:val="001755E0"/>
    <w:rsid w:val="001835C0"/>
    <w:rsid w:val="00192DCD"/>
    <w:rsid w:val="00196742"/>
    <w:rsid w:val="001A7DD3"/>
    <w:rsid w:val="001C0826"/>
    <w:rsid w:val="001C7885"/>
    <w:rsid w:val="00254FF5"/>
    <w:rsid w:val="002657FE"/>
    <w:rsid w:val="00271188"/>
    <w:rsid w:val="00297F08"/>
    <w:rsid w:val="002B0467"/>
    <w:rsid w:val="002B5CA1"/>
    <w:rsid w:val="002C00F8"/>
    <w:rsid w:val="00303B9A"/>
    <w:rsid w:val="00304B8F"/>
    <w:rsid w:val="00350F7E"/>
    <w:rsid w:val="003532A8"/>
    <w:rsid w:val="00355C65"/>
    <w:rsid w:val="00377990"/>
    <w:rsid w:val="00381BFE"/>
    <w:rsid w:val="003919F5"/>
    <w:rsid w:val="003C112A"/>
    <w:rsid w:val="003D7366"/>
    <w:rsid w:val="003D7E5F"/>
    <w:rsid w:val="003E0EA3"/>
    <w:rsid w:val="003E1A74"/>
    <w:rsid w:val="003E3FDC"/>
    <w:rsid w:val="00423BEC"/>
    <w:rsid w:val="004241EE"/>
    <w:rsid w:val="0043059A"/>
    <w:rsid w:val="00443407"/>
    <w:rsid w:val="0049184F"/>
    <w:rsid w:val="0049597C"/>
    <w:rsid w:val="004E335A"/>
    <w:rsid w:val="005067D1"/>
    <w:rsid w:val="00512133"/>
    <w:rsid w:val="00512C66"/>
    <w:rsid w:val="00555C00"/>
    <w:rsid w:val="005602DB"/>
    <w:rsid w:val="00562FB9"/>
    <w:rsid w:val="00563BD7"/>
    <w:rsid w:val="005874DB"/>
    <w:rsid w:val="00590890"/>
    <w:rsid w:val="0060498E"/>
    <w:rsid w:val="006071D0"/>
    <w:rsid w:val="006227C2"/>
    <w:rsid w:val="006540C9"/>
    <w:rsid w:val="006809A7"/>
    <w:rsid w:val="00685A27"/>
    <w:rsid w:val="00697E20"/>
    <w:rsid w:val="00697F89"/>
    <w:rsid w:val="0070338F"/>
    <w:rsid w:val="00756C5B"/>
    <w:rsid w:val="007614D7"/>
    <w:rsid w:val="00782F4A"/>
    <w:rsid w:val="007C4F6A"/>
    <w:rsid w:val="00800419"/>
    <w:rsid w:val="00802D53"/>
    <w:rsid w:val="008304E3"/>
    <w:rsid w:val="00871E58"/>
    <w:rsid w:val="008A2DB5"/>
    <w:rsid w:val="008A5D7C"/>
    <w:rsid w:val="008E5441"/>
    <w:rsid w:val="00903501"/>
    <w:rsid w:val="00933463"/>
    <w:rsid w:val="00934344"/>
    <w:rsid w:val="00935388"/>
    <w:rsid w:val="0093760F"/>
    <w:rsid w:val="00951F4C"/>
    <w:rsid w:val="009567B8"/>
    <w:rsid w:val="0098051F"/>
    <w:rsid w:val="009F7E55"/>
    <w:rsid w:val="00A0616A"/>
    <w:rsid w:val="00A47D74"/>
    <w:rsid w:val="00A66867"/>
    <w:rsid w:val="00A73779"/>
    <w:rsid w:val="00AB1D97"/>
    <w:rsid w:val="00AC0F27"/>
    <w:rsid w:val="00AD3C23"/>
    <w:rsid w:val="00AE2C45"/>
    <w:rsid w:val="00AE5428"/>
    <w:rsid w:val="00AF038B"/>
    <w:rsid w:val="00B3447B"/>
    <w:rsid w:val="00B34B2B"/>
    <w:rsid w:val="00B50729"/>
    <w:rsid w:val="00B67A7E"/>
    <w:rsid w:val="00B7298E"/>
    <w:rsid w:val="00BC36F8"/>
    <w:rsid w:val="00BD0710"/>
    <w:rsid w:val="00BD4B4D"/>
    <w:rsid w:val="00BE5E1F"/>
    <w:rsid w:val="00BF05B7"/>
    <w:rsid w:val="00C0356F"/>
    <w:rsid w:val="00C542DC"/>
    <w:rsid w:val="00C73C1D"/>
    <w:rsid w:val="00C7666C"/>
    <w:rsid w:val="00C767F3"/>
    <w:rsid w:val="00C8062B"/>
    <w:rsid w:val="00CA36BB"/>
    <w:rsid w:val="00CB30C4"/>
    <w:rsid w:val="00CC376F"/>
    <w:rsid w:val="00CD2695"/>
    <w:rsid w:val="00D0005A"/>
    <w:rsid w:val="00D046B3"/>
    <w:rsid w:val="00D201BD"/>
    <w:rsid w:val="00D300E4"/>
    <w:rsid w:val="00D60C51"/>
    <w:rsid w:val="00D7152F"/>
    <w:rsid w:val="00D74DBF"/>
    <w:rsid w:val="00D857AC"/>
    <w:rsid w:val="00D8785E"/>
    <w:rsid w:val="00DA531D"/>
    <w:rsid w:val="00DE662E"/>
    <w:rsid w:val="00E26896"/>
    <w:rsid w:val="00E41394"/>
    <w:rsid w:val="00E9128C"/>
    <w:rsid w:val="00EA13F7"/>
    <w:rsid w:val="00EA523B"/>
    <w:rsid w:val="00EA610D"/>
    <w:rsid w:val="00EB3FD8"/>
    <w:rsid w:val="00ED424B"/>
    <w:rsid w:val="00EE3EFF"/>
    <w:rsid w:val="00F16EE3"/>
    <w:rsid w:val="00F26A28"/>
    <w:rsid w:val="00F45240"/>
    <w:rsid w:val="00F45871"/>
    <w:rsid w:val="00F52F16"/>
    <w:rsid w:val="00F576C9"/>
    <w:rsid w:val="00FA20F3"/>
    <w:rsid w:val="00FB09FA"/>
    <w:rsid w:val="00FC4C7B"/>
    <w:rsid w:val="00FE55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C66"/>
    <w:rPr>
      <w:rFonts w:eastAsiaTheme="minorEastAsia"/>
      <w:lang w:eastAsia="ru-RU"/>
    </w:rPr>
  </w:style>
  <w:style w:type="paragraph" w:styleId="1">
    <w:name w:val="heading 1"/>
    <w:basedOn w:val="a"/>
    <w:next w:val="a"/>
    <w:link w:val="10"/>
    <w:uiPriority w:val="9"/>
    <w:qFormat/>
    <w:rsid w:val="00EA610D"/>
    <w:pPr>
      <w:keepNext/>
      <w:keepLines/>
      <w:spacing w:after="0" w:line="240" w:lineRule="auto"/>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9F7E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4"/>
    <w:uiPriority w:val="34"/>
    <w:qFormat/>
    <w:rsid w:val="003C112A"/>
    <w:pPr>
      <w:ind w:left="720"/>
      <w:contextualSpacing/>
    </w:pPr>
    <w:rPr>
      <w:rFonts w:eastAsiaTheme="minorHAnsi"/>
      <w:lang w:eastAsia="en-US"/>
    </w:rPr>
  </w:style>
  <w:style w:type="character" w:customStyle="1" w:styleId="a4">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3"/>
    <w:uiPriority w:val="34"/>
    <w:locked/>
    <w:rsid w:val="003C112A"/>
  </w:style>
  <w:style w:type="paragraph" w:styleId="a5">
    <w:name w:val="Balloon Text"/>
    <w:basedOn w:val="a"/>
    <w:link w:val="a6"/>
    <w:uiPriority w:val="99"/>
    <w:semiHidden/>
    <w:unhideWhenUsed/>
    <w:rsid w:val="003C112A"/>
    <w:pPr>
      <w:spacing w:after="0" w:line="240" w:lineRule="auto"/>
    </w:pPr>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3C112A"/>
    <w:rPr>
      <w:rFonts w:ascii="Tahoma" w:hAnsi="Tahoma" w:cs="Tahoma"/>
      <w:sz w:val="16"/>
      <w:szCs w:val="16"/>
    </w:rPr>
  </w:style>
  <w:style w:type="paragraph" w:styleId="a7">
    <w:name w:val="No Spacing"/>
    <w:uiPriority w:val="1"/>
    <w:qFormat/>
    <w:rsid w:val="003C112A"/>
    <w:pPr>
      <w:spacing w:after="0" w:line="240" w:lineRule="auto"/>
    </w:pPr>
    <w:rPr>
      <w:rFonts w:eastAsiaTheme="minorEastAsia"/>
      <w:lang w:eastAsia="ru-RU"/>
    </w:rPr>
  </w:style>
  <w:style w:type="paragraph" w:styleId="a8">
    <w:name w:val="Body Text"/>
    <w:basedOn w:val="a"/>
    <w:link w:val="a9"/>
    <w:rsid w:val="003C112A"/>
    <w:pPr>
      <w:spacing w:after="0" w:line="240" w:lineRule="auto"/>
    </w:pPr>
    <w:rPr>
      <w:rFonts w:ascii="Times New Roman" w:eastAsia="SimSun" w:hAnsi="Times New Roman" w:cs="Times New Roman"/>
      <w:b/>
      <w:sz w:val="28"/>
      <w:szCs w:val="24"/>
      <w:lang w:val="en-US" w:eastAsia="en-US"/>
    </w:rPr>
  </w:style>
  <w:style w:type="character" w:customStyle="1" w:styleId="a9">
    <w:name w:val="Основной текст Знак"/>
    <w:basedOn w:val="a0"/>
    <w:link w:val="a8"/>
    <w:rsid w:val="003C112A"/>
    <w:rPr>
      <w:rFonts w:ascii="Times New Roman" w:eastAsia="SimSun" w:hAnsi="Times New Roman" w:cs="Times New Roman"/>
      <w:b/>
      <w:sz w:val="28"/>
      <w:szCs w:val="24"/>
      <w:lang w:val="en-US"/>
    </w:rPr>
  </w:style>
  <w:style w:type="paragraph" w:styleId="aa">
    <w:name w:val="Normal (Web)"/>
    <w:aliases w:val="Знак Знак,Знак4 Знак Знак,Обычный (Web),Знак4,Знак4 Знак Знак Знак Знак,Знак4 Знак,Знак Знак1 Знак,Обычный (веб) Знак1 Знак,Обычный (веб) Знак Знак1 Знак,Обычный (веб) Знак Знак Знак Знак1,Зна,Обычный (Web)1,Обычный (веб) Знак1"/>
    <w:basedOn w:val="a"/>
    <w:link w:val="ab"/>
    <w:uiPriority w:val="99"/>
    <w:unhideWhenUsed/>
    <w:qFormat/>
    <w:rsid w:val="003C112A"/>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3C112A"/>
    <w:rPr>
      <w:b/>
      <w:bCs/>
    </w:rPr>
  </w:style>
  <w:style w:type="paragraph" w:styleId="ad">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Знак Знак Знак,fn"/>
    <w:basedOn w:val="a"/>
    <w:link w:val="ae"/>
    <w:uiPriority w:val="99"/>
    <w:unhideWhenUsed/>
    <w:rsid w:val="003C112A"/>
    <w:pPr>
      <w:spacing w:after="0" w:line="240" w:lineRule="auto"/>
    </w:pPr>
    <w:rPr>
      <w:sz w:val="20"/>
      <w:szCs w:val="20"/>
    </w:rPr>
  </w:style>
  <w:style w:type="character" w:customStyle="1" w:styleId="ae">
    <w:name w:val="Текст сноски Знак"/>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0"/>
    <w:link w:val="ad"/>
    <w:uiPriority w:val="99"/>
    <w:rsid w:val="003C112A"/>
    <w:rPr>
      <w:rFonts w:eastAsiaTheme="minorEastAsia"/>
      <w:sz w:val="20"/>
      <w:szCs w:val="20"/>
      <w:lang w:eastAsia="ru-RU"/>
    </w:rPr>
  </w:style>
  <w:style w:type="character" w:styleId="af">
    <w:name w:val="footnote reference"/>
    <w:aliases w:val="16 Point,Superscript 6 Point,Знак сноски-FN,Ciae niinee-FN,SUPERS,Знак сноски 1,Referencia nota al pie,fr,Used by Word for Help footnote symbols,ftref,Ciae niinee 1,тест сноски,Ссылка на сноску 45,Footnote Reference Number"/>
    <w:basedOn w:val="a0"/>
    <w:uiPriority w:val="99"/>
    <w:unhideWhenUsed/>
    <w:qFormat/>
    <w:rsid w:val="003C112A"/>
    <w:rPr>
      <w:vertAlign w:val="superscript"/>
    </w:rPr>
  </w:style>
  <w:style w:type="character" w:styleId="af0">
    <w:name w:val="Hyperlink"/>
    <w:basedOn w:val="a0"/>
    <w:uiPriority w:val="99"/>
    <w:unhideWhenUsed/>
    <w:rsid w:val="003C112A"/>
    <w:rPr>
      <w:color w:val="0000FF" w:themeColor="hyperlink"/>
      <w:u w:val="single"/>
    </w:rPr>
  </w:style>
  <w:style w:type="paragraph" w:customStyle="1" w:styleId="11">
    <w:name w:val="Стиль1"/>
    <w:basedOn w:val="a"/>
    <w:link w:val="12"/>
    <w:qFormat/>
    <w:rsid w:val="003C112A"/>
    <w:pPr>
      <w:spacing w:after="160" w:line="240" w:lineRule="auto"/>
      <w:ind w:firstLine="720"/>
      <w:jc w:val="both"/>
    </w:pPr>
    <w:rPr>
      <w:rFonts w:ascii="Times New Roman" w:eastAsiaTheme="minorHAnsi" w:hAnsi="Times New Roman" w:cs="Times New Roman"/>
      <w:i/>
      <w:sz w:val="24"/>
      <w:szCs w:val="28"/>
      <w:lang w:eastAsia="en-US"/>
    </w:rPr>
  </w:style>
  <w:style w:type="character" w:customStyle="1" w:styleId="12">
    <w:name w:val="Стиль1 Знак"/>
    <w:basedOn w:val="a0"/>
    <w:link w:val="11"/>
    <w:rsid w:val="003C112A"/>
    <w:rPr>
      <w:rFonts w:ascii="Times New Roman" w:hAnsi="Times New Roman" w:cs="Times New Roman"/>
      <w:i/>
      <w:sz w:val="24"/>
      <w:szCs w:val="28"/>
    </w:rPr>
  </w:style>
  <w:style w:type="character" w:styleId="af1">
    <w:name w:val="annotation reference"/>
    <w:basedOn w:val="a0"/>
    <w:uiPriority w:val="99"/>
    <w:semiHidden/>
    <w:unhideWhenUsed/>
    <w:rsid w:val="003C112A"/>
    <w:rPr>
      <w:sz w:val="16"/>
      <w:szCs w:val="16"/>
    </w:rPr>
  </w:style>
  <w:style w:type="paragraph" w:styleId="af2">
    <w:name w:val="annotation text"/>
    <w:basedOn w:val="a"/>
    <w:link w:val="af3"/>
    <w:uiPriority w:val="99"/>
    <w:semiHidden/>
    <w:unhideWhenUsed/>
    <w:rsid w:val="003C112A"/>
    <w:pPr>
      <w:spacing w:line="240" w:lineRule="auto"/>
    </w:pPr>
    <w:rPr>
      <w:sz w:val="20"/>
      <w:szCs w:val="20"/>
    </w:rPr>
  </w:style>
  <w:style w:type="character" w:customStyle="1" w:styleId="af3">
    <w:name w:val="Текст примечания Знак"/>
    <w:basedOn w:val="a0"/>
    <w:link w:val="af2"/>
    <w:uiPriority w:val="99"/>
    <w:semiHidden/>
    <w:rsid w:val="003C112A"/>
    <w:rPr>
      <w:rFonts w:eastAsiaTheme="minorEastAsia"/>
      <w:sz w:val="20"/>
      <w:szCs w:val="20"/>
      <w:lang w:eastAsia="ru-RU"/>
    </w:rPr>
  </w:style>
  <w:style w:type="table" w:customStyle="1" w:styleId="LightList-Accent11">
    <w:name w:val="Light List - Accent 11"/>
    <w:basedOn w:val="a1"/>
    <w:uiPriority w:val="61"/>
    <w:rsid w:val="003C112A"/>
    <w:pPr>
      <w:spacing w:after="0" w:line="240" w:lineRule="auto"/>
    </w:pPr>
    <w:rPr>
      <w:rFonts w:eastAsiaTheme="minorEastAsia"/>
      <w:lang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4">
    <w:name w:val="Table Grid"/>
    <w:basedOn w:val="a1"/>
    <w:rsid w:val="003C112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1"/>
    <w:uiPriority w:val="60"/>
    <w:rsid w:val="003C112A"/>
    <w:pPr>
      <w:spacing w:after="0" w:line="240" w:lineRule="auto"/>
    </w:pPr>
    <w:rPr>
      <w:rFonts w:eastAsiaTheme="minorEastAsia"/>
      <w:color w:val="365F91" w:themeColor="accent1" w:themeShade="BF"/>
      <w:lang w:eastAsia="ru-R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f5">
    <w:name w:val="Emphasis"/>
    <w:basedOn w:val="a0"/>
    <w:uiPriority w:val="20"/>
    <w:qFormat/>
    <w:rsid w:val="003C112A"/>
    <w:rPr>
      <w:i/>
      <w:iCs/>
    </w:rPr>
  </w:style>
  <w:style w:type="paragraph" w:customStyle="1" w:styleId="text-align-justify">
    <w:name w:val="text-align-justify"/>
    <w:basedOn w:val="a"/>
    <w:rsid w:val="003C11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A610D"/>
    <w:rPr>
      <w:rFonts w:ascii="Times New Roman" w:eastAsiaTheme="majorEastAsia" w:hAnsi="Times New Roman" w:cstheme="majorBidi"/>
      <w:b/>
      <w:bCs/>
      <w:color w:val="000000" w:themeColor="text1"/>
      <w:sz w:val="28"/>
      <w:szCs w:val="28"/>
      <w:lang w:eastAsia="ru-RU"/>
    </w:rPr>
  </w:style>
  <w:style w:type="paragraph" w:styleId="af6">
    <w:name w:val="TOC Heading"/>
    <w:basedOn w:val="1"/>
    <w:next w:val="a"/>
    <w:uiPriority w:val="39"/>
    <w:semiHidden/>
    <w:unhideWhenUsed/>
    <w:qFormat/>
    <w:rsid w:val="00EA610D"/>
    <w:pPr>
      <w:outlineLvl w:val="9"/>
    </w:pPr>
    <w:rPr>
      <w:color w:val="365F91" w:themeColor="accent1" w:themeShade="BF"/>
      <w:lang w:eastAsia="en-US"/>
    </w:rPr>
  </w:style>
  <w:style w:type="paragraph" w:styleId="13">
    <w:name w:val="toc 1"/>
    <w:basedOn w:val="a"/>
    <w:next w:val="a"/>
    <w:autoRedefine/>
    <w:uiPriority w:val="39"/>
    <w:unhideWhenUsed/>
    <w:rsid w:val="00EA610D"/>
    <w:pPr>
      <w:spacing w:after="100"/>
    </w:pPr>
  </w:style>
  <w:style w:type="paragraph" w:styleId="af7">
    <w:name w:val="header"/>
    <w:basedOn w:val="a"/>
    <w:link w:val="af8"/>
    <w:uiPriority w:val="99"/>
    <w:unhideWhenUsed/>
    <w:rsid w:val="008E5441"/>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8E5441"/>
    <w:rPr>
      <w:rFonts w:eastAsiaTheme="minorEastAsia"/>
      <w:lang w:eastAsia="ru-RU"/>
    </w:rPr>
  </w:style>
  <w:style w:type="paragraph" w:styleId="af9">
    <w:name w:val="footer"/>
    <w:basedOn w:val="a"/>
    <w:link w:val="afa"/>
    <w:uiPriority w:val="99"/>
    <w:unhideWhenUsed/>
    <w:rsid w:val="008E5441"/>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8E5441"/>
    <w:rPr>
      <w:rFonts w:eastAsiaTheme="minorEastAsia"/>
      <w:lang w:eastAsia="ru-RU"/>
    </w:rPr>
  </w:style>
  <w:style w:type="character" w:customStyle="1" w:styleId="20">
    <w:name w:val="Заголовок 2 Знак"/>
    <w:basedOn w:val="a0"/>
    <w:link w:val="2"/>
    <w:uiPriority w:val="9"/>
    <w:rsid w:val="009F7E55"/>
    <w:rPr>
      <w:rFonts w:asciiTheme="majorHAnsi" w:eastAsiaTheme="majorEastAsia" w:hAnsiTheme="majorHAnsi" w:cstheme="majorBidi"/>
      <w:b/>
      <w:bCs/>
      <w:color w:val="4F81BD" w:themeColor="accent1"/>
      <w:sz w:val="26"/>
      <w:szCs w:val="26"/>
      <w:lang w:eastAsia="ru-RU"/>
    </w:rPr>
  </w:style>
  <w:style w:type="character" w:customStyle="1" w:styleId="regulartextChar">
    <w:name w:val="regular text Char"/>
    <w:link w:val="regulartext"/>
    <w:locked/>
    <w:rsid w:val="009F7E55"/>
    <w:rPr>
      <w:rFonts w:ascii="Henderson BCG Serif" w:eastAsia="Times New Roman" w:hAnsi="Henderson BCG Serif" w:cs="Calibri"/>
      <w:szCs w:val="24"/>
      <w:lang w:eastAsia="de-DE"/>
    </w:rPr>
  </w:style>
  <w:style w:type="paragraph" w:customStyle="1" w:styleId="regulartext">
    <w:name w:val="regular text"/>
    <w:basedOn w:val="a7"/>
    <w:link w:val="regulartextChar"/>
    <w:qFormat/>
    <w:rsid w:val="009F7E55"/>
    <w:rPr>
      <w:rFonts w:ascii="Henderson BCG Serif" w:eastAsia="Times New Roman" w:hAnsi="Henderson BCG Serif" w:cs="Calibri"/>
      <w:szCs w:val="24"/>
      <w:lang w:eastAsia="de-DE"/>
    </w:rPr>
  </w:style>
  <w:style w:type="paragraph" w:customStyle="1" w:styleId="ConsPlusNormal">
    <w:name w:val="ConsPlusNormal"/>
    <w:uiPriority w:val="99"/>
    <w:rsid w:val="009F7E55"/>
    <w:pPr>
      <w:widowControl w:val="0"/>
      <w:autoSpaceDE w:val="0"/>
      <w:autoSpaceDN w:val="0"/>
      <w:spacing w:after="0" w:line="240" w:lineRule="auto"/>
    </w:pPr>
    <w:rPr>
      <w:rFonts w:ascii="Calibri" w:eastAsia="Times New Roman" w:hAnsi="Calibri" w:cs="Calibri"/>
      <w:szCs w:val="20"/>
      <w:lang w:eastAsia="ru-RU"/>
    </w:rPr>
  </w:style>
  <w:style w:type="character" w:customStyle="1" w:styleId="normaltextrun">
    <w:name w:val="normaltextrun"/>
    <w:basedOn w:val="a0"/>
    <w:rsid w:val="006540C9"/>
  </w:style>
  <w:style w:type="paragraph" w:customStyle="1" w:styleId="formattext">
    <w:name w:val="formattext"/>
    <w:basedOn w:val="a"/>
    <w:rsid w:val="006540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Знак Знак Знак1,Знак4 Знак Знак Знак,Обычный (Web) Знак,Знак4 Знак1,Знак4 Знак Знак Знак Знак Знак,Знак4 Знак Знак1,Знак Знак1 Знак Знак,Обычный (веб) Знак1 Знак Знак,Обычный (веб) Знак Знак1 Знак Знак,Зна Знак,Обычный (Web)1 Знак"/>
    <w:link w:val="aa"/>
    <w:uiPriority w:val="99"/>
    <w:locked/>
    <w:rsid w:val="006540C9"/>
    <w:rPr>
      <w:rFonts w:ascii="Times New Roman" w:eastAsia="Times New Roman" w:hAnsi="Times New Roman" w:cs="Times New Roman"/>
      <w:sz w:val="24"/>
      <w:szCs w:val="24"/>
      <w:lang w:eastAsia="ru-RU"/>
    </w:rPr>
  </w:style>
  <w:style w:type="table" w:customStyle="1" w:styleId="GridTable5Dark-Accent51">
    <w:name w:val="Grid Table 5 Dark - Accent 51"/>
    <w:basedOn w:val="a1"/>
    <w:uiPriority w:val="50"/>
    <w:rsid w:val="006540C9"/>
    <w:pPr>
      <w:spacing w:after="0" w:line="240" w:lineRule="auto"/>
    </w:pPr>
    <w:rPr>
      <w:rFonts w:eastAsiaTheme="minorEastAsia"/>
      <w:sz w:val="24"/>
      <w:szCs w:val="24"/>
      <w:lang w:val="en-US" w:eastAsia="ru-RU"/>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afb">
    <w:name w:val="FollowedHyperlink"/>
    <w:basedOn w:val="a0"/>
    <w:uiPriority w:val="99"/>
    <w:semiHidden/>
    <w:unhideWhenUsed/>
    <w:rsid w:val="006540C9"/>
    <w:rPr>
      <w:color w:val="800080" w:themeColor="followedHyperlink"/>
      <w:u w:val="single"/>
    </w:rPr>
  </w:style>
  <w:style w:type="table" w:customStyle="1" w:styleId="14">
    <w:name w:val="Сетка таблицы1"/>
    <w:basedOn w:val="a1"/>
    <w:next w:val="af4"/>
    <w:uiPriority w:val="59"/>
    <w:rsid w:val="006540C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link w:val="bodyChar"/>
    <w:qFormat/>
    <w:rsid w:val="006540C9"/>
    <w:pPr>
      <w:spacing w:before="240" w:after="220" w:line="320" w:lineRule="atLeast"/>
    </w:pPr>
    <w:rPr>
      <w:rFonts w:cs="Arial"/>
      <w:sz w:val="24"/>
      <w:szCs w:val="24"/>
      <w:lang w:val="en-AU" w:eastAsia="en-AU"/>
    </w:rPr>
  </w:style>
  <w:style w:type="character" w:customStyle="1" w:styleId="bodyChar">
    <w:name w:val="body Char"/>
    <w:basedOn w:val="a0"/>
    <w:link w:val="body"/>
    <w:rsid w:val="006540C9"/>
    <w:rPr>
      <w:rFonts w:eastAsiaTheme="minorEastAsia" w:cs="Arial"/>
      <w:sz w:val="24"/>
      <w:szCs w:val="24"/>
      <w:lang w:val="en-AU" w:eastAsia="en-AU"/>
    </w:rPr>
  </w:style>
  <w:style w:type="paragraph" w:styleId="21">
    <w:name w:val="toc 2"/>
    <w:basedOn w:val="a"/>
    <w:next w:val="a"/>
    <w:autoRedefine/>
    <w:uiPriority w:val="39"/>
    <w:unhideWhenUsed/>
    <w:rsid w:val="006540C9"/>
    <w:pPr>
      <w:spacing w:after="100"/>
      <w:ind w:left="220"/>
    </w:pPr>
  </w:style>
  <w:style w:type="paragraph" w:styleId="afc">
    <w:name w:val="Revision"/>
    <w:hidden/>
    <w:uiPriority w:val="99"/>
    <w:semiHidden/>
    <w:rsid w:val="006540C9"/>
    <w:pPr>
      <w:spacing w:after="0" w:line="240" w:lineRule="auto"/>
    </w:pPr>
    <w:rPr>
      <w:rFonts w:eastAsiaTheme="minorEastAsia"/>
      <w:lang w:eastAsia="ru-RU"/>
    </w:rPr>
  </w:style>
  <w:style w:type="paragraph" w:styleId="afd">
    <w:name w:val="annotation subject"/>
    <w:basedOn w:val="af2"/>
    <w:next w:val="af2"/>
    <w:link w:val="afe"/>
    <w:uiPriority w:val="99"/>
    <w:semiHidden/>
    <w:unhideWhenUsed/>
    <w:rsid w:val="006540C9"/>
    <w:rPr>
      <w:b/>
      <w:bCs/>
    </w:rPr>
  </w:style>
  <w:style w:type="character" w:customStyle="1" w:styleId="afe">
    <w:name w:val="Тема примечания Знак"/>
    <w:basedOn w:val="af3"/>
    <w:link w:val="afd"/>
    <w:uiPriority w:val="99"/>
    <w:semiHidden/>
    <w:rsid w:val="006540C9"/>
    <w:rPr>
      <w:rFonts w:eastAsiaTheme="minorEastAsia"/>
      <w:b/>
      <w:bCs/>
      <w:sz w:val="20"/>
      <w:szCs w:val="20"/>
      <w:lang w:eastAsia="ru-RU"/>
    </w:rPr>
  </w:style>
  <w:style w:type="paragraph" w:styleId="HTML">
    <w:name w:val="HTML Preformatted"/>
    <w:basedOn w:val="a"/>
    <w:link w:val="HTML0"/>
    <w:uiPriority w:val="99"/>
    <w:semiHidden/>
    <w:unhideWhenUsed/>
    <w:rsid w:val="00654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540C9"/>
    <w:rPr>
      <w:rFonts w:ascii="Courier New" w:eastAsia="Times New Roman" w:hAnsi="Courier New" w:cs="Courier New"/>
      <w:sz w:val="20"/>
      <w:szCs w:val="20"/>
      <w:lang w:eastAsia="ru-RU"/>
    </w:rPr>
  </w:style>
  <w:style w:type="character" w:customStyle="1" w:styleId="hl">
    <w:name w:val="hl"/>
    <w:basedOn w:val="a0"/>
    <w:rsid w:val="006540C9"/>
  </w:style>
</w:styles>
</file>

<file path=word/webSettings.xml><?xml version="1.0" encoding="utf-8"?>
<w:webSettings xmlns:r="http://schemas.openxmlformats.org/officeDocument/2006/relationships" xmlns:w="http://schemas.openxmlformats.org/wordprocessingml/2006/main">
  <w:divs>
    <w:div w:id="147845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dublincity.ie/sites/default/files/content/Planning/DublinCityDevelopmentPlan/Written%20Statement%20Volume%201.pdf" TargetMode="External"/><Relationship Id="rId7" Type="http://schemas.openxmlformats.org/officeDocument/2006/relationships/hyperlink" Target="http://ozhi-kokshetau.akmo.gov.kz/news/read/O_rabote_zhilicshnoj_inspekcii_g._Kokshetau.html?lang=ru" TargetMode="External"/><Relationship Id="rId2" Type="http://schemas.openxmlformats.org/officeDocument/2006/relationships/hyperlink" Target="https://www.planning.vic.gov.au/__data/assets/pdf_file/0022/107419/Melbourne-2030-Full-Report.pdf" TargetMode="External"/><Relationship Id="rId1" Type="http://schemas.openxmlformats.org/officeDocument/2006/relationships/hyperlink" Target="https://www.wien.gv.at/stadtentwicklung/studien/pdf/b008379b.pdf" TargetMode="External"/><Relationship Id="rId6" Type="http://schemas.openxmlformats.org/officeDocument/2006/relationships/hyperlink" Target="http://www.stadtentwicklung.berlin.de/staedtebau/baukultur/lichtkonzept/download/Broschuere_Lichtkonzept.pdf" TargetMode="External"/><Relationship Id="rId5" Type="http://schemas.openxmlformats.org/officeDocument/2006/relationships/hyperlink" Target="http://www1.nyc.gov/assets/planning/download/pdf/plans/street-tree-%20planting/street_tree_planting.pdf" TargetMode="External"/><Relationship Id="rId4" Type="http://schemas.openxmlformats.org/officeDocument/2006/relationships/hyperlink" Target="https://housing.datasf.org/policies/inclusionary-housin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87;&#1082;\Downloads\10112019%20-&#1088;&#1080;&#1089;&#1091;&#1085;&#1082;&#1080;%20&#1080;%20&#1090;&#1072;&#1073;&#1083;&#1080;&#1094;&#1099;%20-%20&#1056;&#1059;&#1057;.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Desktop\2%20&#1050;&#1086;&#1082;&#1096;&#1077;&#1090;&#1072;&#1091;%20&#1089;&#1090;&#1088;&#1072;&#1090;&#1077;&#1075;&#1080;&#1103;\2%20&#1055;&#1088;&#1086;&#1077;&#1082;&#1090;%20&#1057;&#1090;&#1088;&#1072;&#1090;&#1077;&#1075;&#1080;&#1080;%20&#1050;&#1086;&#1082;&#1096;&#1077;&#1090;&#1072;&#1091;-2050\2%20&#1040;&#1085;&#1072;&#1083;&#1080;&#1079;\&#1044;&#1080;&#1072;&#1075;&#1088;&#1072;&#1084;&#1084;&#1099;,%20&#1090;&#1072;&#1073;&#1083;&#1080;&#1094;&#1099;%20&#1050;&#1086;&#1082;&#1096;.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er\Desktop\2%20&#1050;&#1086;&#1082;&#1096;&#1077;&#1090;&#1072;&#1091;%20&#1089;&#1090;&#1088;&#1072;&#1090;&#1077;&#1075;&#1080;&#1103;\2%20&#1055;&#1088;&#1086;&#1077;&#1082;&#1090;%20&#1057;&#1090;&#1088;&#1072;&#1090;&#1077;&#1075;&#1080;&#1080;%20&#1050;&#1086;&#1082;&#1096;&#1077;&#1090;&#1072;&#1091;-2050\2%20&#1040;&#1085;&#1072;&#1083;&#1080;&#1079;\&#1044;&#1080;&#1072;&#1075;&#1088;&#1072;&#1084;&#1084;&#1099;,%20&#1090;&#1072;&#1073;&#1083;&#1080;&#1094;&#1099;%20&#1050;&#1086;&#1082;&#1096;.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User\Desktop\2%20&#1050;&#1086;&#1082;&#1096;&#1077;&#1090;&#1072;&#1091;%20&#1089;&#1090;&#1088;&#1072;&#1090;&#1077;&#1075;&#1080;&#1103;\2%20&#1055;&#1088;&#1086;&#1077;&#1082;&#1090;%20&#1057;&#1090;&#1088;&#1072;&#1090;&#1077;&#1075;&#1080;&#1080;%20&#1050;&#1086;&#1082;&#1096;&#1077;&#1090;&#1072;&#1091;-2050\2%20&#1040;&#1085;&#1072;&#1083;&#1080;&#1079;\&#1044;&#1080;&#1072;&#1075;&#1088;&#1072;&#1084;&#1084;&#1099;,%20&#1090;&#1072;&#1073;&#1083;&#1080;&#1094;&#1099;%20&#1050;&#1086;&#1082;&#1096;.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User\Desktop\2%20&#1050;&#1086;&#1082;&#1096;&#1077;&#1090;&#1072;&#1091;%20&#1089;&#1090;&#1088;&#1072;&#1090;&#1077;&#1075;&#1080;&#1103;\2%20&#1055;&#1088;&#1086;&#1077;&#1082;&#1090;%20&#1057;&#1090;&#1088;&#1072;&#1090;&#1077;&#1075;&#1080;&#1080;%20&#1050;&#1086;&#1082;&#1096;&#1077;&#1090;&#1072;&#1091;-2050\2%20&#1040;&#1085;&#1072;&#1083;&#1080;&#1079;\&#1044;&#1080;&#1072;&#1075;&#1088;&#1072;&#1084;&#1084;&#1099;,%20&#1090;&#1072;&#1073;&#1083;&#1080;&#1094;&#1099;%20&#1050;&#1086;&#1082;&#1096;.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User\Desktop\2%20&#1050;&#1086;&#1082;&#1096;&#1077;&#1090;&#1072;&#1091;%20&#1089;&#1090;&#1088;&#1072;&#1090;&#1077;&#1075;&#1080;&#1103;\2%20&#1055;&#1088;&#1086;&#1077;&#1082;&#1090;%20&#1057;&#1090;&#1088;&#1072;&#1090;&#1077;&#1075;&#1080;&#1080;%20&#1050;&#1086;&#1082;&#1096;&#1077;&#1090;&#1072;&#1091;-2050\2%20&#1040;&#1085;&#1072;&#1083;&#1080;&#1079;\&#1044;&#1080;&#1072;&#1075;&#1088;&#1072;&#1084;&#1084;&#1099;,%20&#1090;&#1072;&#1073;&#1083;&#1080;&#1094;&#1099;%20&#1050;&#1086;&#1082;&#1096;.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User\Desktop\2%20&#1050;&#1086;&#1082;&#1096;&#1077;&#1090;&#1072;&#1091;%20&#1089;&#1090;&#1088;&#1072;&#1090;&#1077;&#1075;&#1080;&#1103;\2%20&#1055;&#1088;&#1086;&#1077;&#1082;&#1090;%20&#1057;&#1090;&#1088;&#1072;&#1090;&#1077;&#1075;&#1080;&#1080;%20&#1050;&#1086;&#1082;&#1096;&#1077;&#1090;&#1072;&#1091;-2050\2%20&#1040;&#1085;&#1072;&#1083;&#1080;&#1079;\&#1044;&#1080;&#1072;&#1075;&#1088;&#1072;&#1084;&#1084;&#1099;,%20&#1090;&#1072;&#1073;&#1083;&#1080;&#1094;&#1099;%20&#1050;&#1086;&#1082;&#1096;.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User\Desktop\2%20&#1050;&#1086;&#1082;&#1096;&#1077;&#1090;&#1072;&#1091;%20&#1089;&#1090;&#1088;&#1072;&#1090;&#1077;&#1075;&#1080;&#1103;\2%20&#1055;&#1088;&#1086;&#1077;&#1082;&#1090;%20&#1057;&#1090;&#1088;&#1072;&#1090;&#1077;&#1075;&#1080;&#1080;%20&#1050;&#1086;&#1082;&#1096;&#1077;&#1090;&#1072;&#1091;-2050\2%20&#1040;&#1085;&#1072;&#1083;&#1080;&#1079;\&#1044;&#1080;&#1072;&#1075;&#1088;&#1072;&#1084;&#1084;&#1099;,%20&#1090;&#1072;&#1073;&#1083;&#1080;&#1094;&#1099;%20&#1050;&#1086;&#1082;&#1096;.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User\Desktop\2%20&#1050;&#1086;&#1082;&#1096;&#1077;&#1090;&#1072;&#1091;%20&#1089;&#1090;&#1088;&#1072;&#1090;&#1077;&#1075;&#1080;&#1103;\2%20&#1055;&#1088;&#1086;&#1077;&#1082;&#1090;%20&#1057;&#1090;&#1088;&#1072;&#1090;&#1077;&#1075;&#1080;&#1080;%20&#1050;&#1086;&#1082;&#1096;&#1077;&#1090;&#1072;&#1091;-2050\2%20&#1040;&#1085;&#1072;&#1083;&#1080;&#1079;\&#1044;&#1080;&#1072;&#1075;&#1088;&#1072;&#1084;&#1084;&#1099;,%20&#1090;&#1072;&#1073;&#1083;&#1080;&#1094;&#1099;%20&#1050;&#1086;&#1082;&#1096;.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User\Desktop\2%20&#1050;&#1086;&#1082;&#1096;&#1077;&#1090;&#1072;&#1091;%20&#1089;&#1090;&#1088;&#1072;&#1090;&#1077;&#1075;&#1080;&#1103;\2%20&#1055;&#1088;&#1086;&#1077;&#1082;&#1090;%20&#1057;&#1090;&#1088;&#1072;&#1090;&#1077;&#1075;&#1080;&#1080;%20&#1050;&#1086;&#1082;&#1096;&#1077;&#1090;&#1072;&#1091;-2050\2%20&#1040;&#1085;&#1072;&#1083;&#1080;&#1079;\&#1044;&#1080;&#1072;&#1075;&#1088;&#1072;&#1084;&#1084;&#1099;,%20&#1090;&#1072;&#1073;&#1083;&#1080;&#1094;&#1099;%20&#1050;&#1086;&#1082;&#1096;.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User\Desktop\2%20&#1050;&#1086;&#1082;&#1096;&#1077;&#1090;&#1072;&#1091;%20&#1089;&#1090;&#1088;&#1072;&#1090;&#1077;&#1075;&#1080;&#1103;\2%20&#1055;&#1088;&#1086;&#1077;&#1082;&#1090;%20&#1057;&#1090;&#1088;&#1072;&#1090;&#1077;&#1075;&#1080;&#1080;%20&#1050;&#1086;&#1082;&#1096;&#1077;&#1090;&#1072;&#1091;-2050\2%20&#1040;&#1085;&#1072;&#1083;&#1080;&#1079;\&#1044;&#1080;&#1072;&#1075;&#1088;&#1072;&#1084;&#1084;&#1099;,%20&#1090;&#1072;&#1073;&#1083;&#1080;&#1094;&#1099;%20&#1050;&#1086;&#1082;&#1096;.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2%20&#1050;&#1086;&#1082;&#1096;&#1077;&#1090;&#1072;&#1091;%20&#1089;&#1090;&#1088;&#1072;&#1090;&#1077;&#1075;&#1080;&#1103;\2%20&#1055;&#1088;&#1086;&#1077;&#1082;&#1090;%20&#1057;&#1090;&#1088;&#1072;&#1090;&#1077;&#1075;&#1080;&#1080;%20&#1050;&#1086;&#1082;&#1096;&#1077;&#1090;&#1072;&#1091;-2050\2%20&#1040;&#1085;&#1072;&#1083;&#1080;&#1079;\&#1044;&#1080;&#1072;&#1075;&#1088;&#1072;&#1084;&#1084;&#1099;,%20&#1090;&#1072;&#1073;&#1083;&#1080;&#1094;&#1099;%20&#1050;&#1086;&#1082;&#1096;.xls"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User\Desktop\2%20&#1050;&#1086;&#1082;&#1096;&#1077;&#1090;&#1072;&#1091;%20&#1089;&#1090;&#1088;&#1072;&#1090;&#1077;&#1075;&#1080;&#1103;\2%20&#1055;&#1088;&#1086;&#1077;&#1082;&#1090;%20&#1057;&#1090;&#1088;&#1072;&#1090;&#1077;&#1075;&#1080;&#1080;%20&#1050;&#1086;&#1082;&#1096;&#1077;&#1090;&#1072;&#1091;-2050\2%20&#1040;&#1085;&#1072;&#1083;&#1080;&#1079;\&#1044;&#1080;&#1072;&#1075;&#1088;&#1072;&#1084;&#1084;&#1099;,%20&#1090;&#1072;&#1073;&#1083;&#1080;&#1094;&#1099;%20&#1050;&#1086;&#1082;&#1096;.xls"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User\Desktop\2%20&#1050;&#1086;&#1082;&#1096;&#1077;&#1090;&#1072;&#1091;%20&#1089;&#1090;&#1088;&#1072;&#1090;&#1077;&#1075;&#1080;&#1103;\2%20&#1055;&#1088;&#1086;&#1077;&#1082;&#1090;%20&#1057;&#1090;&#1088;&#1072;&#1090;&#1077;&#1075;&#1080;&#1080;%20&#1050;&#1086;&#1082;&#1096;&#1077;&#1090;&#1072;&#1091;-2050\2%20&#1040;&#1085;&#1072;&#1083;&#1080;&#1079;\&#1044;&#1080;&#1072;&#1075;&#1088;&#1072;&#1084;&#1084;&#1099;,%20&#1090;&#1072;&#1073;&#1083;&#1080;&#1094;&#1099;%20&#1050;&#1086;&#1082;&#1096;.xls"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User\Desktop\2%20&#1050;&#1086;&#1082;&#1096;&#1077;&#1090;&#1072;&#1091;%20&#1089;&#1090;&#1088;&#1072;&#1090;&#1077;&#1075;&#1080;&#1103;\2%20&#1055;&#1088;&#1086;&#1077;&#1082;&#1090;%20&#1057;&#1090;&#1088;&#1072;&#1090;&#1077;&#1075;&#1080;&#1080;%20&#1050;&#1086;&#1082;&#1096;&#1077;&#1090;&#1072;&#1091;-2050\2%20&#1040;&#1085;&#1072;&#1083;&#1080;&#1079;\&#1044;&#1080;&#1072;&#1075;&#1088;&#1072;&#1084;&#1084;&#1099;,%20&#1090;&#1072;&#1073;&#1083;&#1080;&#1094;&#1099;%20&#1050;&#1086;&#1082;&#1096;.xls"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User\Desktop\2%20&#1050;&#1086;&#1082;&#1096;&#1077;&#1090;&#1072;&#1091;%20&#1089;&#1090;&#1088;&#1072;&#1090;&#1077;&#1075;&#1080;&#1103;\2%20&#1055;&#1088;&#1086;&#1077;&#1082;&#1090;%20&#1057;&#1090;&#1088;&#1072;&#1090;&#1077;&#1075;&#1080;&#1080;%20&#1050;&#1086;&#1082;&#1096;&#1077;&#1090;&#1072;&#1091;-2050\2%20&#1040;&#1085;&#1072;&#1083;&#1080;&#1079;\&#1044;&#1080;&#1072;&#1075;&#1088;&#1072;&#1084;&#1084;&#1099;,%20&#1090;&#1072;&#1073;&#1083;&#1080;&#1094;&#1099;%20&#1050;&#1086;&#1082;&#1096;.xls"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User\Desktop\2%20&#1050;&#1086;&#1082;&#1096;&#1077;&#1090;&#1072;&#1091;%20&#1089;&#1090;&#1088;&#1072;&#1090;&#1077;&#1075;&#1080;&#1103;\2%20&#1055;&#1088;&#1086;&#1077;&#1082;&#1090;%20&#1057;&#1090;&#1088;&#1072;&#1090;&#1077;&#1075;&#1080;&#1080;%20&#1050;&#1086;&#1082;&#1096;&#1077;&#1090;&#1072;&#1091;-2050\2%20&#1040;&#1085;&#1072;&#1083;&#1080;&#1079;\&#1044;&#1080;&#1072;&#1075;&#1088;&#1072;&#1084;&#1084;&#1099;,%20&#1090;&#1072;&#1073;&#1083;&#1080;&#1094;&#1099;%20&#1050;&#1086;&#1082;&#1096;.xls"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User\Desktop\2%20&#1050;&#1086;&#1082;&#1096;&#1077;&#1090;&#1072;&#1091;%20&#1089;&#1090;&#1088;&#1072;&#1090;&#1077;&#1075;&#1080;&#1103;\2%20&#1055;&#1088;&#1086;&#1077;&#1082;&#1090;%20&#1057;&#1090;&#1088;&#1072;&#1090;&#1077;&#1075;&#1080;&#1080;%20&#1050;&#1086;&#1082;&#1096;&#1077;&#1090;&#1072;&#1091;-2050\2%20&#1040;&#1085;&#1072;&#1083;&#1080;&#1079;\&#1044;&#1080;&#1072;&#1075;&#1088;&#1072;&#1084;&#1084;&#1099;,%20&#1090;&#1072;&#1073;&#1083;&#1080;&#1094;&#1099;%20&#1050;&#1086;&#1082;&#1096;.xls"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User\Desktop\2%20&#1050;&#1086;&#1082;&#1096;&#1077;&#1090;&#1072;&#1091;%20&#1089;&#1090;&#1088;&#1072;&#1090;&#1077;&#1075;&#1080;&#1103;\2%20&#1055;&#1088;&#1086;&#1077;&#1082;&#1090;%20&#1057;&#1090;&#1088;&#1072;&#1090;&#1077;&#1075;&#1080;&#1080;%20&#1050;&#1086;&#1082;&#1096;&#1077;&#1090;&#1072;&#1091;-2050\2%20&#1040;&#1085;&#1072;&#1083;&#1080;&#1079;\&#1044;&#1080;&#1072;&#1075;&#1088;&#1072;&#1084;&#1084;&#1099;,%20&#1090;&#1072;&#1073;&#1083;&#1080;&#1094;&#1099;%20&#1050;&#1086;&#1082;&#1096;.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2%20&#1050;&#1086;&#1082;&#1096;&#1077;&#1090;&#1072;&#1091;%20&#1089;&#1090;&#1088;&#1072;&#1090;&#1077;&#1075;&#1080;&#1103;\2%20&#1055;&#1088;&#1086;&#1077;&#1082;&#1090;%20&#1057;&#1090;&#1088;&#1072;&#1090;&#1077;&#1075;&#1080;&#1080;%20&#1050;&#1086;&#1082;&#1096;&#1077;&#1090;&#1072;&#1091;-2050\2%20&#1040;&#1085;&#1072;&#1083;&#1080;&#1079;\&#1044;&#1080;&#1072;&#1075;&#1088;&#1072;&#1084;&#1084;&#1099;,%20&#1090;&#1072;&#1073;&#1083;&#1080;&#1094;&#1099;%20&#1050;&#1086;&#1082;&#1096;.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2%20&#1050;&#1086;&#1082;&#1096;&#1077;&#1090;&#1072;&#1091;%20&#1089;&#1090;&#1088;&#1072;&#1090;&#1077;&#1075;&#1080;&#1103;\2%20&#1055;&#1088;&#1086;&#1077;&#1082;&#1090;%20&#1057;&#1090;&#1088;&#1072;&#1090;&#1077;&#1075;&#1080;&#1080;%20&#1050;&#1086;&#1082;&#1096;&#1077;&#1090;&#1072;&#1091;-2050\2%20&#1040;&#1085;&#1072;&#1083;&#1080;&#1079;\&#1044;&#1080;&#1072;&#1075;&#1088;&#1072;&#1084;&#1084;&#1099;,%20&#1090;&#1072;&#1073;&#1083;&#1080;&#1094;&#1099;%20&#1050;&#1086;&#1082;&#1096;.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2%20&#1050;&#1086;&#1082;&#1096;&#1077;&#1090;&#1072;&#1091;%20&#1089;&#1090;&#1088;&#1072;&#1090;&#1077;&#1075;&#1080;&#1103;\2%20&#1055;&#1088;&#1086;&#1077;&#1082;&#1090;%20&#1057;&#1090;&#1088;&#1072;&#1090;&#1077;&#1075;&#1080;&#1080;%20&#1050;&#1086;&#1082;&#1096;&#1077;&#1090;&#1072;&#1091;-2050\2%20&#1040;&#1085;&#1072;&#1083;&#1080;&#1079;\&#1044;&#1080;&#1072;&#1075;&#1088;&#1072;&#1084;&#1084;&#1099;,%20&#1090;&#1072;&#1073;&#1083;&#1080;&#1094;&#1099;%20&#1050;&#1086;&#1082;&#1096;.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2%20&#1050;&#1086;&#1082;&#1096;&#1077;&#1090;&#1072;&#1091;%20&#1089;&#1090;&#1088;&#1072;&#1090;&#1077;&#1075;&#1080;&#1103;\2%20&#1055;&#1088;&#1086;&#1077;&#1082;&#1090;%20&#1057;&#1090;&#1088;&#1072;&#1090;&#1077;&#1075;&#1080;&#1080;%20&#1050;&#1086;&#1082;&#1096;&#1077;&#1090;&#1072;&#1091;-2050\2%20&#1040;&#1085;&#1072;&#1083;&#1080;&#1079;\&#1044;&#1080;&#1072;&#1075;&#1088;&#1072;&#1084;&#1084;&#1099;,%20&#1090;&#1072;&#1073;&#1083;&#1080;&#1094;&#1099;%20&#1050;&#1086;&#1082;&#1096;.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2%20&#1050;&#1086;&#1082;&#1096;&#1077;&#1090;&#1072;&#1091;%20&#1089;&#1090;&#1088;&#1072;&#1090;&#1077;&#1075;&#1080;&#1103;\2%20&#1055;&#1088;&#1086;&#1077;&#1082;&#1090;%20&#1057;&#1090;&#1088;&#1072;&#1090;&#1077;&#1075;&#1080;&#1080;%20&#1050;&#1086;&#1082;&#1096;&#1077;&#1090;&#1072;&#1091;-2050\2%20&#1040;&#1085;&#1072;&#1083;&#1080;&#1079;\&#1044;&#1080;&#1072;&#1075;&#1088;&#1072;&#1084;&#1084;&#1099;,%20&#1090;&#1072;&#1073;&#1083;&#1080;&#1094;&#1099;%20&#1050;&#1086;&#1082;&#1096;.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2%20&#1050;&#1086;&#1082;&#1096;&#1077;&#1090;&#1072;&#1091;%20&#1089;&#1090;&#1088;&#1072;&#1090;&#1077;&#1075;&#1080;&#1103;\2%20&#1055;&#1088;&#1086;&#1077;&#1082;&#1090;%20&#1057;&#1090;&#1088;&#1072;&#1090;&#1077;&#1075;&#1080;&#1080;%20&#1050;&#1086;&#1082;&#1096;&#1077;&#1090;&#1072;&#1091;-2050\2%20&#1040;&#1085;&#1072;&#1083;&#1080;&#1079;\&#1044;&#1080;&#1072;&#1075;&#1088;&#1072;&#1084;&#1084;&#1099;,%20&#1090;&#1072;&#1073;&#1083;&#1080;&#1094;&#1099;%20&#1050;&#1086;&#1082;&#1096;.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esktop\2%20&#1050;&#1086;&#1082;&#1096;&#1077;&#1090;&#1072;&#1091;%20&#1089;&#1090;&#1088;&#1072;&#1090;&#1077;&#1075;&#1080;&#1103;\2%20&#1055;&#1088;&#1086;&#1077;&#1082;&#1090;%20&#1057;&#1090;&#1088;&#1072;&#1090;&#1077;&#1075;&#1080;&#1080;%20&#1050;&#1086;&#1082;&#1096;&#1077;&#1090;&#1072;&#1091;-2050\2%20&#1040;&#1085;&#1072;&#1083;&#1080;&#1079;\&#1044;&#1080;&#1072;&#1075;&#1088;&#1072;&#1084;&#1084;&#1099;,%20&#1090;&#1072;&#1073;&#1083;&#1080;&#1094;&#1099;%20&#1050;&#1086;&#1082;&#109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9210193411223724E-2"/>
          <c:y val="2.9551630434782608E-2"/>
          <c:w val="0.81468212930317163"/>
          <c:h val="0.64254268216472965"/>
        </c:manualLayout>
      </c:layout>
      <c:lineChart>
        <c:grouping val="standard"/>
        <c:ser>
          <c:idx val="0"/>
          <c:order val="0"/>
          <c:tx>
            <c:strRef>
              <c:f>'[10112019 -рисунки и таблицы - РУС.xls]Sheet1'!$C$10</c:f>
              <c:strCache>
                <c:ptCount val="1"/>
                <c:pt idx="0">
                  <c:v>Среднегодовая численность населения, тыс.человек</c:v>
                </c:pt>
              </c:strCache>
            </c:strRef>
          </c:tx>
          <c:spPr>
            <a:ln w="63500">
              <a:solidFill>
                <a:schemeClr val="tx2"/>
              </a:solidFill>
              <a:prstDash val="solid"/>
            </a:ln>
          </c:spPr>
          <c:marker>
            <c:symbol val="none"/>
          </c:marker>
          <c:cat>
            <c:numRef>
              <c:f>'[10112019 -рисунки и таблицы - РУС.xls]Sheet1'!$D$9:$U$9</c:f>
              <c:numCache>
                <c:formatCode>General</c:formatCode>
                <c:ptCount val="18"/>
                <c:pt idx="1">
                  <c:v>2001</c:v>
                </c:pt>
                <c:pt idx="3">
                  <c:v>2003</c:v>
                </c:pt>
                <c:pt idx="5">
                  <c:v>2005</c:v>
                </c:pt>
                <c:pt idx="7">
                  <c:v>2007</c:v>
                </c:pt>
                <c:pt idx="9">
                  <c:v>2009</c:v>
                </c:pt>
                <c:pt idx="11">
                  <c:v>2011</c:v>
                </c:pt>
                <c:pt idx="13">
                  <c:v>2013</c:v>
                </c:pt>
                <c:pt idx="15">
                  <c:v>2015</c:v>
                </c:pt>
                <c:pt idx="17">
                  <c:v>2018</c:v>
                </c:pt>
              </c:numCache>
            </c:numRef>
          </c:cat>
          <c:val>
            <c:numRef>
              <c:f>'[10112019 -рисунки и таблицы - РУС.xls]Sheet1'!$D$10:$U$10</c:f>
              <c:numCache>
                <c:formatCode>#,##0</c:formatCode>
                <c:ptCount val="18"/>
                <c:pt idx="0">
                  <c:v>132.99200000000027</c:v>
                </c:pt>
                <c:pt idx="1">
                  <c:v>132.63200000000001</c:v>
                </c:pt>
                <c:pt idx="2">
                  <c:v>132.71099999999998</c:v>
                </c:pt>
                <c:pt idx="3">
                  <c:v>134.23099999999999</c:v>
                </c:pt>
                <c:pt idx="4">
                  <c:v>136.42100000000028</c:v>
                </c:pt>
                <c:pt idx="5">
                  <c:v>138.65700000000001</c:v>
                </c:pt>
                <c:pt idx="6">
                  <c:v>140.875</c:v>
                </c:pt>
                <c:pt idx="7">
                  <c:v>143.08000000000001</c:v>
                </c:pt>
                <c:pt idx="8">
                  <c:v>145.738</c:v>
                </c:pt>
                <c:pt idx="9">
                  <c:v>147.88700000000028</c:v>
                </c:pt>
                <c:pt idx="10">
                  <c:v>149.21199999999999</c:v>
                </c:pt>
                <c:pt idx="11">
                  <c:v>149.816</c:v>
                </c:pt>
                <c:pt idx="12">
                  <c:v>150.869</c:v>
                </c:pt>
                <c:pt idx="13">
                  <c:v>153.00800000000001</c:v>
                </c:pt>
                <c:pt idx="14">
                  <c:v>154.864</c:v>
                </c:pt>
                <c:pt idx="15">
                  <c:v>157.58000000000001</c:v>
                </c:pt>
                <c:pt idx="16">
                  <c:v>159.69</c:v>
                </c:pt>
                <c:pt idx="17">
                  <c:v>159.876</c:v>
                </c:pt>
              </c:numCache>
            </c:numRef>
          </c:val>
          <c:extLst xmlns:c16r2="http://schemas.microsoft.com/office/drawing/2015/06/chart">
            <c:ext xmlns:c16="http://schemas.microsoft.com/office/drawing/2014/chart" uri="{C3380CC4-5D6E-409C-BE32-E72D297353CC}">
              <c16:uniqueId val="{00000000-34BC-40B4-9802-45C3B63114BB}"/>
            </c:ext>
          </c:extLst>
        </c:ser>
        <c:marker val="1"/>
        <c:axId val="282487424"/>
        <c:axId val="282497408"/>
      </c:lineChart>
      <c:lineChart>
        <c:grouping val="standard"/>
        <c:ser>
          <c:idx val="1"/>
          <c:order val="1"/>
          <c:tx>
            <c:strRef>
              <c:f>'[10112019 -рисунки и таблицы - РУС.xls]Sheet1'!$C$11</c:f>
              <c:strCache>
                <c:ptCount val="1"/>
                <c:pt idx="0">
                  <c:v>Естественный прирост населения, всего на конец года, тыс. человек (правая шкала)</c:v>
                </c:pt>
              </c:strCache>
            </c:strRef>
          </c:tx>
          <c:spPr>
            <a:ln w="63500">
              <a:solidFill>
                <a:schemeClr val="accent6"/>
              </a:solidFill>
              <a:prstDash val="solid"/>
            </a:ln>
          </c:spPr>
          <c:marker>
            <c:symbol val="none"/>
          </c:marker>
          <c:cat>
            <c:numRef>
              <c:f>'[10112019 -рисунки и таблицы - РУС.xls]Sheet1'!$D$9:$U$9</c:f>
              <c:numCache>
                <c:formatCode>General</c:formatCode>
                <c:ptCount val="18"/>
                <c:pt idx="1">
                  <c:v>2001</c:v>
                </c:pt>
                <c:pt idx="3">
                  <c:v>2003</c:v>
                </c:pt>
                <c:pt idx="5">
                  <c:v>2005</c:v>
                </c:pt>
                <c:pt idx="7">
                  <c:v>2007</c:v>
                </c:pt>
                <c:pt idx="9">
                  <c:v>2009</c:v>
                </c:pt>
                <c:pt idx="11">
                  <c:v>2011</c:v>
                </c:pt>
                <c:pt idx="13">
                  <c:v>2013</c:v>
                </c:pt>
                <c:pt idx="15">
                  <c:v>2015</c:v>
                </c:pt>
                <c:pt idx="17">
                  <c:v>2018</c:v>
                </c:pt>
              </c:numCache>
            </c:numRef>
          </c:cat>
          <c:val>
            <c:numRef>
              <c:f>'[10112019 -рисунки и таблицы - РУС.xls]Sheet1'!$D$11:$U$11</c:f>
              <c:numCache>
                <c:formatCode>#,##0</c:formatCode>
                <c:ptCount val="18"/>
                <c:pt idx="0">
                  <c:v>0.31200000000000055</c:v>
                </c:pt>
                <c:pt idx="1">
                  <c:v>0.18300000000000027</c:v>
                </c:pt>
                <c:pt idx="2">
                  <c:v>0.34300000000000008</c:v>
                </c:pt>
                <c:pt idx="3">
                  <c:v>0.41400000000000031</c:v>
                </c:pt>
                <c:pt idx="4">
                  <c:v>0.72800000000000065</c:v>
                </c:pt>
                <c:pt idx="5">
                  <c:v>0.56100000000000005</c:v>
                </c:pt>
                <c:pt idx="6">
                  <c:v>0.8690000000000011</c:v>
                </c:pt>
                <c:pt idx="7">
                  <c:v>1.1499999999999975</c:v>
                </c:pt>
                <c:pt idx="8">
                  <c:v>1.6</c:v>
                </c:pt>
                <c:pt idx="9">
                  <c:v>1.9620000000000022</c:v>
                </c:pt>
                <c:pt idx="10">
                  <c:v>1.6359999999999975</c:v>
                </c:pt>
                <c:pt idx="11">
                  <c:v>1.4949999999999977</c:v>
                </c:pt>
                <c:pt idx="12">
                  <c:v>1.847</c:v>
                </c:pt>
                <c:pt idx="13">
                  <c:v>1.821</c:v>
                </c:pt>
                <c:pt idx="14">
                  <c:v>1.9590000000000001</c:v>
                </c:pt>
                <c:pt idx="15">
                  <c:v>2.2290000000000001</c:v>
                </c:pt>
                <c:pt idx="16">
                  <c:v>2.12</c:v>
                </c:pt>
                <c:pt idx="17">
                  <c:v>1.891</c:v>
                </c:pt>
              </c:numCache>
            </c:numRef>
          </c:val>
          <c:extLst xmlns:c16r2="http://schemas.microsoft.com/office/drawing/2015/06/chart">
            <c:ext xmlns:c16="http://schemas.microsoft.com/office/drawing/2014/chart" uri="{C3380CC4-5D6E-409C-BE32-E72D297353CC}">
              <c16:uniqueId val="{00000001-34BC-40B4-9802-45C3B63114BB}"/>
            </c:ext>
          </c:extLst>
        </c:ser>
        <c:marker val="1"/>
        <c:axId val="282499328"/>
        <c:axId val="282501120"/>
      </c:lineChart>
      <c:catAx>
        <c:axId val="282487424"/>
        <c:scaling>
          <c:orientation val="minMax"/>
        </c:scaling>
        <c:axPos val="b"/>
        <c:numFmt formatCode="General" sourceLinked="1"/>
        <c:majorTickMark val="none"/>
        <c:tickLblPos val="nextTo"/>
        <c:spPr>
          <a:ln w="3175">
            <a:solidFill>
              <a:srgbClr val="C0C0C0"/>
            </a:solidFill>
            <a:prstDash val="solid"/>
          </a:ln>
        </c:spPr>
        <c:txPr>
          <a:bodyPr rot="0" vert="horz"/>
          <a:lstStyle/>
          <a:p>
            <a:pPr>
              <a:defRPr sz="1000" b="0" i="0" u="none" strike="noStrike" baseline="0">
                <a:solidFill>
                  <a:srgbClr val="333333"/>
                </a:solidFill>
                <a:latin typeface="Times New Roman"/>
                <a:ea typeface="Times New Roman"/>
                <a:cs typeface="Times New Roman"/>
              </a:defRPr>
            </a:pPr>
            <a:endParaRPr lang="ru-RU"/>
          </a:p>
        </c:txPr>
        <c:crossAx val="282497408"/>
        <c:crosses val="autoZero"/>
        <c:auto val="1"/>
        <c:lblAlgn val="ctr"/>
        <c:lblOffset val="100"/>
        <c:tickLblSkip val="1"/>
      </c:catAx>
      <c:valAx>
        <c:axId val="282497408"/>
        <c:scaling>
          <c:orientation val="minMax"/>
          <c:max val="200"/>
        </c:scaling>
        <c:axPos val="l"/>
        <c:majorGridlines>
          <c:spPr>
            <a:ln w="3175">
              <a:solidFill>
                <a:srgbClr val="C0C0C0"/>
              </a:solidFill>
              <a:prstDash val="solid"/>
            </a:ln>
          </c:spPr>
        </c:majorGridlines>
        <c:title>
          <c:tx>
            <c:rich>
              <a:bodyPr rot="-5400000" vert="horz"/>
              <a:lstStyle/>
              <a:p>
                <a:pPr>
                  <a:defRPr/>
                </a:pPr>
                <a:r>
                  <a:rPr lang="ru-RU"/>
                  <a:t>Тыс.человек</a:t>
                </a:r>
              </a:p>
            </c:rich>
          </c:tx>
        </c:title>
        <c:numFmt formatCode="#,##0" sourceLinked="1"/>
        <c:majorTickMark val="none"/>
        <c:tickLblPos val="nextTo"/>
        <c:spPr>
          <a:ln w="9525">
            <a:noFill/>
          </a:ln>
        </c:spPr>
        <c:txPr>
          <a:bodyPr rot="0" vert="horz"/>
          <a:lstStyle/>
          <a:p>
            <a:pPr>
              <a:defRPr sz="800" b="0" i="0" u="none" strike="noStrike" baseline="0">
                <a:solidFill>
                  <a:srgbClr val="333333"/>
                </a:solidFill>
                <a:latin typeface="Times New Roman"/>
                <a:ea typeface="Times New Roman"/>
                <a:cs typeface="Times New Roman"/>
              </a:defRPr>
            </a:pPr>
            <a:endParaRPr lang="ru-RU"/>
          </a:p>
        </c:txPr>
        <c:crossAx val="282487424"/>
        <c:crossesAt val="1"/>
        <c:crossBetween val="between"/>
        <c:majorUnit val="40"/>
      </c:valAx>
      <c:catAx>
        <c:axId val="282499328"/>
        <c:scaling>
          <c:orientation val="minMax"/>
        </c:scaling>
        <c:delete val="1"/>
        <c:axPos val="b"/>
        <c:numFmt formatCode="General" sourceLinked="1"/>
        <c:tickLblPos val="none"/>
        <c:crossAx val="282501120"/>
        <c:crosses val="autoZero"/>
        <c:auto val="1"/>
        <c:lblAlgn val="ctr"/>
        <c:lblOffset val="100"/>
      </c:catAx>
      <c:valAx>
        <c:axId val="282501120"/>
        <c:scaling>
          <c:orientation val="minMax"/>
        </c:scaling>
        <c:axPos val="r"/>
        <c:title>
          <c:tx>
            <c:rich>
              <a:bodyPr rot="-5400000" vert="horz"/>
              <a:lstStyle/>
              <a:p>
                <a:pPr>
                  <a:defRPr/>
                </a:pPr>
                <a:r>
                  <a:rPr lang="ru-RU"/>
                  <a:t>Тыс.человек</a:t>
                </a:r>
              </a:p>
            </c:rich>
          </c:tx>
        </c:title>
        <c:numFmt formatCode="#,##0.0_ ;[Red]\-#,##0.0\ " sourceLinked="0"/>
        <c:tickLblPos val="nextTo"/>
        <c:spPr>
          <a:ln w="9525">
            <a:noFill/>
          </a:ln>
        </c:spPr>
        <c:txPr>
          <a:bodyPr rot="0" vert="horz"/>
          <a:lstStyle/>
          <a:p>
            <a:pPr>
              <a:defRPr sz="800" b="0" i="0" u="none" strike="noStrike" baseline="0">
                <a:solidFill>
                  <a:srgbClr val="333333"/>
                </a:solidFill>
                <a:latin typeface="Times New Roman"/>
                <a:ea typeface="Times New Roman"/>
                <a:cs typeface="Times New Roman"/>
              </a:defRPr>
            </a:pPr>
            <a:endParaRPr lang="ru-RU"/>
          </a:p>
        </c:txPr>
        <c:crossAx val="282499328"/>
        <c:crosses val="max"/>
        <c:crossBetween val="between"/>
      </c:valAx>
      <c:spPr>
        <a:noFill/>
        <a:ln w="6350">
          <a:solidFill>
            <a:schemeClr val="tx1"/>
          </a:solidFill>
        </a:ln>
      </c:spPr>
    </c:plotArea>
    <c:legend>
      <c:legendPos val="r"/>
      <c:layout>
        <c:manualLayout>
          <c:xMode val="edge"/>
          <c:yMode val="edge"/>
          <c:x val="0.10766045548654274"/>
          <c:y val="0.79546490022080552"/>
          <c:w val="0.80641821946169767"/>
          <c:h val="0.19092980044161145"/>
        </c:manualLayout>
      </c:layout>
      <c:spPr>
        <a:noFill/>
        <a:ln w="6350">
          <a:noFill/>
        </a:ln>
      </c:spPr>
      <c:txPr>
        <a:bodyPr/>
        <a:lstStyle/>
        <a:p>
          <a:pPr>
            <a:defRPr sz="900" b="0" i="0" u="none" strike="noStrike" baseline="0">
              <a:solidFill>
                <a:srgbClr val="333333"/>
              </a:solidFill>
              <a:latin typeface="Times New Roman"/>
              <a:ea typeface="Times New Roman"/>
              <a:cs typeface="Times New Roman"/>
            </a:defRPr>
          </a:pPr>
          <a:endParaRPr lang="ru-RU"/>
        </a:p>
      </c:txPr>
    </c:legend>
    <c:plotVisOnly val="1"/>
    <c:dispBlanksAs val="gap"/>
  </c:chart>
  <c:spPr>
    <a:solidFill>
      <a:srgbClr val="FFFFFF"/>
    </a:solidFill>
    <a:ln w="3175">
      <a:solidFill>
        <a:srgbClr val="C0C0C0"/>
      </a:solidFill>
      <a:prstDash val="solid"/>
    </a:ln>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5.8823529411764705E-2"/>
          <c:y val="3.3967391304347824E-2"/>
          <c:w val="0.92543496271748138"/>
          <c:h val="0.77752278078585646"/>
        </c:manualLayout>
      </c:layout>
      <c:barChart>
        <c:barDir val="col"/>
        <c:grouping val="clustered"/>
        <c:ser>
          <c:idx val="1"/>
          <c:order val="0"/>
          <c:tx>
            <c:strRef>
              <c:f>Word!$I$62</c:f>
              <c:strCache>
                <c:ptCount val="1"/>
                <c:pt idx="0">
                  <c:v>Жилищный фонд города на душу населения, кв.м.</c:v>
                </c:pt>
              </c:strCache>
            </c:strRef>
          </c:tx>
          <c:spPr>
            <a:solidFill>
              <a:srgbClr val="1F497D"/>
            </a:solidFill>
            <a:ln w="25400">
              <a:noFill/>
            </a:ln>
          </c:spPr>
          <c:dLbls>
            <c:spPr>
              <a:noFill/>
              <a:ln w="25400">
                <a:noFill/>
              </a:ln>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numRef>
              <c:f>Word!$F$63:$F$71</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Word!$I$63:$I$71</c:f>
              <c:numCache>
                <c:formatCode>#,##0.0_ ;[Red]\-#,##0.0\ </c:formatCode>
                <c:ptCount val="9"/>
                <c:pt idx="0">
                  <c:v>18.002258481137627</c:v>
                </c:pt>
                <c:pt idx="1">
                  <c:v>18.217033482561689</c:v>
                </c:pt>
                <c:pt idx="2">
                  <c:v>18.527393602819458</c:v>
                </c:pt>
                <c:pt idx="3">
                  <c:v>18.799753428471057</c:v>
                </c:pt>
                <c:pt idx="4">
                  <c:v>19.208799539893111</c:v>
                </c:pt>
                <c:pt idx="5">
                  <c:v>19.662413472466039</c:v>
                </c:pt>
                <c:pt idx="6">
                  <c:v>20.112958497271357</c:v>
                </c:pt>
                <c:pt idx="7">
                  <c:v>20.645625900181589</c:v>
                </c:pt>
                <c:pt idx="8">
                  <c:v>21.614876529310358</c:v>
                </c:pt>
              </c:numCache>
            </c:numRef>
          </c:val>
          <c:extLst xmlns:c16r2="http://schemas.microsoft.com/office/drawing/2015/06/chart">
            <c:ext xmlns:c16="http://schemas.microsoft.com/office/drawing/2014/chart" uri="{C3380CC4-5D6E-409C-BE32-E72D297353CC}">
              <c16:uniqueId val="{00000000-A32F-46CD-B214-419F7B640A57}"/>
            </c:ext>
          </c:extLst>
        </c:ser>
        <c:gapWidth val="219"/>
        <c:overlap val="-27"/>
        <c:axId val="283985024"/>
        <c:axId val="283986560"/>
      </c:barChart>
      <c:catAx>
        <c:axId val="28398502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83986560"/>
        <c:crosses val="autoZero"/>
        <c:auto val="1"/>
        <c:lblAlgn val="ctr"/>
        <c:lblOffset val="100"/>
      </c:catAx>
      <c:valAx>
        <c:axId val="283986560"/>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ln w="9525">
            <a:noFill/>
          </a:ln>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83985024"/>
        <c:crosses val="autoZero"/>
        <c:crossBetween val="between"/>
      </c:valAx>
      <c:spPr>
        <a:noFill/>
        <a:ln w="25400">
          <a:noFill/>
        </a:ln>
      </c:spPr>
    </c:plotArea>
    <c:legend>
      <c:legendPos val="r"/>
      <c:layout>
        <c:manualLayout>
          <c:xMode val="edge"/>
          <c:yMode val="edge"/>
          <c:x val="0.12926577042399173"/>
          <c:y val="0.92203389830508475"/>
          <c:w val="0.74146845915201653"/>
          <c:h val="6.2711864406779699E-2"/>
        </c:manualLayout>
      </c:layout>
      <c:spPr>
        <a:noFill/>
        <a:ln w="25400">
          <a:noFill/>
        </a:ln>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1779341458487649"/>
          <c:y val="5.7796042617960432E-2"/>
          <c:w val="0.86314765890195555"/>
          <c:h val="0.69446080669710863"/>
        </c:manualLayout>
      </c:layout>
      <c:lineChart>
        <c:grouping val="standard"/>
        <c:ser>
          <c:idx val="0"/>
          <c:order val="0"/>
          <c:tx>
            <c:strRef>
              <c:f>'12.Таб.6'!$B$112</c:f>
              <c:strCache>
                <c:ptCount val="1"/>
                <c:pt idx="0">
                  <c:v>Объем строительных работ в % к предыдущему году</c:v>
                </c:pt>
              </c:strCache>
            </c:strRef>
          </c:tx>
          <c:spPr>
            <a:ln w="63500">
              <a:solidFill>
                <a:schemeClr val="tx2"/>
              </a:solidFill>
            </a:ln>
          </c:spPr>
          <c:marker>
            <c:symbol val="none"/>
          </c:marker>
          <c:cat>
            <c:numRef>
              <c:f>'12.Таб.6'!$M$5:$AC$5</c:f>
              <c:numCache>
                <c:formatCode>General</c:formatCode>
                <c:ptCount val="17"/>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numCache>
            </c:numRef>
          </c:cat>
          <c:val>
            <c:numRef>
              <c:f>'12.Таб.6'!$M$112:$AC$112</c:f>
              <c:numCache>
                <c:formatCode>General</c:formatCode>
                <c:ptCount val="17"/>
                <c:pt idx="0">
                  <c:v>138.19999999999999</c:v>
                </c:pt>
                <c:pt idx="1">
                  <c:v>113.5</c:v>
                </c:pt>
                <c:pt idx="2" formatCode="0.0">
                  <c:v>124.9</c:v>
                </c:pt>
                <c:pt idx="3" formatCode="0.0">
                  <c:v>140</c:v>
                </c:pt>
                <c:pt idx="4">
                  <c:v>136.69999999999999</c:v>
                </c:pt>
                <c:pt idx="5">
                  <c:v>115.2</c:v>
                </c:pt>
                <c:pt idx="6">
                  <c:v>127.6</c:v>
                </c:pt>
                <c:pt idx="7">
                  <c:v>184.3</c:v>
                </c:pt>
                <c:pt idx="8" formatCode="#,##0.0_ ;[Red]\-#,##0.0\ ">
                  <c:v>225.89222822258787</c:v>
                </c:pt>
                <c:pt idx="9">
                  <c:v>58.4</c:v>
                </c:pt>
                <c:pt idx="10">
                  <c:v>70.3</c:v>
                </c:pt>
                <c:pt idx="11" formatCode="0.0">
                  <c:v>113.5</c:v>
                </c:pt>
                <c:pt idx="12" formatCode="0.0">
                  <c:v>52.1</c:v>
                </c:pt>
                <c:pt idx="13">
                  <c:v>117.5</c:v>
                </c:pt>
                <c:pt idx="14">
                  <c:v>96.4</c:v>
                </c:pt>
                <c:pt idx="15">
                  <c:v>91.9</c:v>
                </c:pt>
                <c:pt idx="16">
                  <c:v>100.6</c:v>
                </c:pt>
              </c:numCache>
            </c:numRef>
          </c:val>
          <c:extLst xmlns:c16r2="http://schemas.microsoft.com/office/drawing/2015/06/chart">
            <c:ext xmlns:c16="http://schemas.microsoft.com/office/drawing/2014/chart" uri="{C3380CC4-5D6E-409C-BE32-E72D297353CC}">
              <c16:uniqueId val="{00000000-2AE1-43D3-A0DF-57AA8A75EADE}"/>
            </c:ext>
          </c:extLst>
        </c:ser>
        <c:ser>
          <c:idx val="1"/>
          <c:order val="1"/>
          <c:tx>
            <c:strRef>
              <c:f>'12.Таб.6'!$B$114</c:f>
              <c:strCache>
                <c:ptCount val="1"/>
                <c:pt idx="0">
                  <c:v>Ввод жилых зданий в % к предыдущему году</c:v>
                </c:pt>
              </c:strCache>
            </c:strRef>
          </c:tx>
          <c:spPr>
            <a:ln w="38100">
              <a:solidFill>
                <a:srgbClr val="FEA746"/>
              </a:solidFill>
              <a:prstDash val="solid"/>
            </a:ln>
          </c:spPr>
          <c:marker>
            <c:symbol val="none"/>
          </c:marker>
          <c:dLbls>
            <c:spPr>
              <a:noFill/>
              <a:ln w="25400">
                <a:noFill/>
              </a:ln>
            </c:spPr>
            <c:txPr>
              <a:bodyPr/>
              <a:lstStyle/>
              <a:p>
                <a:pPr>
                  <a:defRPr sz="800"/>
                </a:pPr>
                <a:endParaRPr lang="ru-RU"/>
              </a:p>
            </c:txPr>
            <c:dLblPos val="t"/>
            <c:showVal val="1"/>
            <c:extLst xmlns:c16r2="http://schemas.microsoft.com/office/drawing/2015/06/chart">
              <c:ext xmlns:c15="http://schemas.microsoft.com/office/drawing/2012/chart" uri="{CE6537A1-D6FC-4f65-9D91-7224C49458BB}">
                <c15:showLeaderLines val="0"/>
              </c:ext>
            </c:extLst>
          </c:dLbls>
          <c:cat>
            <c:numRef>
              <c:f>'12.Таб.6'!$M$5:$AC$5</c:f>
              <c:numCache>
                <c:formatCode>General</c:formatCode>
                <c:ptCount val="17"/>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numCache>
            </c:numRef>
          </c:cat>
          <c:val>
            <c:numRef>
              <c:f>'12.Таб.6'!$M$114:$AC$114</c:f>
              <c:numCache>
                <c:formatCode>General</c:formatCode>
                <c:ptCount val="17"/>
                <c:pt idx="0">
                  <c:v>95.9</c:v>
                </c:pt>
                <c:pt idx="1">
                  <c:v>104.9</c:v>
                </c:pt>
                <c:pt idx="2" formatCode="0.0">
                  <c:v>100</c:v>
                </c:pt>
                <c:pt idx="3" formatCode="0.0">
                  <c:v>111</c:v>
                </c:pt>
                <c:pt idx="4">
                  <c:v>290.3</c:v>
                </c:pt>
                <c:pt idx="5">
                  <c:v>100.8</c:v>
                </c:pt>
                <c:pt idx="6" formatCode="0.0">
                  <c:v>75.5</c:v>
                </c:pt>
                <c:pt idx="7" formatCode="0.0">
                  <c:v>99</c:v>
                </c:pt>
                <c:pt idx="8" formatCode="0.0">
                  <c:v>94</c:v>
                </c:pt>
                <c:pt idx="9">
                  <c:v>118.7</c:v>
                </c:pt>
                <c:pt idx="10" formatCode="0.0">
                  <c:v>103</c:v>
                </c:pt>
                <c:pt idx="11" formatCode="0.0">
                  <c:v>105.3</c:v>
                </c:pt>
                <c:pt idx="12">
                  <c:v>169.7</c:v>
                </c:pt>
                <c:pt idx="13" formatCode="0.0">
                  <c:v>103</c:v>
                </c:pt>
                <c:pt idx="14">
                  <c:v>117.4</c:v>
                </c:pt>
                <c:pt idx="15">
                  <c:v>102.5</c:v>
                </c:pt>
                <c:pt idx="16">
                  <c:v>124.6</c:v>
                </c:pt>
              </c:numCache>
            </c:numRef>
          </c:val>
          <c:extLst xmlns:c16r2="http://schemas.microsoft.com/office/drawing/2015/06/chart">
            <c:ext xmlns:c16="http://schemas.microsoft.com/office/drawing/2014/chart" uri="{C3380CC4-5D6E-409C-BE32-E72D297353CC}">
              <c16:uniqueId val="{00000001-2AE1-43D3-A0DF-57AA8A75EADE}"/>
            </c:ext>
          </c:extLst>
        </c:ser>
        <c:marker val="1"/>
        <c:axId val="284000256"/>
        <c:axId val="284001792"/>
      </c:lineChart>
      <c:catAx>
        <c:axId val="284000256"/>
        <c:scaling>
          <c:orientation val="minMax"/>
        </c:scaling>
        <c:axPos val="b"/>
        <c:numFmt formatCode="General" sourceLinked="1"/>
        <c:tickLblPos val="nextTo"/>
        <c:txPr>
          <a:bodyPr/>
          <a:lstStyle/>
          <a:p>
            <a:pPr>
              <a:defRPr sz="900"/>
            </a:pPr>
            <a:endParaRPr lang="ru-RU"/>
          </a:p>
        </c:txPr>
        <c:crossAx val="284001792"/>
        <c:crosses val="autoZero"/>
        <c:auto val="1"/>
        <c:lblAlgn val="ctr"/>
        <c:lblOffset val="100"/>
      </c:catAx>
      <c:valAx>
        <c:axId val="284001792"/>
        <c:scaling>
          <c:orientation val="minMax"/>
        </c:scaling>
        <c:axPos val="l"/>
        <c:majorGridlines/>
        <c:title>
          <c:tx>
            <c:rich>
              <a:bodyPr rot="-5400000" vert="horz"/>
              <a:lstStyle/>
              <a:p>
                <a:pPr>
                  <a:defRPr b="0"/>
                </a:pPr>
                <a:r>
                  <a:rPr lang="ru-RU" b="0"/>
                  <a:t>%</a:t>
                </a:r>
              </a:p>
            </c:rich>
          </c:tx>
        </c:title>
        <c:numFmt formatCode="General" sourceLinked="1"/>
        <c:tickLblPos val="nextTo"/>
        <c:crossAx val="284000256"/>
        <c:crosses val="autoZero"/>
        <c:crossBetween val="between"/>
      </c:valAx>
    </c:plotArea>
    <c:legend>
      <c:legendPos val="r"/>
      <c:layout>
        <c:manualLayout>
          <c:xMode val="edge"/>
          <c:yMode val="edge"/>
          <c:x val="8.0661840744571722E-2"/>
          <c:y val="0.88474576271186445"/>
          <c:w val="0.87590486039296789"/>
          <c:h val="0.10169491525423729"/>
        </c:manualLayout>
      </c:layout>
    </c:legend>
    <c:plotVisOnly val="1"/>
    <c:dispBlanksAs val="gap"/>
  </c:chart>
  <c:txPr>
    <a:bodyPr/>
    <a:lstStyle/>
    <a:p>
      <a:pPr>
        <a:defRPr sz="1000">
          <a:latin typeface="Times New Roman" pitchFamily="18" charset="0"/>
          <a:cs typeface="Times New Roman" pitchFamily="18" charset="0"/>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0907905982905992"/>
          <c:y val="6.8102419953091284E-2"/>
          <c:w val="0.77886944444444939"/>
          <c:h val="0.64276819672455121"/>
        </c:manualLayout>
      </c:layout>
      <c:lineChart>
        <c:grouping val="standard"/>
        <c:ser>
          <c:idx val="0"/>
          <c:order val="0"/>
          <c:tx>
            <c:strRef>
              <c:f>'12.Таб.6'!$B$125</c:f>
              <c:strCache>
                <c:ptCount val="1"/>
                <c:pt idx="0">
                  <c:v>Перевозка грузов всеми видами транспорта, млн. тонн</c:v>
                </c:pt>
              </c:strCache>
            </c:strRef>
          </c:tx>
          <c:spPr>
            <a:ln w="63500">
              <a:solidFill>
                <a:schemeClr val="tx2"/>
              </a:solidFill>
            </a:ln>
          </c:spPr>
          <c:marker>
            <c:symbol val="none"/>
          </c:marker>
          <c:cat>
            <c:numRef>
              <c:f>'12.Таб.6'!$L$5:$AC$5</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'12.Таб.6'!$L$125:$AC$125</c:f>
              <c:numCache>
                <c:formatCode>#,##0.0</c:formatCode>
                <c:ptCount val="18"/>
                <c:pt idx="0">
                  <c:v>0.1</c:v>
                </c:pt>
                <c:pt idx="1">
                  <c:v>0.4</c:v>
                </c:pt>
                <c:pt idx="2">
                  <c:v>0.4</c:v>
                </c:pt>
                <c:pt idx="3">
                  <c:v>0.4</c:v>
                </c:pt>
                <c:pt idx="4">
                  <c:v>0.70000000000000062</c:v>
                </c:pt>
                <c:pt idx="5">
                  <c:v>0.60000000000000064</c:v>
                </c:pt>
                <c:pt idx="6">
                  <c:v>0.60000000000000064</c:v>
                </c:pt>
                <c:pt idx="7">
                  <c:v>0.60000000000000064</c:v>
                </c:pt>
                <c:pt idx="8">
                  <c:v>0.30000000000000032</c:v>
                </c:pt>
                <c:pt idx="9">
                  <c:v>0.4</c:v>
                </c:pt>
                <c:pt idx="10">
                  <c:v>1</c:v>
                </c:pt>
                <c:pt idx="11">
                  <c:v>1</c:v>
                </c:pt>
                <c:pt idx="12">
                  <c:v>0.70000000000000062</c:v>
                </c:pt>
                <c:pt idx="13">
                  <c:v>0.4</c:v>
                </c:pt>
                <c:pt idx="14">
                  <c:v>0.30000000000000032</c:v>
                </c:pt>
                <c:pt idx="15">
                  <c:v>0.30000000000000032</c:v>
                </c:pt>
                <c:pt idx="16">
                  <c:v>0.2</c:v>
                </c:pt>
                <c:pt idx="17">
                  <c:v>0.2</c:v>
                </c:pt>
              </c:numCache>
            </c:numRef>
          </c:val>
          <c:extLst xmlns:c16r2="http://schemas.microsoft.com/office/drawing/2015/06/chart">
            <c:ext xmlns:c16="http://schemas.microsoft.com/office/drawing/2014/chart" uri="{C3380CC4-5D6E-409C-BE32-E72D297353CC}">
              <c16:uniqueId val="{00000000-6B28-44FC-99FA-CA60EA523749}"/>
            </c:ext>
          </c:extLst>
        </c:ser>
        <c:marker val="1"/>
        <c:axId val="284200960"/>
        <c:axId val="284202496"/>
      </c:lineChart>
      <c:lineChart>
        <c:grouping val="standard"/>
        <c:ser>
          <c:idx val="1"/>
          <c:order val="1"/>
          <c:tx>
            <c:strRef>
              <c:f>'12.Таб.6'!$B$132</c:f>
              <c:strCache>
                <c:ptCount val="1"/>
                <c:pt idx="0">
                  <c:v>Перевозка пассажиров всеми видами транспорта, млн. человек (правая шкала)</c:v>
                </c:pt>
              </c:strCache>
            </c:strRef>
          </c:tx>
          <c:spPr>
            <a:ln w="38100">
              <a:solidFill>
                <a:srgbClr val="FEA746"/>
              </a:solidFill>
              <a:prstDash val="solid"/>
            </a:ln>
          </c:spPr>
          <c:marker>
            <c:symbol val="none"/>
          </c:marker>
          <c:cat>
            <c:numRef>
              <c:f>'12.Таб.6'!$L$5:$AC$5</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'12.Таб.6'!$L$132:$AC$132</c:f>
              <c:numCache>
                <c:formatCode>#,##0.0</c:formatCode>
                <c:ptCount val="18"/>
                <c:pt idx="0">
                  <c:v>7.9</c:v>
                </c:pt>
                <c:pt idx="1">
                  <c:v>9.1</c:v>
                </c:pt>
                <c:pt idx="2">
                  <c:v>11</c:v>
                </c:pt>
                <c:pt idx="3">
                  <c:v>8.3000000000000007</c:v>
                </c:pt>
                <c:pt idx="4">
                  <c:v>13.8</c:v>
                </c:pt>
                <c:pt idx="5">
                  <c:v>20.3</c:v>
                </c:pt>
                <c:pt idx="6">
                  <c:v>15.5</c:v>
                </c:pt>
                <c:pt idx="7">
                  <c:v>16</c:v>
                </c:pt>
                <c:pt idx="8">
                  <c:v>15.1</c:v>
                </c:pt>
                <c:pt idx="9">
                  <c:v>15.1</c:v>
                </c:pt>
                <c:pt idx="10">
                  <c:v>14.7</c:v>
                </c:pt>
                <c:pt idx="11">
                  <c:v>13.4</c:v>
                </c:pt>
                <c:pt idx="12">
                  <c:v>15.8</c:v>
                </c:pt>
                <c:pt idx="13">
                  <c:v>16.3</c:v>
                </c:pt>
                <c:pt idx="14">
                  <c:v>15.8</c:v>
                </c:pt>
                <c:pt idx="15">
                  <c:v>15.6</c:v>
                </c:pt>
                <c:pt idx="16">
                  <c:v>15</c:v>
                </c:pt>
                <c:pt idx="17">
                  <c:v>13.4</c:v>
                </c:pt>
              </c:numCache>
            </c:numRef>
          </c:val>
          <c:extLst xmlns:c16r2="http://schemas.microsoft.com/office/drawing/2015/06/chart">
            <c:ext xmlns:c16="http://schemas.microsoft.com/office/drawing/2014/chart" uri="{C3380CC4-5D6E-409C-BE32-E72D297353CC}">
              <c16:uniqueId val="{00000001-6B28-44FC-99FA-CA60EA523749}"/>
            </c:ext>
          </c:extLst>
        </c:ser>
        <c:marker val="1"/>
        <c:axId val="284204416"/>
        <c:axId val="284210304"/>
      </c:lineChart>
      <c:catAx>
        <c:axId val="284200960"/>
        <c:scaling>
          <c:orientation val="minMax"/>
        </c:scaling>
        <c:axPos val="b"/>
        <c:numFmt formatCode="General" sourceLinked="1"/>
        <c:tickLblPos val="nextTo"/>
        <c:txPr>
          <a:bodyPr/>
          <a:lstStyle/>
          <a:p>
            <a:pPr>
              <a:defRPr sz="1000"/>
            </a:pPr>
            <a:endParaRPr lang="ru-RU"/>
          </a:p>
        </c:txPr>
        <c:crossAx val="284202496"/>
        <c:crosses val="autoZero"/>
        <c:auto val="1"/>
        <c:lblAlgn val="ctr"/>
        <c:lblOffset val="100"/>
      </c:catAx>
      <c:valAx>
        <c:axId val="284202496"/>
        <c:scaling>
          <c:orientation val="minMax"/>
        </c:scaling>
        <c:axPos val="l"/>
        <c:majorGridlines/>
        <c:title>
          <c:tx>
            <c:rich>
              <a:bodyPr rot="-5400000" vert="horz"/>
              <a:lstStyle/>
              <a:p>
                <a:pPr>
                  <a:defRPr b="0"/>
                </a:pPr>
                <a:r>
                  <a:rPr lang="ru-RU" b="0"/>
                  <a:t>Млн.тонн</a:t>
                </a:r>
              </a:p>
            </c:rich>
          </c:tx>
        </c:title>
        <c:numFmt formatCode="#,##0.0" sourceLinked="1"/>
        <c:tickLblPos val="nextTo"/>
        <c:txPr>
          <a:bodyPr/>
          <a:lstStyle/>
          <a:p>
            <a:pPr>
              <a:defRPr sz="1000"/>
            </a:pPr>
            <a:endParaRPr lang="ru-RU"/>
          </a:p>
        </c:txPr>
        <c:crossAx val="284200960"/>
        <c:crosses val="autoZero"/>
        <c:crossBetween val="between"/>
      </c:valAx>
      <c:catAx>
        <c:axId val="284204416"/>
        <c:scaling>
          <c:orientation val="minMax"/>
        </c:scaling>
        <c:delete val="1"/>
        <c:axPos val="b"/>
        <c:numFmt formatCode="General" sourceLinked="1"/>
        <c:tickLblPos val="none"/>
        <c:crossAx val="284210304"/>
        <c:crosses val="autoZero"/>
        <c:auto val="1"/>
        <c:lblAlgn val="ctr"/>
        <c:lblOffset val="100"/>
      </c:catAx>
      <c:valAx>
        <c:axId val="284210304"/>
        <c:scaling>
          <c:orientation val="minMax"/>
        </c:scaling>
        <c:axPos val="r"/>
        <c:title>
          <c:tx>
            <c:rich>
              <a:bodyPr rot="-5400000" vert="horz"/>
              <a:lstStyle/>
              <a:p>
                <a:pPr>
                  <a:defRPr b="0"/>
                </a:pPr>
                <a:r>
                  <a:rPr lang="ru-RU" b="0"/>
                  <a:t>Млн.человек</a:t>
                </a:r>
              </a:p>
            </c:rich>
          </c:tx>
        </c:title>
        <c:numFmt formatCode="#,##0" sourceLinked="0"/>
        <c:tickLblPos val="nextTo"/>
        <c:txPr>
          <a:bodyPr/>
          <a:lstStyle/>
          <a:p>
            <a:pPr>
              <a:defRPr sz="1000"/>
            </a:pPr>
            <a:endParaRPr lang="ru-RU"/>
          </a:p>
        </c:txPr>
        <c:crossAx val="284204416"/>
        <c:crosses val="max"/>
        <c:crossBetween val="between"/>
      </c:valAx>
    </c:plotArea>
    <c:legend>
      <c:legendPos val="r"/>
      <c:layout>
        <c:manualLayout>
          <c:xMode val="edge"/>
          <c:yMode val="edge"/>
          <c:x val="4.2399145299145312E-2"/>
          <c:y val="0.86049070279701967"/>
          <c:w val="0.90899689762151459"/>
          <c:h val="0.13559322033898305"/>
        </c:manualLayout>
      </c:layout>
      <c:txPr>
        <a:bodyPr/>
        <a:lstStyle/>
        <a:p>
          <a:pPr>
            <a:defRPr sz="1000"/>
          </a:pPr>
          <a:endParaRPr lang="ru-RU"/>
        </a:p>
      </c:txPr>
    </c:legend>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0.14248824786324904"/>
          <c:y val="5.1831460529123193E-2"/>
          <c:w val="0.76929700854701211"/>
          <c:h val="0.65996208074508222"/>
        </c:manualLayout>
      </c:layout>
      <c:barChart>
        <c:barDir val="col"/>
        <c:grouping val="clustered"/>
        <c:ser>
          <c:idx val="1"/>
          <c:order val="0"/>
          <c:tx>
            <c:strRef>
              <c:f>'2018_G_S_19'!$A$2</c:f>
              <c:strCache>
                <c:ptCount val="1"/>
                <c:pt idx="0">
                  <c:v>Численность наемных работников малых предприятий, занимающихся предпринимательской деятельностью</c:v>
                </c:pt>
              </c:strCache>
            </c:strRef>
          </c:tx>
          <c:spPr>
            <a:solidFill>
              <a:schemeClr val="tx2"/>
            </a:solidFill>
          </c:spPr>
          <c:dLbls>
            <c:spPr>
              <a:solidFill>
                <a:schemeClr val="bg1"/>
              </a:solidFill>
              <a:ln>
                <a:noFill/>
              </a:ln>
              <a:effectLst/>
            </c:spPr>
            <c:dLblPos val="ctr"/>
            <c:showVal val="1"/>
            <c:extLst xmlns:c16r2="http://schemas.microsoft.com/office/drawing/2015/06/chart">
              <c:ext xmlns:c15="http://schemas.microsoft.com/office/drawing/2012/chart" uri="{CE6537A1-D6FC-4f65-9D91-7224C49458BB}">
                <c15:showLeaderLines val="0"/>
              </c:ext>
            </c:extLst>
          </c:dLbls>
          <c:cat>
            <c:numRef>
              <c:f>'2018_G_S_19'!$B$4:$F$4</c:f>
              <c:numCache>
                <c:formatCode>General</c:formatCode>
                <c:ptCount val="5"/>
                <c:pt idx="0">
                  <c:v>2014</c:v>
                </c:pt>
                <c:pt idx="1">
                  <c:v>2015</c:v>
                </c:pt>
                <c:pt idx="2">
                  <c:v>2016</c:v>
                </c:pt>
                <c:pt idx="3">
                  <c:v>2017</c:v>
                </c:pt>
                <c:pt idx="4">
                  <c:v>2018</c:v>
                </c:pt>
              </c:numCache>
            </c:numRef>
          </c:cat>
          <c:val>
            <c:numRef>
              <c:f>'2018_G_S_19'!$B$5:$F$5</c:f>
              <c:numCache>
                <c:formatCode>#,##0</c:formatCode>
                <c:ptCount val="5"/>
                <c:pt idx="0">
                  <c:v>11895</c:v>
                </c:pt>
                <c:pt idx="1">
                  <c:v>15925</c:v>
                </c:pt>
                <c:pt idx="2">
                  <c:v>15347</c:v>
                </c:pt>
                <c:pt idx="3">
                  <c:v>15329</c:v>
                </c:pt>
                <c:pt idx="4">
                  <c:v>17078</c:v>
                </c:pt>
              </c:numCache>
            </c:numRef>
          </c:val>
          <c:extLst xmlns:c16r2="http://schemas.microsoft.com/office/drawing/2015/06/chart">
            <c:ext xmlns:c16="http://schemas.microsoft.com/office/drawing/2014/chart" uri="{C3380CC4-5D6E-409C-BE32-E72D297353CC}">
              <c16:uniqueId val="{00000000-F089-49B5-BBF1-BCE32DB11948}"/>
            </c:ext>
          </c:extLst>
        </c:ser>
        <c:axId val="284242304"/>
        <c:axId val="284243840"/>
      </c:barChart>
      <c:lineChart>
        <c:grouping val="standard"/>
        <c:ser>
          <c:idx val="0"/>
          <c:order val="1"/>
          <c:tx>
            <c:strRef>
              <c:f>'2018_G_S_19'!$A$7</c:f>
              <c:strCache>
                <c:ptCount val="1"/>
                <c:pt idx="0">
                  <c:v>В % к экономически активному населению (правая шкала)</c:v>
                </c:pt>
              </c:strCache>
            </c:strRef>
          </c:tx>
          <c:spPr>
            <a:ln w="38100">
              <a:solidFill>
                <a:srgbClr val="FEA746"/>
              </a:solidFill>
              <a:prstDash val="solid"/>
            </a:ln>
          </c:spPr>
          <c:marker>
            <c:symbol val="none"/>
          </c:marker>
          <c:dLbls>
            <c:spPr>
              <a:solidFill>
                <a:schemeClr val="bg1"/>
              </a:solidFill>
              <a:ln>
                <a:noFill/>
              </a:ln>
              <a:effectLst/>
            </c:spPr>
            <c:dLblPos val="t"/>
            <c:showVal val="1"/>
            <c:extLst xmlns:c16r2="http://schemas.microsoft.com/office/drawing/2015/06/chart">
              <c:ext xmlns:c15="http://schemas.microsoft.com/office/drawing/2012/chart" uri="{CE6537A1-D6FC-4f65-9D91-7224C49458BB}">
                <c15:showLeaderLines val="0"/>
              </c:ext>
            </c:extLst>
          </c:dLbls>
          <c:cat>
            <c:numRef>
              <c:f>'2018_G_S_19'!$B$4:$F$4</c:f>
              <c:numCache>
                <c:formatCode>General</c:formatCode>
                <c:ptCount val="5"/>
                <c:pt idx="0">
                  <c:v>2014</c:v>
                </c:pt>
                <c:pt idx="1">
                  <c:v>2015</c:v>
                </c:pt>
                <c:pt idx="2">
                  <c:v>2016</c:v>
                </c:pt>
                <c:pt idx="3">
                  <c:v>2017</c:v>
                </c:pt>
                <c:pt idx="4">
                  <c:v>2018</c:v>
                </c:pt>
              </c:numCache>
            </c:numRef>
          </c:cat>
          <c:val>
            <c:numRef>
              <c:f>'2018_G_S_19'!$B$7:$F$7</c:f>
              <c:numCache>
                <c:formatCode>#,##0.0_ ;[Red]\-#,##0.0\ </c:formatCode>
                <c:ptCount val="5"/>
                <c:pt idx="0">
                  <c:v>12.873376623376624</c:v>
                </c:pt>
                <c:pt idx="1">
                  <c:v>16.798523206750854</c:v>
                </c:pt>
                <c:pt idx="2">
                  <c:v>16.03657262277952</c:v>
                </c:pt>
                <c:pt idx="3">
                  <c:v>15.934511434511418</c:v>
                </c:pt>
                <c:pt idx="4">
                  <c:v>17.939075630252098</c:v>
                </c:pt>
              </c:numCache>
            </c:numRef>
          </c:val>
          <c:extLst xmlns:c16r2="http://schemas.microsoft.com/office/drawing/2015/06/chart">
            <c:ext xmlns:c16="http://schemas.microsoft.com/office/drawing/2014/chart" uri="{C3380CC4-5D6E-409C-BE32-E72D297353CC}">
              <c16:uniqueId val="{00000001-F089-49B5-BBF1-BCE32DB11948}"/>
            </c:ext>
          </c:extLst>
        </c:ser>
        <c:marker val="1"/>
        <c:axId val="285958144"/>
        <c:axId val="285959680"/>
      </c:lineChart>
      <c:catAx>
        <c:axId val="284242304"/>
        <c:scaling>
          <c:orientation val="minMax"/>
        </c:scaling>
        <c:axPos val="b"/>
        <c:numFmt formatCode="General" sourceLinked="1"/>
        <c:tickLblPos val="nextTo"/>
        <c:crossAx val="284243840"/>
        <c:crosses val="autoZero"/>
        <c:auto val="1"/>
        <c:lblAlgn val="ctr"/>
        <c:lblOffset val="100"/>
      </c:catAx>
      <c:valAx>
        <c:axId val="284243840"/>
        <c:scaling>
          <c:orientation val="minMax"/>
        </c:scaling>
        <c:axPos val="l"/>
        <c:majorGridlines/>
        <c:title>
          <c:tx>
            <c:rich>
              <a:bodyPr rot="-5400000" vert="horz"/>
              <a:lstStyle/>
              <a:p>
                <a:pPr>
                  <a:defRPr b="0"/>
                </a:pPr>
                <a:r>
                  <a:rPr lang="ru-RU" b="0"/>
                  <a:t>Человек</a:t>
                </a:r>
              </a:p>
            </c:rich>
          </c:tx>
        </c:title>
        <c:numFmt formatCode="#,##0" sourceLinked="1"/>
        <c:tickLblPos val="nextTo"/>
        <c:crossAx val="284242304"/>
        <c:crosses val="autoZero"/>
        <c:crossBetween val="between"/>
        <c:majorUnit val="3000"/>
      </c:valAx>
      <c:catAx>
        <c:axId val="285958144"/>
        <c:scaling>
          <c:orientation val="minMax"/>
        </c:scaling>
        <c:delete val="1"/>
        <c:axPos val="b"/>
        <c:numFmt formatCode="General" sourceLinked="1"/>
        <c:tickLblPos val="none"/>
        <c:crossAx val="285959680"/>
        <c:crosses val="autoZero"/>
        <c:auto val="1"/>
        <c:lblAlgn val="ctr"/>
        <c:lblOffset val="100"/>
      </c:catAx>
      <c:valAx>
        <c:axId val="285959680"/>
        <c:scaling>
          <c:orientation val="minMax"/>
        </c:scaling>
        <c:axPos val="r"/>
        <c:title>
          <c:tx>
            <c:rich>
              <a:bodyPr rot="-5400000" vert="horz"/>
              <a:lstStyle/>
              <a:p>
                <a:pPr>
                  <a:defRPr b="0"/>
                </a:pPr>
                <a:r>
                  <a:rPr lang="ru-RU" b="0"/>
                  <a:t>%</a:t>
                </a:r>
              </a:p>
            </c:rich>
          </c:tx>
        </c:title>
        <c:numFmt formatCode="#,##0_ ;[Red]\-#,##0\ " sourceLinked="0"/>
        <c:tickLblPos val="nextTo"/>
        <c:crossAx val="285958144"/>
        <c:crosses val="max"/>
        <c:crossBetween val="between"/>
        <c:majorUnit val="4"/>
      </c:valAx>
    </c:plotArea>
    <c:legend>
      <c:legendPos val="r"/>
      <c:layout>
        <c:manualLayout>
          <c:xMode val="edge"/>
          <c:yMode val="edge"/>
          <c:x val="7.5173076923077033E-3"/>
          <c:y val="0.80847457627119079"/>
          <c:w val="0.95732243589743549"/>
          <c:h val="0.18305084745762829"/>
        </c:manualLayout>
      </c:layout>
      <c:txPr>
        <a:bodyPr/>
        <a:lstStyle/>
        <a:p>
          <a:pPr>
            <a:defRPr sz="900"/>
          </a:pPr>
          <a:endParaRPr lang="ru-RU"/>
        </a:p>
      </c:txPr>
    </c:legend>
    <c:plotVisOnly val="1"/>
    <c:dispBlanksAs val="gap"/>
  </c:chart>
  <c:txPr>
    <a:bodyPr/>
    <a:lstStyle/>
    <a:p>
      <a:pPr>
        <a:defRPr sz="1000">
          <a:latin typeface="Times New Roman" pitchFamily="18" charset="0"/>
          <a:cs typeface="Times New Roman" pitchFamily="18" charset="0"/>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5073733891084704"/>
          <c:y val="2.6299331029038801E-2"/>
          <c:w val="0.76123685689918541"/>
          <c:h val="0.70260686728395061"/>
        </c:manualLayout>
      </c:layout>
      <c:lineChart>
        <c:grouping val="standard"/>
        <c:ser>
          <c:idx val="1"/>
          <c:order val="1"/>
          <c:tx>
            <c:strRef>
              <c:f>'12.Таб.6'!$B$139</c:f>
              <c:strCache>
                <c:ptCount val="1"/>
                <c:pt idx="0">
                  <c:v>В млн. тенге</c:v>
                </c:pt>
              </c:strCache>
            </c:strRef>
          </c:tx>
          <c:spPr>
            <a:ln w="63500">
              <a:solidFill>
                <a:schemeClr val="tx2"/>
              </a:solidFill>
            </a:ln>
          </c:spPr>
          <c:marker>
            <c:symbol val="none"/>
          </c:marker>
          <c:cat>
            <c:numRef>
              <c:f>'12.Таб.6'!$L$5:$AC$5</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'12.Таб.6'!$L$139:$AC$139</c:f>
              <c:numCache>
                <c:formatCode>#,##0.0</c:formatCode>
                <c:ptCount val="18"/>
                <c:pt idx="0">
                  <c:v>3838.1</c:v>
                </c:pt>
                <c:pt idx="1">
                  <c:v>4245.6000000000004</c:v>
                </c:pt>
                <c:pt idx="2">
                  <c:v>5637.6</c:v>
                </c:pt>
                <c:pt idx="3">
                  <c:v>6958.2</c:v>
                </c:pt>
                <c:pt idx="4">
                  <c:v>9001.4</c:v>
                </c:pt>
                <c:pt idx="5">
                  <c:v>10847.1</c:v>
                </c:pt>
                <c:pt idx="6">
                  <c:v>16593.3</c:v>
                </c:pt>
                <c:pt idx="7">
                  <c:v>22705.599999999897</c:v>
                </c:pt>
                <c:pt idx="8">
                  <c:v>26331</c:v>
                </c:pt>
                <c:pt idx="9">
                  <c:v>30906.7</c:v>
                </c:pt>
                <c:pt idx="10">
                  <c:v>41289.300000000003</c:v>
                </c:pt>
                <c:pt idx="11">
                  <c:v>51854.6</c:v>
                </c:pt>
                <c:pt idx="12">
                  <c:v>65223.5</c:v>
                </c:pt>
                <c:pt idx="13">
                  <c:v>84493.3</c:v>
                </c:pt>
                <c:pt idx="14">
                  <c:v>97495.8</c:v>
                </c:pt>
                <c:pt idx="15">
                  <c:v>104833.60000000002</c:v>
                </c:pt>
                <c:pt idx="16">
                  <c:v>124935.2</c:v>
                </c:pt>
                <c:pt idx="17">
                  <c:v>144202.6</c:v>
                </c:pt>
              </c:numCache>
            </c:numRef>
          </c:val>
          <c:extLst xmlns:c16r2="http://schemas.microsoft.com/office/drawing/2015/06/chart">
            <c:ext xmlns:c16="http://schemas.microsoft.com/office/drawing/2014/chart" uri="{C3380CC4-5D6E-409C-BE32-E72D297353CC}">
              <c16:uniqueId val="{00000000-96D1-42B1-852F-F94F3CC39DA5}"/>
            </c:ext>
          </c:extLst>
        </c:ser>
        <c:marker val="1"/>
        <c:axId val="291064832"/>
        <c:axId val="291164928"/>
      </c:lineChart>
      <c:lineChart>
        <c:grouping val="standard"/>
        <c:ser>
          <c:idx val="0"/>
          <c:order val="0"/>
          <c:tx>
            <c:strRef>
              <c:f>'12.Таб.6'!$B$140</c:f>
              <c:strCache>
                <c:ptCount val="1"/>
                <c:pt idx="0">
                  <c:v>в % к предыдущему году (правая шкала)</c:v>
                </c:pt>
              </c:strCache>
            </c:strRef>
          </c:tx>
          <c:spPr>
            <a:ln w="38100">
              <a:solidFill>
                <a:srgbClr val="FEA746"/>
              </a:solidFill>
              <a:prstDash val="solid"/>
            </a:ln>
          </c:spPr>
          <c:marker>
            <c:symbol val="none"/>
          </c:marker>
          <c:cat>
            <c:numRef>
              <c:f>'12.Таб.6'!$L$5:$AC$5</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'12.Таб.6'!$L$140:$AC$140</c:f>
              <c:numCache>
                <c:formatCode>#,##0.0</c:formatCode>
                <c:ptCount val="18"/>
                <c:pt idx="0">
                  <c:v>122.3</c:v>
                </c:pt>
                <c:pt idx="1">
                  <c:v>102</c:v>
                </c:pt>
                <c:pt idx="2">
                  <c:v>125.2</c:v>
                </c:pt>
                <c:pt idx="3">
                  <c:v>115</c:v>
                </c:pt>
                <c:pt idx="4">
                  <c:v>121.5</c:v>
                </c:pt>
                <c:pt idx="5">
                  <c:v>113.1</c:v>
                </c:pt>
                <c:pt idx="6">
                  <c:v>143.69999999999999</c:v>
                </c:pt>
                <c:pt idx="7">
                  <c:v>127.3</c:v>
                </c:pt>
                <c:pt idx="8">
                  <c:v>103.7</c:v>
                </c:pt>
                <c:pt idx="9">
                  <c:v>101.5</c:v>
                </c:pt>
                <c:pt idx="10">
                  <c:v>126.5</c:v>
                </c:pt>
                <c:pt idx="11">
                  <c:v>115</c:v>
                </c:pt>
                <c:pt idx="12">
                  <c:v>120.6</c:v>
                </c:pt>
                <c:pt idx="13">
                  <c:v>124.9</c:v>
                </c:pt>
                <c:pt idx="14">
                  <c:v>106.3</c:v>
                </c:pt>
                <c:pt idx="15">
                  <c:v>100.6</c:v>
                </c:pt>
                <c:pt idx="16">
                  <c:v>101.4</c:v>
                </c:pt>
                <c:pt idx="17">
                  <c:v>106.7</c:v>
                </c:pt>
              </c:numCache>
            </c:numRef>
          </c:val>
          <c:extLst xmlns:c16r2="http://schemas.microsoft.com/office/drawing/2015/06/chart">
            <c:ext xmlns:c16="http://schemas.microsoft.com/office/drawing/2014/chart" uri="{C3380CC4-5D6E-409C-BE32-E72D297353CC}">
              <c16:uniqueId val="{00000001-96D1-42B1-852F-F94F3CC39DA5}"/>
            </c:ext>
          </c:extLst>
        </c:ser>
        <c:marker val="1"/>
        <c:axId val="291166848"/>
        <c:axId val="291238272"/>
      </c:lineChart>
      <c:catAx>
        <c:axId val="291064832"/>
        <c:scaling>
          <c:orientation val="minMax"/>
        </c:scaling>
        <c:axPos val="b"/>
        <c:numFmt formatCode="General" sourceLinked="1"/>
        <c:tickLblPos val="nextTo"/>
        <c:crossAx val="291164928"/>
        <c:crosses val="autoZero"/>
        <c:auto val="1"/>
        <c:lblAlgn val="ctr"/>
        <c:lblOffset val="100"/>
      </c:catAx>
      <c:valAx>
        <c:axId val="291164928"/>
        <c:scaling>
          <c:orientation val="minMax"/>
        </c:scaling>
        <c:axPos val="l"/>
        <c:majorGridlines/>
        <c:title>
          <c:tx>
            <c:rich>
              <a:bodyPr rot="-5400000" vert="horz"/>
              <a:lstStyle/>
              <a:p>
                <a:pPr>
                  <a:defRPr b="0"/>
                </a:pPr>
                <a:r>
                  <a:rPr lang="ru-RU" b="0"/>
                  <a:t>Млн. тенге</a:t>
                </a:r>
              </a:p>
            </c:rich>
          </c:tx>
        </c:title>
        <c:numFmt formatCode="#,##0" sourceLinked="0"/>
        <c:tickLblPos val="nextTo"/>
        <c:crossAx val="291064832"/>
        <c:crosses val="autoZero"/>
        <c:crossBetween val="between"/>
        <c:majorUnit val="40000"/>
      </c:valAx>
      <c:catAx>
        <c:axId val="291166848"/>
        <c:scaling>
          <c:orientation val="minMax"/>
        </c:scaling>
        <c:delete val="1"/>
        <c:axPos val="b"/>
        <c:numFmt formatCode="General" sourceLinked="1"/>
        <c:tickLblPos val="none"/>
        <c:crossAx val="291238272"/>
        <c:crosses val="autoZero"/>
        <c:auto val="1"/>
        <c:lblAlgn val="ctr"/>
        <c:lblOffset val="100"/>
      </c:catAx>
      <c:valAx>
        <c:axId val="291238272"/>
        <c:scaling>
          <c:orientation val="minMax"/>
        </c:scaling>
        <c:axPos val="r"/>
        <c:title>
          <c:tx>
            <c:rich>
              <a:bodyPr rot="-5400000" vert="horz"/>
              <a:lstStyle/>
              <a:p>
                <a:pPr>
                  <a:defRPr b="0"/>
                </a:pPr>
                <a:r>
                  <a:rPr lang="ru-RU" b="0"/>
                  <a:t>%</a:t>
                </a:r>
              </a:p>
            </c:rich>
          </c:tx>
        </c:title>
        <c:numFmt formatCode="#,##0" sourceLinked="0"/>
        <c:tickLblPos val="nextTo"/>
        <c:crossAx val="291166848"/>
        <c:crosses val="max"/>
        <c:crossBetween val="between"/>
        <c:majorUnit val="40"/>
      </c:valAx>
    </c:plotArea>
    <c:legend>
      <c:legendPos val="r"/>
      <c:layout>
        <c:manualLayout>
          <c:xMode val="edge"/>
          <c:yMode val="edge"/>
          <c:x val="6.9932304614273133E-2"/>
          <c:y val="0.90299035493827162"/>
          <c:w val="0.87797311271975265"/>
          <c:h val="5.4237288135593434E-2"/>
        </c:manualLayout>
      </c:layout>
    </c:legend>
    <c:plotVisOnly val="1"/>
    <c:dispBlanksAs val="gap"/>
  </c:chart>
  <c:txPr>
    <a:bodyPr/>
    <a:lstStyle/>
    <a:p>
      <a:pPr>
        <a:defRPr sz="1000">
          <a:latin typeface="Times New Roman" pitchFamily="18" charset="0"/>
          <a:cs typeface="Times New Roman" pitchFamily="18" charset="0"/>
        </a:defRPr>
      </a:pPr>
      <a:endParaRPr lang="ru-RU"/>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4.1425020712510363E-2"/>
          <c:y val="2.7173913043478548E-2"/>
          <c:w val="0.94283347141673568"/>
          <c:h val="0.7627939520534891"/>
        </c:manualLayout>
      </c:layout>
      <c:barChart>
        <c:barDir val="col"/>
        <c:grouping val="stacked"/>
        <c:ser>
          <c:idx val="2"/>
          <c:order val="0"/>
          <c:tx>
            <c:strRef>
              <c:f>Word!$B$18</c:f>
              <c:strCache>
                <c:ptCount val="1"/>
                <c:pt idx="0">
                  <c:v>Государственные</c:v>
                </c:pt>
              </c:strCache>
            </c:strRef>
          </c:tx>
          <c:spPr>
            <a:solidFill>
              <a:schemeClr val="tx2"/>
            </a:solidFill>
          </c:spPr>
          <c:dLbls>
            <c:spPr>
              <a:solidFill>
                <a:schemeClr val="bg1"/>
              </a:solidFill>
              <a:ln>
                <a:noFill/>
              </a:ln>
              <a:effectLst/>
            </c:spPr>
            <c:dLblPos val="ctr"/>
            <c:showVal val="1"/>
            <c:extLst xmlns:c16r2="http://schemas.microsoft.com/office/drawing/2015/06/chart">
              <c:ext xmlns:c15="http://schemas.microsoft.com/office/drawing/2012/chart" uri="{CE6537A1-D6FC-4f65-9D91-7224C49458BB}">
                <c15:showLeaderLines val="0"/>
              </c:ext>
            </c:extLst>
          </c:dLbls>
          <c:cat>
            <c:numRef>
              <c:f>Word!$C$15:$L$15</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Word!$C$18:$L$18</c:f>
              <c:numCache>
                <c:formatCode>General</c:formatCode>
                <c:ptCount val="10"/>
                <c:pt idx="0">
                  <c:v>12</c:v>
                </c:pt>
                <c:pt idx="1">
                  <c:v>12</c:v>
                </c:pt>
                <c:pt idx="2">
                  <c:v>13</c:v>
                </c:pt>
                <c:pt idx="3">
                  <c:v>13</c:v>
                </c:pt>
                <c:pt idx="4">
                  <c:v>13</c:v>
                </c:pt>
                <c:pt idx="5">
                  <c:v>13</c:v>
                </c:pt>
                <c:pt idx="6">
                  <c:v>21</c:v>
                </c:pt>
                <c:pt idx="7">
                  <c:v>25</c:v>
                </c:pt>
                <c:pt idx="8">
                  <c:v>25</c:v>
                </c:pt>
                <c:pt idx="9">
                  <c:v>25</c:v>
                </c:pt>
              </c:numCache>
            </c:numRef>
          </c:val>
          <c:extLst xmlns:c16r2="http://schemas.microsoft.com/office/drawing/2015/06/chart">
            <c:ext xmlns:c16="http://schemas.microsoft.com/office/drawing/2014/chart" uri="{C3380CC4-5D6E-409C-BE32-E72D297353CC}">
              <c16:uniqueId val="{00000000-78C8-459F-BFDD-98C7F205AFF8}"/>
            </c:ext>
          </c:extLst>
        </c:ser>
        <c:ser>
          <c:idx val="1"/>
          <c:order val="1"/>
          <c:tx>
            <c:strRef>
              <c:f>Word!$B$17</c:f>
              <c:strCache>
                <c:ptCount val="1"/>
                <c:pt idx="0">
                  <c:v>Частные</c:v>
                </c:pt>
              </c:strCache>
            </c:strRef>
          </c:tx>
          <c:spPr>
            <a:solidFill>
              <a:schemeClr val="accent6"/>
            </a:solidFill>
          </c:spPr>
          <c:dLbls>
            <c:spPr>
              <a:noFill/>
              <a:ln w="25400">
                <a:noFill/>
              </a:ln>
            </c:spPr>
            <c:dLblPos val="ctr"/>
            <c:showVal val="1"/>
            <c:extLst xmlns:c16r2="http://schemas.microsoft.com/office/drawing/2015/06/chart">
              <c:ext xmlns:c15="http://schemas.microsoft.com/office/drawing/2012/chart" uri="{CE6537A1-D6FC-4f65-9D91-7224C49458BB}">
                <c15:showLeaderLines val="0"/>
              </c:ext>
            </c:extLst>
          </c:dLbls>
          <c:cat>
            <c:numRef>
              <c:f>Word!$C$15:$L$15</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Word!$C$17:$L$17</c:f>
              <c:numCache>
                <c:formatCode>General</c:formatCode>
                <c:ptCount val="10"/>
                <c:pt idx="1">
                  <c:v>6</c:v>
                </c:pt>
                <c:pt idx="2">
                  <c:v>7</c:v>
                </c:pt>
                <c:pt idx="3">
                  <c:v>9</c:v>
                </c:pt>
                <c:pt idx="4">
                  <c:v>9</c:v>
                </c:pt>
                <c:pt idx="5">
                  <c:v>9</c:v>
                </c:pt>
                <c:pt idx="6">
                  <c:v>7</c:v>
                </c:pt>
                <c:pt idx="7">
                  <c:v>11</c:v>
                </c:pt>
                <c:pt idx="8">
                  <c:v>11</c:v>
                </c:pt>
                <c:pt idx="9">
                  <c:v>17</c:v>
                </c:pt>
              </c:numCache>
            </c:numRef>
          </c:val>
          <c:extLst xmlns:c16r2="http://schemas.microsoft.com/office/drawing/2015/06/chart">
            <c:ext xmlns:c16="http://schemas.microsoft.com/office/drawing/2014/chart" uri="{C3380CC4-5D6E-409C-BE32-E72D297353CC}">
              <c16:uniqueId val="{00000001-78C8-459F-BFDD-98C7F205AFF8}"/>
            </c:ext>
          </c:extLst>
        </c:ser>
        <c:ser>
          <c:idx val="0"/>
          <c:order val="2"/>
          <c:tx>
            <c:strRef>
              <c:f>Word!$B$16</c:f>
              <c:strCache>
                <c:ptCount val="1"/>
                <c:pt idx="0">
                  <c:v>Мини-центры</c:v>
                </c:pt>
              </c:strCache>
            </c:strRef>
          </c:tx>
          <c:spPr>
            <a:solidFill>
              <a:schemeClr val="accent2"/>
            </a:solidFill>
          </c:spPr>
          <c:dLbls>
            <c:spPr>
              <a:noFill/>
              <a:ln w="25400">
                <a:noFill/>
              </a:ln>
            </c:spPr>
            <c:dLblPos val="ctr"/>
            <c:showVal val="1"/>
            <c:extLst xmlns:c16r2="http://schemas.microsoft.com/office/drawing/2015/06/chart">
              <c:ext xmlns:c15="http://schemas.microsoft.com/office/drawing/2012/chart" uri="{CE6537A1-D6FC-4f65-9D91-7224C49458BB}">
                <c15:showLeaderLines val="0"/>
              </c:ext>
            </c:extLst>
          </c:dLbls>
          <c:cat>
            <c:numRef>
              <c:f>Word!$C$15:$L$15</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Word!$C$16:$L$16</c:f>
              <c:numCache>
                <c:formatCode>General</c:formatCode>
                <c:ptCount val="10"/>
                <c:pt idx="0">
                  <c:v>3</c:v>
                </c:pt>
                <c:pt idx="1">
                  <c:v>3</c:v>
                </c:pt>
                <c:pt idx="2">
                  <c:v>5</c:v>
                </c:pt>
                <c:pt idx="3">
                  <c:v>5</c:v>
                </c:pt>
                <c:pt idx="4">
                  <c:v>5</c:v>
                </c:pt>
                <c:pt idx="5">
                  <c:v>5</c:v>
                </c:pt>
                <c:pt idx="6">
                  <c:v>4</c:v>
                </c:pt>
                <c:pt idx="7">
                  <c:v>4</c:v>
                </c:pt>
                <c:pt idx="8">
                  <c:v>4</c:v>
                </c:pt>
                <c:pt idx="9">
                  <c:v>4</c:v>
                </c:pt>
              </c:numCache>
            </c:numRef>
          </c:val>
          <c:extLst xmlns:c16r2="http://schemas.microsoft.com/office/drawing/2015/06/chart">
            <c:ext xmlns:c16="http://schemas.microsoft.com/office/drawing/2014/chart" uri="{C3380CC4-5D6E-409C-BE32-E72D297353CC}">
              <c16:uniqueId val="{00000002-78C8-459F-BFDD-98C7F205AFF8}"/>
            </c:ext>
          </c:extLst>
        </c:ser>
        <c:overlap val="100"/>
        <c:axId val="299962368"/>
        <c:axId val="299963904"/>
      </c:barChart>
      <c:catAx>
        <c:axId val="299962368"/>
        <c:scaling>
          <c:orientation val="minMax"/>
        </c:scaling>
        <c:axPos val="b"/>
        <c:numFmt formatCode="General" sourceLinked="1"/>
        <c:tickLblPos val="nextTo"/>
        <c:crossAx val="299963904"/>
        <c:crosses val="autoZero"/>
        <c:auto val="1"/>
        <c:lblAlgn val="ctr"/>
        <c:lblOffset val="100"/>
      </c:catAx>
      <c:valAx>
        <c:axId val="299963904"/>
        <c:scaling>
          <c:orientation val="minMax"/>
        </c:scaling>
        <c:axPos val="l"/>
        <c:majorGridlines/>
        <c:numFmt formatCode="General" sourceLinked="1"/>
        <c:tickLblPos val="nextTo"/>
        <c:crossAx val="299962368"/>
        <c:crosses val="autoZero"/>
        <c:crossBetween val="between"/>
        <c:majorUnit val="10"/>
      </c:valAx>
    </c:plotArea>
    <c:legend>
      <c:legendPos val="b"/>
      <c:layout>
        <c:manualLayout>
          <c:xMode val="edge"/>
          <c:yMode val="edge"/>
          <c:x val="8.0412393162393223E-2"/>
          <c:y val="0.88620958550776341"/>
          <c:w val="0.81799379524301963"/>
          <c:h val="8.4071559116148803E-2"/>
        </c:manualLayout>
      </c:layout>
    </c:legend>
    <c:plotVisOnly val="1"/>
    <c:dispBlanksAs val="gap"/>
  </c:chart>
  <c:txPr>
    <a:bodyPr/>
    <a:lstStyle/>
    <a:p>
      <a:pPr>
        <a:defRPr sz="1000">
          <a:latin typeface="Times New Roman" pitchFamily="18" charset="0"/>
          <a:cs typeface="Times New Roman" pitchFamily="18" charset="0"/>
        </a:defRPr>
      </a:pPr>
      <a:endParaRPr lang="ru-RU"/>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1942200854700856"/>
          <c:y val="7.2956980552145681E-2"/>
          <c:w val="0.84006217948717954"/>
          <c:h val="0.7209654603727087"/>
        </c:manualLayout>
      </c:layout>
      <c:barChart>
        <c:barDir val="col"/>
        <c:grouping val="clustered"/>
        <c:ser>
          <c:idx val="0"/>
          <c:order val="0"/>
          <c:tx>
            <c:strRef>
              <c:f>Word!$B$21</c:f>
              <c:strCache>
                <c:ptCount val="1"/>
                <c:pt idx="0">
                  <c:v>3-6 лет</c:v>
                </c:pt>
              </c:strCache>
            </c:strRef>
          </c:tx>
          <c:spPr>
            <a:solidFill>
              <a:schemeClr val="tx2"/>
            </a:solidFill>
          </c:spPr>
          <c:cat>
            <c:numRef>
              <c:f>Word!$C$20:$L$20</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Word!$C$21:$L$21</c:f>
              <c:numCache>
                <c:formatCode>General</c:formatCode>
                <c:ptCount val="10"/>
                <c:pt idx="0">
                  <c:v>41.8</c:v>
                </c:pt>
                <c:pt idx="1">
                  <c:v>57.8</c:v>
                </c:pt>
                <c:pt idx="2">
                  <c:v>65</c:v>
                </c:pt>
                <c:pt idx="3">
                  <c:v>70</c:v>
                </c:pt>
                <c:pt idx="4">
                  <c:v>79</c:v>
                </c:pt>
                <c:pt idx="5">
                  <c:v>88.2</c:v>
                </c:pt>
                <c:pt idx="6">
                  <c:v>80.099999999999994</c:v>
                </c:pt>
                <c:pt idx="7">
                  <c:v>87.5</c:v>
                </c:pt>
                <c:pt idx="8">
                  <c:v>93</c:v>
                </c:pt>
                <c:pt idx="9">
                  <c:v>98.4</c:v>
                </c:pt>
              </c:numCache>
            </c:numRef>
          </c:val>
          <c:extLst xmlns:c16r2="http://schemas.microsoft.com/office/drawing/2015/06/chart">
            <c:ext xmlns:c16="http://schemas.microsoft.com/office/drawing/2014/chart" uri="{C3380CC4-5D6E-409C-BE32-E72D297353CC}">
              <c16:uniqueId val="{00000000-3C3B-45BD-B35A-366A35EA43E7}"/>
            </c:ext>
          </c:extLst>
        </c:ser>
        <c:ser>
          <c:idx val="1"/>
          <c:order val="1"/>
          <c:tx>
            <c:strRef>
              <c:f>Word!$B$22</c:f>
              <c:strCache>
                <c:ptCount val="1"/>
                <c:pt idx="0">
                  <c:v>1-3 лет</c:v>
                </c:pt>
              </c:strCache>
            </c:strRef>
          </c:tx>
          <c:spPr>
            <a:solidFill>
              <a:schemeClr val="accent6"/>
            </a:solidFill>
          </c:spPr>
          <c:cat>
            <c:numRef>
              <c:f>Word!$C$20:$L$20</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Word!$C$22:$L$22</c:f>
              <c:numCache>
                <c:formatCode>General</c:formatCode>
                <c:ptCount val="10"/>
                <c:pt idx="4">
                  <c:v>43.6</c:v>
                </c:pt>
                <c:pt idx="5">
                  <c:v>47.2</c:v>
                </c:pt>
                <c:pt idx="6">
                  <c:v>48.3</c:v>
                </c:pt>
                <c:pt idx="7">
                  <c:v>57.3</c:v>
                </c:pt>
                <c:pt idx="8">
                  <c:v>57.3</c:v>
                </c:pt>
                <c:pt idx="9">
                  <c:v>57.8</c:v>
                </c:pt>
              </c:numCache>
            </c:numRef>
          </c:val>
          <c:extLst xmlns:c16r2="http://schemas.microsoft.com/office/drawing/2015/06/chart">
            <c:ext xmlns:c16="http://schemas.microsoft.com/office/drawing/2014/chart" uri="{C3380CC4-5D6E-409C-BE32-E72D297353CC}">
              <c16:uniqueId val="{00000001-3C3B-45BD-B35A-366A35EA43E7}"/>
            </c:ext>
          </c:extLst>
        </c:ser>
        <c:axId val="300075264"/>
        <c:axId val="300417024"/>
      </c:barChart>
      <c:catAx>
        <c:axId val="300075264"/>
        <c:scaling>
          <c:orientation val="minMax"/>
        </c:scaling>
        <c:axPos val="b"/>
        <c:numFmt formatCode="General" sourceLinked="1"/>
        <c:tickLblPos val="nextTo"/>
        <c:crossAx val="300417024"/>
        <c:crosses val="autoZero"/>
        <c:auto val="1"/>
        <c:lblAlgn val="ctr"/>
        <c:lblOffset val="100"/>
      </c:catAx>
      <c:valAx>
        <c:axId val="300417024"/>
        <c:scaling>
          <c:orientation val="minMax"/>
        </c:scaling>
        <c:axPos val="l"/>
        <c:majorGridlines/>
        <c:title>
          <c:tx>
            <c:rich>
              <a:bodyPr rot="-5400000" vert="horz"/>
              <a:lstStyle/>
              <a:p>
                <a:pPr>
                  <a:defRPr b="0"/>
                </a:pPr>
                <a:r>
                  <a:rPr lang="ru-RU" b="0"/>
                  <a:t>%</a:t>
                </a:r>
              </a:p>
            </c:rich>
          </c:tx>
        </c:title>
        <c:numFmt formatCode="General" sourceLinked="1"/>
        <c:tickLblPos val="nextTo"/>
        <c:crossAx val="300075264"/>
        <c:crosses val="autoZero"/>
        <c:crossBetween val="between"/>
      </c:valAx>
    </c:plotArea>
    <c:legend>
      <c:legendPos val="r"/>
      <c:layout>
        <c:manualLayout>
          <c:xMode val="edge"/>
          <c:yMode val="edge"/>
          <c:x val="0.20386217948717991"/>
          <c:y val="0.90640079149041497"/>
          <c:w val="0.5294725956566646"/>
          <c:h val="5.7627118644067776E-2"/>
        </c:manualLayout>
      </c:layout>
    </c:legend>
    <c:plotVisOnly val="1"/>
    <c:dispBlanksAs val="gap"/>
  </c:chart>
  <c:txPr>
    <a:bodyPr/>
    <a:lstStyle/>
    <a:p>
      <a:pPr>
        <a:defRPr sz="1000">
          <a:latin typeface="Times New Roman" pitchFamily="18" charset="0"/>
          <a:cs typeface="Times New Roman" pitchFamily="18" charset="0"/>
        </a:defRPr>
      </a:pPr>
      <a:endParaRPr lang="ru-RU"/>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0.15494594017094235"/>
          <c:y val="3.8443548981062482E-2"/>
          <c:w val="0.81769465811966235"/>
          <c:h val="0.7497036846369316"/>
        </c:manualLayout>
      </c:layout>
      <c:lineChart>
        <c:grouping val="standard"/>
        <c:ser>
          <c:idx val="0"/>
          <c:order val="0"/>
          <c:tx>
            <c:strRef>
              <c:f>Word!$B$25</c:f>
              <c:strCache>
                <c:ptCount val="1"/>
                <c:pt idx="0">
                  <c:v>Количество учащихся в школах, человек</c:v>
                </c:pt>
              </c:strCache>
            </c:strRef>
          </c:tx>
          <c:spPr>
            <a:ln w="63500">
              <a:solidFill>
                <a:schemeClr val="tx2"/>
              </a:solidFill>
            </a:ln>
          </c:spPr>
          <c:marker>
            <c:symbol val="none"/>
          </c:marker>
          <c:dLbls>
            <c:spPr>
              <a:noFill/>
              <a:ln w="25400">
                <a:noFill/>
              </a:ln>
            </c:spPr>
            <c:dLblPos val="t"/>
            <c:showVal val="1"/>
            <c:extLst xmlns:c16r2="http://schemas.microsoft.com/office/drawing/2015/06/chart">
              <c:ext xmlns:c15="http://schemas.microsoft.com/office/drawing/2012/chart" uri="{CE6537A1-D6FC-4f65-9D91-7224C49458BB}">
                <c15:showLeaderLines val="0"/>
              </c:ext>
            </c:extLst>
          </c:dLbls>
          <c:cat>
            <c:numRef>
              <c:f>Word!$C$24:$L$24</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Word!$C$25:$L$25</c:f>
              <c:numCache>
                <c:formatCode>#,##0_ ;[Red]\-#,##0\ </c:formatCode>
                <c:ptCount val="10"/>
                <c:pt idx="0">
                  <c:v>18346</c:v>
                </c:pt>
                <c:pt idx="1">
                  <c:v>18232</c:v>
                </c:pt>
                <c:pt idx="2">
                  <c:v>18232</c:v>
                </c:pt>
                <c:pt idx="3">
                  <c:v>18232</c:v>
                </c:pt>
                <c:pt idx="4">
                  <c:v>18560</c:v>
                </c:pt>
                <c:pt idx="5">
                  <c:v>18560</c:v>
                </c:pt>
                <c:pt idx="6">
                  <c:v>20907</c:v>
                </c:pt>
                <c:pt idx="7">
                  <c:v>23306</c:v>
                </c:pt>
                <c:pt idx="8">
                  <c:v>23306</c:v>
                </c:pt>
                <c:pt idx="9">
                  <c:v>24833</c:v>
                </c:pt>
              </c:numCache>
            </c:numRef>
          </c:val>
          <c:extLst xmlns:c16r2="http://schemas.microsoft.com/office/drawing/2015/06/chart">
            <c:ext xmlns:c16="http://schemas.microsoft.com/office/drawing/2014/chart" uri="{C3380CC4-5D6E-409C-BE32-E72D297353CC}">
              <c16:uniqueId val="{00000000-51B9-4EE4-91C0-4B8E2576F208}"/>
            </c:ext>
          </c:extLst>
        </c:ser>
        <c:marker val="1"/>
        <c:axId val="300437888"/>
        <c:axId val="300439424"/>
      </c:lineChart>
      <c:catAx>
        <c:axId val="300437888"/>
        <c:scaling>
          <c:orientation val="minMax"/>
        </c:scaling>
        <c:axPos val="b"/>
        <c:numFmt formatCode="General" sourceLinked="1"/>
        <c:tickLblPos val="nextTo"/>
        <c:crossAx val="300439424"/>
        <c:crosses val="autoZero"/>
        <c:auto val="1"/>
        <c:lblAlgn val="ctr"/>
        <c:lblOffset val="100"/>
      </c:catAx>
      <c:valAx>
        <c:axId val="300439424"/>
        <c:scaling>
          <c:orientation val="minMax"/>
        </c:scaling>
        <c:axPos val="l"/>
        <c:majorGridlines/>
        <c:title>
          <c:tx>
            <c:rich>
              <a:bodyPr rot="-5400000" vert="horz"/>
              <a:lstStyle/>
              <a:p>
                <a:pPr>
                  <a:defRPr b="0"/>
                </a:pPr>
                <a:r>
                  <a:rPr lang="ru-RU" b="0"/>
                  <a:t>Человек</a:t>
                </a:r>
              </a:p>
            </c:rich>
          </c:tx>
        </c:title>
        <c:numFmt formatCode="#,##0_ ;[Red]\-#,##0\ " sourceLinked="1"/>
        <c:tickLblPos val="nextTo"/>
        <c:crossAx val="300437888"/>
        <c:crosses val="autoZero"/>
        <c:crossBetween val="between"/>
      </c:valAx>
    </c:plotArea>
    <c:legend>
      <c:legendPos val="r"/>
      <c:layout>
        <c:manualLayout>
          <c:xMode val="edge"/>
          <c:yMode val="edge"/>
          <c:x val="0.17413632478632601"/>
          <c:y val="0.91122232270242276"/>
          <c:w val="0.67912072649573196"/>
          <c:h val="5.7627118644067776E-2"/>
        </c:manualLayout>
      </c:layout>
    </c:legend>
    <c:plotVisOnly val="1"/>
    <c:dispBlanksAs val="gap"/>
  </c:chart>
  <c:txPr>
    <a:bodyPr/>
    <a:lstStyle/>
    <a:p>
      <a:pPr>
        <a:defRPr sz="1000">
          <a:latin typeface="Times New Roman" pitchFamily="18" charset="0"/>
          <a:cs typeface="Times New Roman" pitchFamily="18" charset="0"/>
        </a:defRPr>
      </a:pPr>
      <a:endParaRPr lang="ru-RU"/>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7.3621337834502587E-2"/>
          <c:y val="2.8800481131298478E-2"/>
          <c:w val="0.87912029231552524"/>
          <c:h val="0.71379811501904322"/>
        </c:manualLayout>
      </c:layout>
      <c:barChart>
        <c:barDir val="col"/>
        <c:grouping val="clustered"/>
        <c:ser>
          <c:idx val="0"/>
          <c:order val="0"/>
          <c:tx>
            <c:strRef>
              <c:f>Word!$B$29</c:f>
              <c:strCache>
                <c:ptCount val="1"/>
                <c:pt idx="0">
                  <c:v>Общее количество педагогов</c:v>
                </c:pt>
              </c:strCache>
            </c:strRef>
          </c:tx>
          <c:spPr>
            <a:solidFill>
              <a:schemeClr val="tx2"/>
            </a:solidFill>
          </c:spPr>
          <c:dLbls>
            <c:spPr>
              <a:noFill/>
              <a:ln w="25400">
                <a:noFill/>
              </a:ln>
            </c:spPr>
            <c:txPr>
              <a:bodyPr/>
              <a:lstStyle/>
              <a:p>
                <a:pPr>
                  <a:defRPr sz="800"/>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numRef>
              <c:f>Word!$C$28:$H$28</c:f>
              <c:numCache>
                <c:formatCode>General</c:formatCode>
                <c:ptCount val="6"/>
                <c:pt idx="0">
                  <c:v>2013</c:v>
                </c:pt>
                <c:pt idx="1">
                  <c:v>2014</c:v>
                </c:pt>
                <c:pt idx="2">
                  <c:v>2015</c:v>
                </c:pt>
                <c:pt idx="3">
                  <c:v>2016</c:v>
                </c:pt>
                <c:pt idx="4">
                  <c:v>2017</c:v>
                </c:pt>
                <c:pt idx="5">
                  <c:v>2018</c:v>
                </c:pt>
              </c:numCache>
            </c:numRef>
          </c:cat>
          <c:val>
            <c:numRef>
              <c:f>Word!$C$29:$H$29</c:f>
              <c:numCache>
                <c:formatCode>#,##0_ ;[Red]\-#,##0\ </c:formatCode>
                <c:ptCount val="6"/>
                <c:pt idx="0">
                  <c:v>1711</c:v>
                </c:pt>
                <c:pt idx="1">
                  <c:v>1678</c:v>
                </c:pt>
                <c:pt idx="2">
                  <c:v>1691</c:v>
                </c:pt>
                <c:pt idx="3">
                  <c:v>1941</c:v>
                </c:pt>
                <c:pt idx="4">
                  <c:v>1979</c:v>
                </c:pt>
                <c:pt idx="5">
                  <c:v>1816</c:v>
                </c:pt>
              </c:numCache>
            </c:numRef>
          </c:val>
          <c:extLst xmlns:c16r2="http://schemas.microsoft.com/office/drawing/2015/06/chart">
            <c:ext xmlns:c16="http://schemas.microsoft.com/office/drawing/2014/chart" uri="{C3380CC4-5D6E-409C-BE32-E72D297353CC}">
              <c16:uniqueId val="{00000000-9AEA-4C17-A424-8BFF489DD528}"/>
            </c:ext>
          </c:extLst>
        </c:ser>
        <c:ser>
          <c:idx val="1"/>
          <c:order val="1"/>
          <c:tx>
            <c:strRef>
              <c:f>Word!$B$30</c:f>
              <c:strCache>
                <c:ptCount val="1"/>
                <c:pt idx="0">
                  <c:v>Из них с высшим образованием</c:v>
                </c:pt>
              </c:strCache>
            </c:strRef>
          </c:tx>
          <c:spPr>
            <a:solidFill>
              <a:schemeClr val="accent2"/>
            </a:solidFill>
          </c:spPr>
          <c:dLbls>
            <c:spPr>
              <a:noFill/>
              <a:ln w="25400">
                <a:noFill/>
              </a:ln>
            </c:spPr>
            <c:txPr>
              <a:bodyPr/>
              <a:lstStyle/>
              <a:p>
                <a:pPr>
                  <a:defRPr sz="800"/>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numRef>
              <c:f>Word!$C$28:$H$28</c:f>
              <c:numCache>
                <c:formatCode>General</c:formatCode>
                <c:ptCount val="6"/>
                <c:pt idx="0">
                  <c:v>2013</c:v>
                </c:pt>
                <c:pt idx="1">
                  <c:v>2014</c:v>
                </c:pt>
                <c:pt idx="2">
                  <c:v>2015</c:v>
                </c:pt>
                <c:pt idx="3">
                  <c:v>2016</c:v>
                </c:pt>
                <c:pt idx="4">
                  <c:v>2017</c:v>
                </c:pt>
                <c:pt idx="5">
                  <c:v>2018</c:v>
                </c:pt>
              </c:numCache>
            </c:numRef>
          </c:cat>
          <c:val>
            <c:numRef>
              <c:f>Word!$C$30:$H$30</c:f>
              <c:numCache>
                <c:formatCode>#,##0_ ;[Red]\-#,##0\ </c:formatCode>
                <c:ptCount val="6"/>
                <c:pt idx="0">
                  <c:v>1230</c:v>
                </c:pt>
                <c:pt idx="1">
                  <c:v>1017</c:v>
                </c:pt>
                <c:pt idx="2">
                  <c:v>1062</c:v>
                </c:pt>
                <c:pt idx="3">
                  <c:v>1761</c:v>
                </c:pt>
                <c:pt idx="4">
                  <c:v>1777</c:v>
                </c:pt>
                <c:pt idx="5">
                  <c:v>1653</c:v>
                </c:pt>
              </c:numCache>
            </c:numRef>
          </c:val>
          <c:extLst xmlns:c16r2="http://schemas.microsoft.com/office/drawing/2015/06/chart">
            <c:ext xmlns:c16="http://schemas.microsoft.com/office/drawing/2014/chart" uri="{C3380CC4-5D6E-409C-BE32-E72D297353CC}">
              <c16:uniqueId val="{00000001-9AEA-4C17-A424-8BFF489DD528}"/>
            </c:ext>
          </c:extLst>
        </c:ser>
        <c:axId val="300618880"/>
        <c:axId val="300620416"/>
      </c:barChart>
      <c:lineChart>
        <c:grouping val="standard"/>
        <c:ser>
          <c:idx val="2"/>
          <c:order val="2"/>
          <c:tx>
            <c:strRef>
              <c:f>Word!$B$31</c:f>
              <c:strCache>
                <c:ptCount val="1"/>
                <c:pt idx="0">
                  <c:v>Уд.вес педагогов с высшим образованием (правая шкала)</c:v>
                </c:pt>
              </c:strCache>
            </c:strRef>
          </c:tx>
          <c:spPr>
            <a:ln w="38100">
              <a:solidFill>
                <a:srgbClr val="FEA746"/>
              </a:solidFill>
              <a:prstDash val="solid"/>
            </a:ln>
          </c:spPr>
          <c:marker>
            <c:symbol val="none"/>
          </c:marker>
          <c:dLbls>
            <c:dLbl>
              <c:idx val="0"/>
              <c:layout>
                <c:manualLayout>
                  <c:x val="2.6199947838976851E-2"/>
                  <c:y val="2.2628372807965751E-2"/>
                </c:manualLayout>
              </c:layout>
              <c:spPr/>
              <c:txPr>
                <a:bodyPr/>
                <a:lstStyle/>
                <a:p>
                  <a:pPr>
                    <a:defRPr sz="800"/>
                  </a:pPr>
                  <a:endParaRPr lang="ru-RU"/>
                </a:p>
              </c:txPr>
              <c:dLblPos val="r"/>
              <c:showVal val="1"/>
              <c:extLst xmlns:c16r2="http://schemas.microsoft.com/office/drawing/2015/06/chart">
                <c:ext xmlns:c16="http://schemas.microsoft.com/office/drawing/2014/chart" uri="{C3380CC4-5D6E-409C-BE32-E72D297353CC}">
                  <c16:uniqueId val="{00000002-9AEA-4C17-A424-8BFF489DD528}"/>
                </c:ext>
                <c:ext xmlns:c15="http://schemas.microsoft.com/office/drawing/2012/chart" uri="{CE6537A1-D6FC-4f65-9D91-7224C49458BB}"/>
              </c:extLst>
            </c:dLbl>
            <c:dLbl>
              <c:idx val="1"/>
              <c:layout>
                <c:manualLayout>
                  <c:x val="1.7926280100352424E-2"/>
                  <c:y val="5.6570932019913714E-2"/>
                </c:manualLayout>
              </c:layout>
              <c:spPr/>
              <c:txPr>
                <a:bodyPr/>
                <a:lstStyle/>
                <a:p>
                  <a:pPr>
                    <a:defRPr sz="800"/>
                  </a:pPr>
                  <a:endParaRPr lang="ru-RU"/>
                </a:p>
              </c:txPr>
              <c:dLblPos val="r"/>
              <c:showVal val="1"/>
              <c:extLst xmlns:c16r2="http://schemas.microsoft.com/office/drawing/2015/06/chart">
                <c:ext xmlns:c16="http://schemas.microsoft.com/office/drawing/2014/chart" uri="{C3380CC4-5D6E-409C-BE32-E72D297353CC}">
                  <c16:uniqueId val="{00000003-9AEA-4C17-A424-8BFF489DD528}"/>
                </c:ext>
                <c:ext xmlns:c15="http://schemas.microsoft.com/office/drawing/2012/chart" uri="{CE6537A1-D6FC-4f65-9D91-7224C49458BB}"/>
              </c:extLst>
            </c:dLbl>
            <c:dLbl>
              <c:idx val="2"/>
              <c:layout>
                <c:manualLayout>
                  <c:x val="1.6547335477248393E-2"/>
                  <c:y val="4.2993908335134431E-2"/>
                </c:manualLayout>
              </c:layout>
              <c:spPr/>
              <c:txPr>
                <a:bodyPr/>
                <a:lstStyle/>
                <a:p>
                  <a:pPr>
                    <a:defRPr sz="800"/>
                  </a:pPr>
                  <a:endParaRPr lang="ru-RU"/>
                </a:p>
              </c:txPr>
              <c:dLblPos val="r"/>
              <c:showVal val="1"/>
              <c:extLst xmlns:c16r2="http://schemas.microsoft.com/office/drawing/2015/06/chart">
                <c:ext xmlns:c16="http://schemas.microsoft.com/office/drawing/2014/chart" uri="{C3380CC4-5D6E-409C-BE32-E72D297353CC}">
                  <c16:uniqueId val="{00000004-9AEA-4C17-A424-8BFF489DD528}"/>
                </c:ext>
                <c:ext xmlns:c15="http://schemas.microsoft.com/office/drawing/2012/chart" uri="{CE6537A1-D6FC-4f65-9D91-7224C49458BB}"/>
              </c:extLst>
            </c:dLbl>
            <c:spPr>
              <a:noFill/>
              <a:ln w="25400">
                <a:noFill/>
              </a:ln>
            </c:spPr>
            <c:txPr>
              <a:bodyPr/>
              <a:lstStyle/>
              <a:p>
                <a:pPr>
                  <a:defRPr sz="800"/>
                </a:pPr>
                <a:endParaRPr lang="ru-RU"/>
              </a:p>
            </c:txPr>
            <c:dLblPos val="t"/>
            <c:showVal val="1"/>
            <c:extLst xmlns:c16r2="http://schemas.microsoft.com/office/drawing/2015/06/chart">
              <c:ext xmlns:c15="http://schemas.microsoft.com/office/drawing/2012/chart" uri="{CE6537A1-D6FC-4f65-9D91-7224C49458BB}">
                <c15:showLeaderLines val="0"/>
              </c:ext>
            </c:extLst>
          </c:dLbls>
          <c:cat>
            <c:numRef>
              <c:f>Word!$C$28:$H$28</c:f>
              <c:numCache>
                <c:formatCode>General</c:formatCode>
                <c:ptCount val="6"/>
                <c:pt idx="0">
                  <c:v>2013</c:v>
                </c:pt>
                <c:pt idx="1">
                  <c:v>2014</c:v>
                </c:pt>
                <c:pt idx="2">
                  <c:v>2015</c:v>
                </c:pt>
                <c:pt idx="3">
                  <c:v>2016</c:v>
                </c:pt>
                <c:pt idx="4">
                  <c:v>2017</c:v>
                </c:pt>
                <c:pt idx="5">
                  <c:v>2018</c:v>
                </c:pt>
              </c:numCache>
            </c:numRef>
          </c:cat>
          <c:val>
            <c:numRef>
              <c:f>Word!$C$31:$H$31</c:f>
              <c:numCache>
                <c:formatCode>#,##0.0_ ;[Red]\-#,##0.0\ </c:formatCode>
                <c:ptCount val="6"/>
                <c:pt idx="0">
                  <c:v>71.88778492109877</c:v>
                </c:pt>
                <c:pt idx="1">
                  <c:v>60.607866507746778</c:v>
                </c:pt>
                <c:pt idx="2">
                  <c:v>62.803075103489057</c:v>
                </c:pt>
                <c:pt idx="3">
                  <c:v>90.726429675425067</c:v>
                </c:pt>
                <c:pt idx="4">
                  <c:v>89.792824658919201</c:v>
                </c:pt>
                <c:pt idx="5">
                  <c:v>91.024229074889874</c:v>
                </c:pt>
              </c:numCache>
            </c:numRef>
          </c:val>
          <c:extLst xmlns:c16r2="http://schemas.microsoft.com/office/drawing/2015/06/chart">
            <c:ext xmlns:c16="http://schemas.microsoft.com/office/drawing/2014/chart" uri="{C3380CC4-5D6E-409C-BE32-E72D297353CC}">
              <c16:uniqueId val="{00000005-9AEA-4C17-A424-8BFF489DD528}"/>
            </c:ext>
          </c:extLst>
        </c:ser>
        <c:marker val="1"/>
        <c:axId val="300953984"/>
        <c:axId val="300955520"/>
      </c:lineChart>
      <c:catAx>
        <c:axId val="300618880"/>
        <c:scaling>
          <c:orientation val="minMax"/>
        </c:scaling>
        <c:axPos val="b"/>
        <c:numFmt formatCode="General" sourceLinked="1"/>
        <c:tickLblPos val="nextTo"/>
        <c:crossAx val="300620416"/>
        <c:crosses val="autoZero"/>
        <c:auto val="1"/>
        <c:lblAlgn val="ctr"/>
        <c:lblOffset val="100"/>
      </c:catAx>
      <c:valAx>
        <c:axId val="300620416"/>
        <c:scaling>
          <c:orientation val="minMax"/>
        </c:scaling>
        <c:axPos val="l"/>
        <c:majorGridlines/>
        <c:numFmt formatCode="#,##0_ ;[Red]\-#,##0\ " sourceLinked="1"/>
        <c:tickLblPos val="nextTo"/>
        <c:crossAx val="300618880"/>
        <c:crosses val="autoZero"/>
        <c:crossBetween val="between"/>
      </c:valAx>
      <c:catAx>
        <c:axId val="300953984"/>
        <c:scaling>
          <c:orientation val="minMax"/>
        </c:scaling>
        <c:delete val="1"/>
        <c:axPos val="b"/>
        <c:numFmt formatCode="General" sourceLinked="1"/>
        <c:tickLblPos val="none"/>
        <c:crossAx val="300955520"/>
        <c:crosses val="autoZero"/>
        <c:auto val="1"/>
        <c:lblAlgn val="ctr"/>
        <c:lblOffset val="100"/>
      </c:catAx>
      <c:valAx>
        <c:axId val="300955520"/>
        <c:scaling>
          <c:orientation val="minMax"/>
        </c:scaling>
        <c:axPos val="r"/>
        <c:numFmt formatCode="#,##0_ ;[Red]\-#,##0\ " sourceLinked="0"/>
        <c:tickLblPos val="nextTo"/>
        <c:crossAx val="300953984"/>
        <c:crosses val="max"/>
        <c:crossBetween val="between"/>
        <c:majorUnit val="20"/>
      </c:valAx>
    </c:plotArea>
    <c:legend>
      <c:legendPos val="r"/>
      <c:layout>
        <c:manualLayout>
          <c:xMode val="edge"/>
          <c:yMode val="edge"/>
          <c:x val="0"/>
          <c:y val="0.81525423728814106"/>
          <c:w val="0.99427970085470052"/>
          <c:h val="0.17288135593220341"/>
        </c:manualLayout>
      </c:layout>
    </c:legend>
    <c:plotVisOnly val="1"/>
    <c:dispBlanksAs val="gap"/>
  </c:chart>
  <c:txPr>
    <a:bodyPr/>
    <a:lstStyle/>
    <a:p>
      <a:pPr>
        <a:defRPr sz="1000">
          <a:latin typeface="Times New Roman" pitchFamily="18" charset="0"/>
          <a:cs typeface="Times New Roman" pitchFamily="18" charset="0"/>
        </a:defRPr>
      </a:pPr>
      <a:endParaRPr lang="ru-RU"/>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1309030654515533E-2"/>
          <c:y val="2.7173913043478548E-2"/>
          <c:w val="0.91052195526097768"/>
          <c:h val="0.75271739130434778"/>
        </c:manualLayout>
      </c:layout>
      <c:barChart>
        <c:barDir val="col"/>
        <c:grouping val="clustered"/>
        <c:ser>
          <c:idx val="1"/>
          <c:order val="0"/>
          <c:tx>
            <c:strRef>
              <c:f>Word!$E$81</c:f>
              <c:strCache>
                <c:ptCount val="1"/>
                <c:pt idx="0">
                  <c:v>г.Кокшетау</c:v>
                </c:pt>
              </c:strCache>
            </c:strRef>
          </c:tx>
          <c:spPr>
            <a:solidFill>
              <a:schemeClr val="tx2"/>
            </a:solidFill>
          </c:spPr>
          <c:dLbls>
            <c:spPr>
              <a:noFill/>
              <a:ln w="25400">
                <a:noFill/>
              </a:ln>
            </c:spPr>
            <c:txPr>
              <a:bodyPr wrap="square" lIns="38100" tIns="19050" rIns="38100" bIns="19050" anchor="ctr">
                <a:spAutoFit/>
              </a:bodyPr>
              <a:lstStyle/>
              <a:p>
                <a:pPr>
                  <a:defRPr sz="1000"/>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numRef>
              <c:f>Word!$D$82:$D$96</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Word!$E$82:$E$96</c:f>
              <c:numCache>
                <c:formatCode>General</c:formatCode>
                <c:ptCount val="15"/>
                <c:pt idx="0">
                  <c:v>59.6</c:v>
                </c:pt>
                <c:pt idx="1">
                  <c:v>63.6</c:v>
                </c:pt>
                <c:pt idx="2">
                  <c:v>67.3</c:v>
                </c:pt>
                <c:pt idx="3">
                  <c:v>69.2</c:v>
                </c:pt>
                <c:pt idx="4">
                  <c:v>72.099999999999994</c:v>
                </c:pt>
                <c:pt idx="5">
                  <c:v>85.2</c:v>
                </c:pt>
                <c:pt idx="6">
                  <c:v>89.4</c:v>
                </c:pt>
                <c:pt idx="7">
                  <c:v>90.8</c:v>
                </c:pt>
                <c:pt idx="8">
                  <c:v>76.8</c:v>
                </c:pt>
                <c:pt idx="9">
                  <c:v>74.599999999999994</c:v>
                </c:pt>
                <c:pt idx="10">
                  <c:v>85.6</c:v>
                </c:pt>
                <c:pt idx="11">
                  <c:v>85.3</c:v>
                </c:pt>
                <c:pt idx="12">
                  <c:v>75.5</c:v>
                </c:pt>
                <c:pt idx="13">
                  <c:v>83.4</c:v>
                </c:pt>
                <c:pt idx="14">
                  <c:v>84.1</c:v>
                </c:pt>
              </c:numCache>
            </c:numRef>
          </c:val>
          <c:extLst xmlns:c16r2="http://schemas.microsoft.com/office/drawing/2015/06/chart">
            <c:ext xmlns:c16="http://schemas.microsoft.com/office/drawing/2014/chart" uri="{C3380CC4-5D6E-409C-BE32-E72D297353CC}">
              <c16:uniqueId val="{00000000-30DC-40E2-AB56-EC658076C866}"/>
            </c:ext>
          </c:extLst>
        </c:ser>
        <c:ser>
          <c:idx val="2"/>
          <c:order val="1"/>
          <c:tx>
            <c:strRef>
              <c:f>Word!$F$81</c:f>
              <c:strCache>
                <c:ptCount val="1"/>
                <c:pt idx="0">
                  <c:v>РК</c:v>
                </c:pt>
              </c:strCache>
            </c:strRef>
          </c:tx>
          <c:spPr>
            <a:solidFill>
              <a:schemeClr val="accent6"/>
            </a:solidFill>
          </c:spPr>
          <c:cat>
            <c:numRef>
              <c:f>Word!$D$82:$D$96</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Word!$F$82:$F$96</c:f>
              <c:numCache>
                <c:formatCode>General</c:formatCode>
                <c:ptCount val="15"/>
                <c:pt idx="0">
                  <c:v>52.32</c:v>
                </c:pt>
                <c:pt idx="1">
                  <c:v>60.36</c:v>
                </c:pt>
                <c:pt idx="2">
                  <c:v>63.290000000000013</c:v>
                </c:pt>
                <c:pt idx="3">
                  <c:v>71.11999999999999</c:v>
                </c:pt>
                <c:pt idx="4">
                  <c:v>68.06</c:v>
                </c:pt>
                <c:pt idx="5">
                  <c:v>74.849999999999994</c:v>
                </c:pt>
                <c:pt idx="6">
                  <c:v>84.85</c:v>
                </c:pt>
                <c:pt idx="7">
                  <c:v>86.69</c:v>
                </c:pt>
                <c:pt idx="8">
                  <c:v>70.910000000000025</c:v>
                </c:pt>
                <c:pt idx="9">
                  <c:v>74.47</c:v>
                </c:pt>
                <c:pt idx="10">
                  <c:v>76.900000000000006</c:v>
                </c:pt>
                <c:pt idx="11">
                  <c:v>79.400000000000006</c:v>
                </c:pt>
                <c:pt idx="12">
                  <c:v>81.2</c:v>
                </c:pt>
                <c:pt idx="13">
                  <c:v>80.5</c:v>
                </c:pt>
                <c:pt idx="14">
                  <c:v>83</c:v>
                </c:pt>
              </c:numCache>
            </c:numRef>
          </c:val>
          <c:extLst xmlns:c16r2="http://schemas.microsoft.com/office/drawing/2015/06/chart">
            <c:ext xmlns:c16="http://schemas.microsoft.com/office/drawing/2014/chart" uri="{C3380CC4-5D6E-409C-BE32-E72D297353CC}">
              <c16:uniqueId val="{00000001-30DC-40E2-AB56-EC658076C866}"/>
            </c:ext>
          </c:extLst>
        </c:ser>
        <c:axId val="300977152"/>
        <c:axId val="300978944"/>
      </c:barChart>
      <c:catAx>
        <c:axId val="300977152"/>
        <c:scaling>
          <c:orientation val="minMax"/>
        </c:scaling>
        <c:axPos val="b"/>
        <c:numFmt formatCode="General" sourceLinked="1"/>
        <c:tickLblPos val="nextTo"/>
        <c:txPr>
          <a:bodyPr rot="0" vert="horz"/>
          <a:lstStyle/>
          <a:p>
            <a:pPr>
              <a:defRPr sz="900" b="0" i="0" u="none" strike="noStrike" baseline="0">
                <a:solidFill>
                  <a:srgbClr val="000000"/>
                </a:solidFill>
                <a:latin typeface="Times New Roman"/>
                <a:ea typeface="Times New Roman"/>
                <a:cs typeface="Times New Roman"/>
              </a:defRPr>
            </a:pPr>
            <a:endParaRPr lang="ru-RU"/>
          </a:p>
        </c:txPr>
        <c:crossAx val="300978944"/>
        <c:crosses val="autoZero"/>
        <c:auto val="1"/>
        <c:lblAlgn val="ctr"/>
        <c:lblOffset val="100"/>
      </c:catAx>
      <c:valAx>
        <c:axId val="300978944"/>
        <c:scaling>
          <c:orientation val="minMax"/>
        </c:scaling>
        <c:axPos val="l"/>
        <c:majorGridlines/>
        <c:numFmt formatCode="#,##0_ ;[Red]\-#,##0\ " sourceLinked="0"/>
        <c:tickLblPos val="nextTo"/>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300977152"/>
        <c:crosses val="autoZero"/>
        <c:crossBetween val="between"/>
        <c:majorUnit val="20"/>
      </c:valAx>
    </c:plotArea>
    <c:legend>
      <c:legendPos val="r"/>
      <c:layout>
        <c:manualLayout>
          <c:xMode val="edge"/>
          <c:yMode val="edge"/>
          <c:x val="4.3433298862461334E-2"/>
          <c:y val="0.85932203389830564"/>
          <c:w val="0.92554291623578455"/>
          <c:h val="0.12542372881355779"/>
        </c:manualLayout>
      </c:layout>
      <c:txPr>
        <a:bodyPr/>
        <a:lstStyle/>
        <a:p>
          <a:pPr>
            <a:defRPr sz="1000" b="0" i="0" u="none" strike="noStrike" baseline="0">
              <a:solidFill>
                <a:srgbClr val="000000"/>
              </a:solidFill>
              <a:latin typeface="Times New Roman"/>
              <a:ea typeface="Times New Roman"/>
              <a:cs typeface="Times New Roman"/>
            </a:defRPr>
          </a:pPr>
          <a:endParaRPr lang="ru-RU"/>
        </a:p>
      </c:txPr>
    </c:legend>
    <c:plotVisOnly val="1"/>
    <c:dispBlanksAs val="gap"/>
  </c:chart>
  <c:txPr>
    <a:bodyPr/>
    <a:lstStyle/>
    <a:p>
      <a:pPr>
        <a:defRPr sz="1000" b="0" i="0" u="none" strike="noStrike" baseline="0">
          <a:solidFill>
            <a:srgbClr val="000000"/>
          </a:solidFill>
          <a:latin typeface="Times New Roman"/>
          <a:ea typeface="Times New Roman"/>
          <a:cs typeface="Times New Roman"/>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4.3708945227308393E-2"/>
          <c:y val="2.6299331029038801E-2"/>
          <c:w val="0.91314725200969593"/>
          <c:h val="0.67657304630376802"/>
        </c:manualLayout>
      </c:layout>
      <c:barChart>
        <c:barDir val="col"/>
        <c:grouping val="clustered"/>
        <c:ser>
          <c:idx val="1"/>
          <c:order val="1"/>
          <c:tx>
            <c:strRef>
              <c:f>'коэф-ЕДН'!$W$13</c:f>
              <c:strCache>
                <c:ptCount val="1"/>
                <c:pt idx="0">
                  <c:v>Общие коэффициенты рождаемости на конец года, на 1000 человек</c:v>
                </c:pt>
              </c:strCache>
            </c:strRef>
          </c:tx>
          <c:spPr>
            <a:solidFill>
              <a:schemeClr val="tx2"/>
            </a:solidFill>
          </c:spPr>
          <c:cat>
            <c:numRef>
              <c:f>'коэф-ЕДН'!$C$192:$U$192</c:f>
              <c:numCache>
                <c:formatCode>General</c:formatCode>
                <c:ptCount val="19"/>
                <c:pt idx="0">
                  <c:v>2000</c:v>
                </c:pt>
                <c:pt idx="2">
                  <c:v>2002</c:v>
                </c:pt>
                <c:pt idx="4">
                  <c:v>2004</c:v>
                </c:pt>
                <c:pt idx="6">
                  <c:v>2006</c:v>
                </c:pt>
                <c:pt idx="8">
                  <c:v>2008</c:v>
                </c:pt>
                <c:pt idx="10">
                  <c:v>2010</c:v>
                </c:pt>
                <c:pt idx="12">
                  <c:v>2012</c:v>
                </c:pt>
                <c:pt idx="14">
                  <c:v>2014</c:v>
                </c:pt>
                <c:pt idx="16">
                  <c:v>2016</c:v>
                </c:pt>
                <c:pt idx="18">
                  <c:v>2018</c:v>
                </c:pt>
              </c:numCache>
            </c:numRef>
          </c:cat>
          <c:val>
            <c:numRef>
              <c:f>'коэф-ЕДН'!$C$5:$U$5</c:f>
              <c:numCache>
                <c:formatCode>#,##0.00</c:formatCode>
                <c:ptCount val="19"/>
                <c:pt idx="0">
                  <c:v>13.97</c:v>
                </c:pt>
                <c:pt idx="1">
                  <c:v>14.450000000000006</c:v>
                </c:pt>
                <c:pt idx="2">
                  <c:v>15.1</c:v>
                </c:pt>
                <c:pt idx="3">
                  <c:v>15.75</c:v>
                </c:pt>
                <c:pt idx="4">
                  <c:v>18.16</c:v>
                </c:pt>
                <c:pt idx="5">
                  <c:v>17.64</c:v>
                </c:pt>
                <c:pt idx="6">
                  <c:v>19.36</c:v>
                </c:pt>
                <c:pt idx="7">
                  <c:v>19.91</c:v>
                </c:pt>
                <c:pt idx="8">
                  <c:v>22.97</c:v>
                </c:pt>
                <c:pt idx="9">
                  <c:v>24.84</c:v>
                </c:pt>
                <c:pt idx="10">
                  <c:v>22.64</c:v>
                </c:pt>
                <c:pt idx="11">
                  <c:v>22.17</c:v>
                </c:pt>
                <c:pt idx="12">
                  <c:v>23.19</c:v>
                </c:pt>
                <c:pt idx="13">
                  <c:v>21.58</c:v>
                </c:pt>
                <c:pt idx="14">
                  <c:v>22.07</c:v>
                </c:pt>
                <c:pt idx="15">
                  <c:v>22.7</c:v>
                </c:pt>
                <c:pt idx="16">
                  <c:v>22.1</c:v>
                </c:pt>
                <c:pt idx="17">
                  <c:v>21.459999999999987</c:v>
                </c:pt>
                <c:pt idx="18" formatCode="General">
                  <c:v>21.43</c:v>
                </c:pt>
              </c:numCache>
            </c:numRef>
          </c:val>
          <c:extLst xmlns:c16r2="http://schemas.microsoft.com/office/drawing/2015/06/chart">
            <c:ext xmlns:c16="http://schemas.microsoft.com/office/drawing/2014/chart" uri="{C3380CC4-5D6E-409C-BE32-E72D297353CC}">
              <c16:uniqueId val="{00000000-008F-4841-BB94-B3AE356DABE5}"/>
            </c:ext>
          </c:extLst>
        </c:ser>
        <c:ser>
          <c:idx val="2"/>
          <c:order val="2"/>
          <c:tx>
            <c:strRef>
              <c:f>'коэф-ЕДН'!$W$14</c:f>
              <c:strCache>
                <c:ptCount val="1"/>
                <c:pt idx="0">
                  <c:v>Общие коэффициенты умерших на конец года, на 1000 человек</c:v>
                </c:pt>
              </c:strCache>
            </c:strRef>
          </c:tx>
          <c:spPr>
            <a:solidFill>
              <a:schemeClr val="accent2"/>
            </a:solidFill>
          </c:spPr>
          <c:cat>
            <c:numRef>
              <c:f>'коэф-ЕДН'!$C$192:$U$192</c:f>
              <c:numCache>
                <c:formatCode>General</c:formatCode>
                <c:ptCount val="19"/>
                <c:pt idx="0">
                  <c:v>2000</c:v>
                </c:pt>
                <c:pt idx="2">
                  <c:v>2002</c:v>
                </c:pt>
                <c:pt idx="4">
                  <c:v>2004</c:v>
                </c:pt>
                <c:pt idx="6">
                  <c:v>2006</c:v>
                </c:pt>
                <c:pt idx="8">
                  <c:v>2008</c:v>
                </c:pt>
                <c:pt idx="10">
                  <c:v>2010</c:v>
                </c:pt>
                <c:pt idx="12">
                  <c:v>2012</c:v>
                </c:pt>
                <c:pt idx="14">
                  <c:v>2014</c:v>
                </c:pt>
                <c:pt idx="16">
                  <c:v>2016</c:v>
                </c:pt>
                <c:pt idx="18">
                  <c:v>2018</c:v>
                </c:pt>
              </c:numCache>
            </c:numRef>
          </c:cat>
          <c:val>
            <c:numRef>
              <c:f>'коэф-ЕДН'!$C$83:$U$83</c:f>
              <c:numCache>
                <c:formatCode>#,##0.00</c:formatCode>
                <c:ptCount val="19"/>
                <c:pt idx="0">
                  <c:v>11.62</c:v>
                </c:pt>
                <c:pt idx="1">
                  <c:v>13.07</c:v>
                </c:pt>
                <c:pt idx="2">
                  <c:v>12.52</c:v>
                </c:pt>
                <c:pt idx="3">
                  <c:v>12.66</c:v>
                </c:pt>
                <c:pt idx="4">
                  <c:v>12.739999999999998</c:v>
                </c:pt>
                <c:pt idx="5">
                  <c:v>13.53</c:v>
                </c:pt>
                <c:pt idx="6">
                  <c:v>13.19</c:v>
                </c:pt>
                <c:pt idx="7">
                  <c:v>11.870000000000006</c:v>
                </c:pt>
                <c:pt idx="8">
                  <c:v>11.93</c:v>
                </c:pt>
                <c:pt idx="9">
                  <c:v>11.58</c:v>
                </c:pt>
                <c:pt idx="10">
                  <c:v>11.67</c:v>
                </c:pt>
                <c:pt idx="11">
                  <c:v>12.19</c:v>
                </c:pt>
                <c:pt idx="12">
                  <c:v>10.94</c:v>
                </c:pt>
                <c:pt idx="13">
                  <c:v>9.68</c:v>
                </c:pt>
                <c:pt idx="14">
                  <c:v>9.42</c:v>
                </c:pt>
                <c:pt idx="15">
                  <c:v>8.5500000000000007</c:v>
                </c:pt>
                <c:pt idx="16">
                  <c:v>8.82</c:v>
                </c:pt>
                <c:pt idx="17">
                  <c:v>9.629999999999999</c:v>
                </c:pt>
                <c:pt idx="18" formatCode="General">
                  <c:v>9.58</c:v>
                </c:pt>
              </c:numCache>
            </c:numRef>
          </c:val>
          <c:extLst xmlns:c16r2="http://schemas.microsoft.com/office/drawing/2015/06/chart">
            <c:ext xmlns:c16="http://schemas.microsoft.com/office/drawing/2014/chart" uri="{C3380CC4-5D6E-409C-BE32-E72D297353CC}">
              <c16:uniqueId val="{00000001-008F-4841-BB94-B3AE356DABE5}"/>
            </c:ext>
          </c:extLst>
        </c:ser>
        <c:axId val="282516864"/>
        <c:axId val="282522752"/>
      </c:barChart>
      <c:lineChart>
        <c:grouping val="standard"/>
        <c:ser>
          <c:idx val="0"/>
          <c:order val="0"/>
          <c:tx>
            <c:strRef>
              <c:f>'коэф-ЕДН'!$W$15</c:f>
              <c:strCache>
                <c:ptCount val="1"/>
                <c:pt idx="0">
                  <c:v>Общие коэффициенты естественного прироста на конец года, на 1000 человек (правая шкала)</c:v>
                </c:pt>
              </c:strCache>
            </c:strRef>
          </c:tx>
          <c:spPr>
            <a:ln w="63500">
              <a:solidFill>
                <a:schemeClr val="accent6"/>
              </a:solidFill>
            </a:ln>
          </c:spPr>
          <c:marker>
            <c:symbol val="none"/>
          </c:marker>
          <c:cat>
            <c:numRef>
              <c:f>'коэф-ЕДН'!$C$192:$U$192</c:f>
              <c:numCache>
                <c:formatCode>General</c:formatCode>
                <c:ptCount val="19"/>
                <c:pt idx="0">
                  <c:v>2000</c:v>
                </c:pt>
                <c:pt idx="2">
                  <c:v>2002</c:v>
                </c:pt>
                <c:pt idx="4">
                  <c:v>2004</c:v>
                </c:pt>
                <c:pt idx="6">
                  <c:v>2006</c:v>
                </c:pt>
                <c:pt idx="8">
                  <c:v>2008</c:v>
                </c:pt>
                <c:pt idx="10">
                  <c:v>2010</c:v>
                </c:pt>
                <c:pt idx="12">
                  <c:v>2012</c:v>
                </c:pt>
                <c:pt idx="14">
                  <c:v>2014</c:v>
                </c:pt>
                <c:pt idx="16">
                  <c:v>2016</c:v>
                </c:pt>
                <c:pt idx="18">
                  <c:v>2018</c:v>
                </c:pt>
              </c:numCache>
            </c:numRef>
          </c:cat>
          <c:val>
            <c:numRef>
              <c:f>'коэф-ЕДН'!$C$194:$U$194</c:f>
              <c:numCache>
                <c:formatCode>#,##0.00</c:formatCode>
                <c:ptCount val="19"/>
                <c:pt idx="0">
                  <c:v>2.3499999999999988</c:v>
                </c:pt>
                <c:pt idx="1">
                  <c:v>1.3800000000000001</c:v>
                </c:pt>
                <c:pt idx="2">
                  <c:v>2.58</c:v>
                </c:pt>
                <c:pt idx="3">
                  <c:v>3.09</c:v>
                </c:pt>
                <c:pt idx="4">
                  <c:v>5.42</c:v>
                </c:pt>
                <c:pt idx="5">
                  <c:v>4.1099999999999985</c:v>
                </c:pt>
                <c:pt idx="6">
                  <c:v>6.17</c:v>
                </c:pt>
                <c:pt idx="7">
                  <c:v>8.0400000000000009</c:v>
                </c:pt>
                <c:pt idx="8">
                  <c:v>11.04</c:v>
                </c:pt>
                <c:pt idx="9">
                  <c:v>13.27</c:v>
                </c:pt>
                <c:pt idx="10">
                  <c:v>10.96</c:v>
                </c:pt>
                <c:pt idx="11">
                  <c:v>9.98</c:v>
                </c:pt>
                <c:pt idx="12">
                  <c:v>12.239999999999998</c:v>
                </c:pt>
                <c:pt idx="13">
                  <c:v>11.9</c:v>
                </c:pt>
                <c:pt idx="14">
                  <c:v>12.65</c:v>
                </c:pt>
                <c:pt idx="15">
                  <c:v>14.15</c:v>
                </c:pt>
                <c:pt idx="16">
                  <c:v>13.28</c:v>
                </c:pt>
                <c:pt idx="17">
                  <c:v>11.83</c:v>
                </c:pt>
                <c:pt idx="18" formatCode="General">
                  <c:v>11.850000000000026</c:v>
                </c:pt>
              </c:numCache>
            </c:numRef>
          </c:val>
          <c:extLst xmlns:c16r2="http://schemas.microsoft.com/office/drawing/2015/06/chart">
            <c:ext xmlns:c16="http://schemas.microsoft.com/office/drawing/2014/chart" uri="{C3380CC4-5D6E-409C-BE32-E72D297353CC}">
              <c16:uniqueId val="{00000002-008F-4841-BB94-B3AE356DABE5}"/>
            </c:ext>
          </c:extLst>
        </c:ser>
        <c:marker val="1"/>
        <c:axId val="282524288"/>
        <c:axId val="282657152"/>
      </c:lineChart>
      <c:catAx>
        <c:axId val="282516864"/>
        <c:scaling>
          <c:orientation val="minMax"/>
        </c:scaling>
        <c:axPos val="b"/>
        <c:numFmt formatCode="General" sourceLinked="1"/>
        <c:tickLblPos val="nextTo"/>
        <c:txPr>
          <a:bodyPr rot="0" vert="horz"/>
          <a:lstStyle/>
          <a:p>
            <a:pPr>
              <a:defRPr sz="1050" b="0" i="0" u="none" strike="noStrike" baseline="0">
                <a:solidFill>
                  <a:srgbClr val="000000"/>
                </a:solidFill>
                <a:latin typeface="Times New Roman"/>
                <a:ea typeface="Times New Roman"/>
                <a:cs typeface="Times New Roman"/>
              </a:defRPr>
            </a:pPr>
            <a:endParaRPr lang="ru-RU"/>
          </a:p>
        </c:txPr>
        <c:crossAx val="282522752"/>
        <c:crosses val="autoZero"/>
        <c:auto val="1"/>
        <c:lblAlgn val="ctr"/>
        <c:lblOffset val="100"/>
      </c:catAx>
      <c:valAx>
        <c:axId val="282522752"/>
        <c:scaling>
          <c:orientation val="minMax"/>
        </c:scaling>
        <c:axPos val="l"/>
        <c:majorGridlines/>
        <c:numFmt formatCode="#,##0_ ;[Red]\-#,##0\ " sourceLinked="0"/>
        <c:tickLblPos val="nextTo"/>
        <c:txPr>
          <a:bodyPr rot="0" vert="horz"/>
          <a:lstStyle/>
          <a:p>
            <a:pPr>
              <a:defRPr sz="1050" b="0" i="0" u="none" strike="noStrike" baseline="0">
                <a:solidFill>
                  <a:srgbClr val="000000"/>
                </a:solidFill>
                <a:latin typeface="Times New Roman"/>
                <a:ea typeface="Times New Roman"/>
                <a:cs typeface="Times New Roman"/>
              </a:defRPr>
            </a:pPr>
            <a:endParaRPr lang="ru-RU"/>
          </a:p>
        </c:txPr>
        <c:crossAx val="282516864"/>
        <c:crosses val="autoZero"/>
        <c:crossBetween val="between"/>
      </c:valAx>
      <c:catAx>
        <c:axId val="282524288"/>
        <c:scaling>
          <c:orientation val="minMax"/>
        </c:scaling>
        <c:delete val="1"/>
        <c:axPos val="b"/>
        <c:numFmt formatCode="General" sourceLinked="1"/>
        <c:tickLblPos val="none"/>
        <c:crossAx val="282657152"/>
        <c:crosses val="autoZero"/>
        <c:auto val="1"/>
        <c:lblAlgn val="ctr"/>
        <c:lblOffset val="100"/>
      </c:catAx>
      <c:valAx>
        <c:axId val="282657152"/>
        <c:scaling>
          <c:orientation val="minMax"/>
        </c:scaling>
        <c:axPos val="r"/>
        <c:numFmt formatCode="#,##0_ ;[Red]\-#,##0\ " sourceLinked="0"/>
        <c:tickLblPos val="nextTo"/>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282524288"/>
        <c:crosses val="max"/>
        <c:crossBetween val="between"/>
      </c:valAx>
    </c:plotArea>
    <c:legend>
      <c:legendPos val="r"/>
      <c:layout>
        <c:manualLayout>
          <c:xMode val="edge"/>
          <c:yMode val="edge"/>
          <c:x val="0"/>
          <c:y val="0.79972090984605559"/>
          <c:w val="0.99861825396825399"/>
          <c:h val="0.19609895749601194"/>
        </c:manualLayout>
      </c:layout>
      <c:txPr>
        <a:bodyPr/>
        <a:lstStyle/>
        <a:p>
          <a:pPr>
            <a:defRPr sz="800" b="0" i="0" u="none" strike="noStrike" baseline="0">
              <a:solidFill>
                <a:srgbClr val="000000"/>
              </a:solidFill>
              <a:latin typeface="Times New Roman"/>
              <a:ea typeface="Times New Roman"/>
              <a:cs typeface="Times New Roman"/>
            </a:defRPr>
          </a:pPr>
          <a:endParaRPr lang="ru-RU"/>
        </a:p>
      </c:txPr>
    </c:legend>
    <c:plotVisOnly val="1"/>
    <c:dispBlanksAs val="gap"/>
  </c:chart>
  <c:txPr>
    <a:bodyPr/>
    <a:lstStyle/>
    <a:p>
      <a:pPr>
        <a:defRPr sz="1000" b="0" i="0" u="none" strike="noStrike" baseline="0">
          <a:solidFill>
            <a:srgbClr val="000000"/>
          </a:solidFill>
          <a:latin typeface="Times New Roman"/>
          <a:ea typeface="Times New Roman"/>
          <a:cs typeface="Times New Roman"/>
        </a:defRPr>
      </a:pPr>
      <a:endParaRPr lang="ru-RU"/>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4.4675016491914243E-2"/>
          <c:y val="2.8800481131298478E-2"/>
          <c:w val="0.9459615486053996"/>
          <c:h val="0.8069526460176405"/>
        </c:manualLayout>
      </c:layout>
      <c:barChart>
        <c:barDir val="col"/>
        <c:grouping val="clustered"/>
        <c:ser>
          <c:idx val="0"/>
          <c:order val="0"/>
          <c:tx>
            <c:strRef>
              <c:f>Word!$B$35</c:f>
              <c:strCache>
                <c:ptCount val="1"/>
                <c:pt idx="0">
                  <c:v>Численность учащихся колледжей, тыс.человек</c:v>
                </c:pt>
              </c:strCache>
            </c:strRef>
          </c:tx>
          <c:spPr>
            <a:solidFill>
              <a:schemeClr val="tx2"/>
            </a:solidFill>
          </c:spPr>
          <c:dLbls>
            <c:spPr>
              <a:noFill/>
              <a:ln w="25400">
                <a:noFill/>
              </a:ln>
            </c:spPr>
            <c:dLblPos val="outEnd"/>
            <c:showVal val="1"/>
            <c:extLst xmlns:c16r2="http://schemas.microsoft.com/office/drawing/2015/06/chart">
              <c:ext xmlns:c15="http://schemas.microsoft.com/office/drawing/2012/chart" uri="{CE6537A1-D6FC-4f65-9D91-7224C49458BB}">
                <c15:showLeaderLines val="0"/>
              </c:ext>
            </c:extLst>
          </c:dLbls>
          <c:cat>
            <c:numRef>
              <c:f>Word!$C$34:$M$34</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Word!$C$35:$M$35</c:f>
              <c:numCache>
                <c:formatCode>General</c:formatCode>
                <c:ptCount val="11"/>
                <c:pt idx="0">
                  <c:v>12.3</c:v>
                </c:pt>
                <c:pt idx="1">
                  <c:v>11.9</c:v>
                </c:pt>
                <c:pt idx="2">
                  <c:v>14.3</c:v>
                </c:pt>
                <c:pt idx="3">
                  <c:v>14.9</c:v>
                </c:pt>
                <c:pt idx="4">
                  <c:v>15</c:v>
                </c:pt>
                <c:pt idx="5">
                  <c:v>13.5</c:v>
                </c:pt>
                <c:pt idx="6">
                  <c:v>12.9</c:v>
                </c:pt>
                <c:pt idx="7">
                  <c:v>12.1</c:v>
                </c:pt>
                <c:pt idx="8">
                  <c:v>12</c:v>
                </c:pt>
                <c:pt idx="9">
                  <c:v>12.2</c:v>
                </c:pt>
                <c:pt idx="10">
                  <c:v>12.5</c:v>
                </c:pt>
              </c:numCache>
            </c:numRef>
          </c:val>
          <c:extLst xmlns:c16r2="http://schemas.microsoft.com/office/drawing/2015/06/chart">
            <c:ext xmlns:c16="http://schemas.microsoft.com/office/drawing/2014/chart" uri="{C3380CC4-5D6E-409C-BE32-E72D297353CC}">
              <c16:uniqueId val="{00000000-0564-4677-B94F-CFA51CA050FB}"/>
            </c:ext>
          </c:extLst>
        </c:ser>
        <c:ser>
          <c:idx val="1"/>
          <c:order val="1"/>
          <c:tx>
            <c:strRef>
              <c:f>Word!$B$36</c:f>
              <c:strCache>
                <c:ptCount val="1"/>
                <c:pt idx="0">
                  <c:v>Количество колледжей, единиц</c:v>
                </c:pt>
              </c:strCache>
            </c:strRef>
          </c:tx>
          <c:spPr>
            <a:solidFill>
              <a:schemeClr val="accent6"/>
            </a:solidFill>
          </c:spPr>
          <c:dLbls>
            <c:spPr>
              <a:noFill/>
              <a:ln w="25400">
                <a:noFill/>
              </a:ln>
            </c:spPr>
            <c:dLblPos val="outEnd"/>
            <c:showVal val="1"/>
            <c:extLst xmlns:c16r2="http://schemas.microsoft.com/office/drawing/2015/06/chart">
              <c:ext xmlns:c15="http://schemas.microsoft.com/office/drawing/2012/chart" uri="{CE6537A1-D6FC-4f65-9D91-7224C49458BB}">
                <c15:showLeaderLines val="0"/>
              </c:ext>
            </c:extLst>
          </c:dLbls>
          <c:cat>
            <c:numRef>
              <c:f>Word!$C$34:$M$34</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Word!$C$36:$M$36</c:f>
              <c:numCache>
                <c:formatCode>General</c:formatCode>
                <c:ptCount val="11"/>
                <c:pt idx="0">
                  <c:v>14</c:v>
                </c:pt>
                <c:pt idx="1">
                  <c:v>14</c:v>
                </c:pt>
                <c:pt idx="2">
                  <c:v>16</c:v>
                </c:pt>
                <c:pt idx="3">
                  <c:v>16</c:v>
                </c:pt>
                <c:pt idx="4">
                  <c:v>16</c:v>
                </c:pt>
                <c:pt idx="5">
                  <c:v>16</c:v>
                </c:pt>
                <c:pt idx="6">
                  <c:v>15</c:v>
                </c:pt>
                <c:pt idx="7">
                  <c:v>15</c:v>
                </c:pt>
                <c:pt idx="8">
                  <c:v>16</c:v>
                </c:pt>
                <c:pt idx="9">
                  <c:v>15</c:v>
                </c:pt>
                <c:pt idx="10">
                  <c:v>14</c:v>
                </c:pt>
              </c:numCache>
            </c:numRef>
          </c:val>
          <c:extLst xmlns:c16r2="http://schemas.microsoft.com/office/drawing/2015/06/chart">
            <c:ext xmlns:c16="http://schemas.microsoft.com/office/drawing/2014/chart" uri="{C3380CC4-5D6E-409C-BE32-E72D297353CC}">
              <c16:uniqueId val="{00000001-0564-4677-B94F-CFA51CA050FB}"/>
            </c:ext>
          </c:extLst>
        </c:ser>
        <c:axId val="301021440"/>
        <c:axId val="301027328"/>
      </c:barChart>
      <c:catAx>
        <c:axId val="301021440"/>
        <c:scaling>
          <c:orientation val="minMax"/>
        </c:scaling>
        <c:axPos val="b"/>
        <c:numFmt formatCode="General" sourceLinked="1"/>
        <c:tickLblPos val="nextTo"/>
        <c:crossAx val="301027328"/>
        <c:crosses val="autoZero"/>
        <c:auto val="1"/>
        <c:lblAlgn val="ctr"/>
        <c:lblOffset val="100"/>
      </c:catAx>
      <c:valAx>
        <c:axId val="301027328"/>
        <c:scaling>
          <c:orientation val="minMax"/>
        </c:scaling>
        <c:axPos val="l"/>
        <c:majorGridlines/>
        <c:numFmt formatCode="General" sourceLinked="1"/>
        <c:tickLblPos val="nextTo"/>
        <c:crossAx val="301021440"/>
        <c:crosses val="autoZero"/>
        <c:crossBetween val="between"/>
        <c:majorUnit val="4"/>
      </c:valAx>
    </c:plotArea>
    <c:legend>
      <c:legendPos val="r"/>
      <c:layout>
        <c:manualLayout>
          <c:xMode val="edge"/>
          <c:yMode val="edge"/>
          <c:x val="4.9638055842812834E-2"/>
          <c:y val="0.93898305084745759"/>
          <c:w val="0.89865563598759479"/>
          <c:h val="5.4237288135593434E-2"/>
        </c:manualLayout>
      </c:layout>
    </c:legend>
    <c:plotVisOnly val="1"/>
    <c:dispBlanksAs val="gap"/>
  </c:chart>
  <c:txPr>
    <a:bodyPr/>
    <a:lstStyle/>
    <a:p>
      <a:pPr>
        <a:defRPr sz="1000">
          <a:latin typeface="Times New Roman" pitchFamily="18" charset="0"/>
          <a:cs typeface="Times New Roman" pitchFamily="18" charset="0"/>
        </a:defRPr>
      </a:pPr>
      <a:endParaRPr lang="ru-RU"/>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0575854700854646E-2"/>
          <c:y val="6.7382146843053534E-2"/>
          <c:w val="0.90918824786324759"/>
          <c:h val="0.7465127556454948"/>
        </c:manualLayout>
      </c:layout>
      <c:barChart>
        <c:barDir val="col"/>
        <c:grouping val="clustered"/>
        <c:ser>
          <c:idx val="0"/>
          <c:order val="0"/>
          <c:tx>
            <c:strRef>
              <c:f>Word!$B$40</c:f>
              <c:strCache>
                <c:ptCount val="1"/>
                <c:pt idx="0">
                  <c:v>Численность учащихся ВУЗов, тыс.человек</c:v>
                </c:pt>
              </c:strCache>
            </c:strRef>
          </c:tx>
          <c:spPr>
            <a:solidFill>
              <a:schemeClr val="tx2"/>
            </a:solidFill>
          </c:spPr>
          <c:dLbls>
            <c:spPr>
              <a:noFill/>
              <a:ln w="25400">
                <a:noFill/>
              </a:ln>
            </c:spPr>
            <c:dLblPos val="outEnd"/>
            <c:showVal val="1"/>
            <c:extLst xmlns:c16r2="http://schemas.microsoft.com/office/drawing/2015/06/chart">
              <c:ext xmlns:c15="http://schemas.microsoft.com/office/drawing/2012/chart" uri="{CE6537A1-D6FC-4f65-9D91-7224C49458BB}">
                <c15:showLeaderLines val="0"/>
              </c:ext>
            </c:extLst>
          </c:dLbls>
          <c:cat>
            <c:numRef>
              <c:f>Word!$C$39:$M$39</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Word!$C$40:$M$40</c:f>
              <c:numCache>
                <c:formatCode>General</c:formatCode>
                <c:ptCount val="11"/>
                <c:pt idx="0">
                  <c:v>18.7</c:v>
                </c:pt>
                <c:pt idx="1">
                  <c:v>17.2</c:v>
                </c:pt>
                <c:pt idx="2">
                  <c:v>16.3</c:v>
                </c:pt>
                <c:pt idx="3">
                  <c:v>15.9</c:v>
                </c:pt>
                <c:pt idx="4">
                  <c:v>16.600000000000001</c:v>
                </c:pt>
                <c:pt idx="5">
                  <c:v>13.3</c:v>
                </c:pt>
                <c:pt idx="6">
                  <c:v>9.8000000000000007</c:v>
                </c:pt>
                <c:pt idx="7">
                  <c:v>9.3000000000000007</c:v>
                </c:pt>
                <c:pt idx="8">
                  <c:v>8.5</c:v>
                </c:pt>
                <c:pt idx="9">
                  <c:v>9.4</c:v>
                </c:pt>
                <c:pt idx="10">
                  <c:v>10.1</c:v>
                </c:pt>
              </c:numCache>
            </c:numRef>
          </c:val>
          <c:extLst xmlns:c16r2="http://schemas.microsoft.com/office/drawing/2015/06/chart">
            <c:ext xmlns:c16="http://schemas.microsoft.com/office/drawing/2014/chart" uri="{C3380CC4-5D6E-409C-BE32-E72D297353CC}">
              <c16:uniqueId val="{00000000-3978-4D57-817A-0EE3A7137F15}"/>
            </c:ext>
          </c:extLst>
        </c:ser>
        <c:ser>
          <c:idx val="1"/>
          <c:order val="1"/>
          <c:tx>
            <c:strRef>
              <c:f>Word!$B$41</c:f>
              <c:strCache>
                <c:ptCount val="1"/>
                <c:pt idx="0">
                  <c:v>Количество ВУЗов, единиц</c:v>
                </c:pt>
              </c:strCache>
            </c:strRef>
          </c:tx>
          <c:spPr>
            <a:solidFill>
              <a:schemeClr val="accent6"/>
            </a:solidFill>
          </c:spPr>
          <c:dLbls>
            <c:spPr>
              <a:noFill/>
              <a:ln w="25400">
                <a:noFill/>
              </a:ln>
            </c:spPr>
            <c:dLblPos val="outEnd"/>
            <c:showVal val="1"/>
            <c:extLst xmlns:c16r2="http://schemas.microsoft.com/office/drawing/2015/06/chart">
              <c:ext xmlns:c15="http://schemas.microsoft.com/office/drawing/2012/chart" uri="{CE6537A1-D6FC-4f65-9D91-7224C49458BB}">
                <c15:showLeaderLines val="0"/>
              </c:ext>
            </c:extLst>
          </c:dLbls>
          <c:cat>
            <c:numRef>
              <c:f>Word!$C$39:$M$39</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Word!$C$41:$M$41</c:f>
              <c:numCache>
                <c:formatCode>General</c:formatCode>
                <c:ptCount val="11"/>
                <c:pt idx="0">
                  <c:v>5</c:v>
                </c:pt>
                <c:pt idx="1">
                  <c:v>5</c:v>
                </c:pt>
                <c:pt idx="2">
                  <c:v>5</c:v>
                </c:pt>
                <c:pt idx="3">
                  <c:v>5</c:v>
                </c:pt>
                <c:pt idx="4">
                  <c:v>5</c:v>
                </c:pt>
                <c:pt idx="5">
                  <c:v>5</c:v>
                </c:pt>
                <c:pt idx="6">
                  <c:v>5</c:v>
                </c:pt>
                <c:pt idx="7">
                  <c:v>6</c:v>
                </c:pt>
                <c:pt idx="8">
                  <c:v>5</c:v>
                </c:pt>
                <c:pt idx="9">
                  <c:v>4</c:v>
                </c:pt>
                <c:pt idx="10">
                  <c:v>4</c:v>
                </c:pt>
              </c:numCache>
            </c:numRef>
          </c:val>
          <c:extLst xmlns:c16r2="http://schemas.microsoft.com/office/drawing/2015/06/chart">
            <c:ext xmlns:c16="http://schemas.microsoft.com/office/drawing/2014/chart" uri="{C3380CC4-5D6E-409C-BE32-E72D297353CC}">
              <c16:uniqueId val="{00000001-3978-4D57-817A-0EE3A7137F15}"/>
            </c:ext>
          </c:extLst>
        </c:ser>
        <c:axId val="301053440"/>
        <c:axId val="301054976"/>
      </c:barChart>
      <c:catAx>
        <c:axId val="301053440"/>
        <c:scaling>
          <c:orientation val="minMax"/>
        </c:scaling>
        <c:axPos val="b"/>
        <c:numFmt formatCode="General" sourceLinked="1"/>
        <c:tickLblPos val="nextTo"/>
        <c:crossAx val="301054976"/>
        <c:crosses val="autoZero"/>
        <c:auto val="1"/>
        <c:lblAlgn val="ctr"/>
        <c:lblOffset val="100"/>
      </c:catAx>
      <c:valAx>
        <c:axId val="301054976"/>
        <c:scaling>
          <c:orientation val="minMax"/>
        </c:scaling>
        <c:axPos val="l"/>
        <c:majorGridlines/>
        <c:numFmt formatCode="General" sourceLinked="1"/>
        <c:tickLblPos val="nextTo"/>
        <c:crossAx val="301053440"/>
        <c:crosses val="autoZero"/>
        <c:crossBetween val="between"/>
        <c:majorUnit val="4"/>
      </c:valAx>
    </c:plotArea>
    <c:legend>
      <c:legendPos val="r"/>
      <c:layout>
        <c:manualLayout>
          <c:xMode val="edge"/>
          <c:yMode val="edge"/>
          <c:x val="5.3774560496380547E-2"/>
          <c:y val="0.93050847457627162"/>
          <c:w val="0.89865563598759479"/>
          <c:h val="5.7627118644067776E-2"/>
        </c:manualLayout>
      </c:layout>
    </c:legend>
    <c:plotVisOnly val="1"/>
    <c:dispBlanksAs val="gap"/>
  </c:chart>
  <c:txPr>
    <a:bodyPr/>
    <a:lstStyle/>
    <a:p>
      <a:pPr>
        <a:defRPr sz="1000">
          <a:latin typeface="Times New Roman" pitchFamily="18" charset="0"/>
          <a:cs typeface="Times New Roman" pitchFamily="18" charset="0"/>
        </a:defRPr>
      </a:pPr>
      <a:endParaRPr lang="ru-RU"/>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8.1073076923076928E-2"/>
          <c:y val="2.8800481131298478E-2"/>
          <c:w val="0.90970811965812404"/>
          <c:h val="0.77587232848393162"/>
        </c:manualLayout>
      </c:layout>
      <c:barChart>
        <c:barDir val="col"/>
        <c:grouping val="clustered"/>
        <c:ser>
          <c:idx val="1"/>
          <c:order val="0"/>
          <c:tx>
            <c:strRef>
              <c:f>Word!$B$45</c:f>
              <c:strCache>
                <c:ptCount val="1"/>
                <c:pt idx="0">
                  <c:v>Число умерших младенцев в возрасте до 1 года, человек</c:v>
                </c:pt>
              </c:strCache>
            </c:strRef>
          </c:tx>
          <c:spPr>
            <a:solidFill>
              <a:schemeClr val="tx2"/>
            </a:solidFill>
          </c:spPr>
          <c:dLbls>
            <c:spPr>
              <a:noFill/>
              <a:ln w="25400">
                <a:noFill/>
              </a:ln>
            </c:spPr>
            <c:dLblPos val="outEnd"/>
            <c:showVal val="1"/>
            <c:extLst xmlns:c16r2="http://schemas.microsoft.com/office/drawing/2015/06/chart">
              <c:ext xmlns:c15="http://schemas.microsoft.com/office/drawing/2012/chart" uri="{CE6537A1-D6FC-4f65-9D91-7224C49458BB}">
                <c15:showLeaderLines val="0"/>
              </c:ext>
            </c:extLst>
          </c:dLbls>
          <c:cat>
            <c:numRef>
              <c:f>Word!$C$44:$L$44</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Word!$C$45:$L$45</c:f>
              <c:numCache>
                <c:formatCode>General</c:formatCode>
                <c:ptCount val="10"/>
                <c:pt idx="0">
                  <c:v>71</c:v>
                </c:pt>
                <c:pt idx="1">
                  <c:v>62</c:v>
                </c:pt>
                <c:pt idx="2">
                  <c:v>49</c:v>
                </c:pt>
                <c:pt idx="3">
                  <c:v>73</c:v>
                </c:pt>
                <c:pt idx="4">
                  <c:v>44</c:v>
                </c:pt>
                <c:pt idx="5">
                  <c:v>46</c:v>
                </c:pt>
                <c:pt idx="6">
                  <c:v>24</c:v>
                </c:pt>
                <c:pt idx="7">
                  <c:v>34</c:v>
                </c:pt>
                <c:pt idx="8">
                  <c:v>16</c:v>
                </c:pt>
                <c:pt idx="9">
                  <c:v>16</c:v>
                </c:pt>
              </c:numCache>
            </c:numRef>
          </c:val>
          <c:extLst xmlns:c16r2="http://schemas.microsoft.com/office/drawing/2015/06/chart">
            <c:ext xmlns:c16="http://schemas.microsoft.com/office/drawing/2014/chart" uri="{C3380CC4-5D6E-409C-BE32-E72D297353CC}">
              <c16:uniqueId val="{00000000-828D-4DD3-AC70-3A4AAF4D4707}"/>
            </c:ext>
          </c:extLst>
        </c:ser>
        <c:axId val="302582784"/>
        <c:axId val="302609152"/>
      </c:barChart>
      <c:catAx>
        <c:axId val="302582784"/>
        <c:scaling>
          <c:orientation val="minMax"/>
        </c:scaling>
        <c:axPos val="b"/>
        <c:numFmt formatCode="General" sourceLinked="1"/>
        <c:tickLblPos val="nextTo"/>
        <c:crossAx val="302609152"/>
        <c:crosses val="autoZero"/>
        <c:auto val="1"/>
        <c:lblAlgn val="ctr"/>
        <c:lblOffset val="100"/>
      </c:catAx>
      <c:valAx>
        <c:axId val="302609152"/>
        <c:scaling>
          <c:orientation val="minMax"/>
        </c:scaling>
        <c:axPos val="l"/>
        <c:majorGridlines/>
        <c:title>
          <c:tx>
            <c:rich>
              <a:bodyPr rot="-5400000" vert="horz"/>
              <a:lstStyle/>
              <a:p>
                <a:pPr>
                  <a:defRPr b="0"/>
                </a:pPr>
                <a:r>
                  <a:rPr lang="ru-RU" b="0"/>
                  <a:t>Человек</a:t>
                </a:r>
              </a:p>
            </c:rich>
          </c:tx>
        </c:title>
        <c:numFmt formatCode="General" sourceLinked="1"/>
        <c:tickLblPos val="nextTo"/>
        <c:crossAx val="302582784"/>
        <c:crosses val="autoZero"/>
        <c:crossBetween val="between"/>
        <c:majorUnit val="20"/>
      </c:valAx>
    </c:plotArea>
    <c:legend>
      <c:legendPos val="r"/>
      <c:layout>
        <c:manualLayout>
          <c:xMode val="edge"/>
          <c:yMode val="edge"/>
          <c:x val="0.15770790598290738"/>
          <c:y val="0.91630233809514228"/>
          <c:w val="0.66184074457084385"/>
          <c:h val="5.4237288135593434E-2"/>
        </c:manualLayout>
      </c:layout>
    </c:legend>
    <c:plotVisOnly val="1"/>
    <c:dispBlanksAs val="gap"/>
  </c:chart>
  <c:txPr>
    <a:bodyPr/>
    <a:lstStyle/>
    <a:p>
      <a:pPr>
        <a:defRPr sz="1000">
          <a:latin typeface="Times New Roman" pitchFamily="18" charset="0"/>
          <a:cs typeface="Times New Roman" pitchFamily="18" charset="0"/>
        </a:defRPr>
      </a:pPr>
      <a:endParaRPr lang="ru-RU"/>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4.4675016491914243E-2"/>
          <c:y val="2.8800481131298478E-2"/>
          <c:w val="0.94083109262541342"/>
          <c:h val="0.69459930439286655"/>
        </c:manualLayout>
      </c:layout>
      <c:lineChart>
        <c:grouping val="standard"/>
        <c:ser>
          <c:idx val="0"/>
          <c:order val="0"/>
          <c:tx>
            <c:strRef>
              <c:f>'12.Таб.6'!$B$16</c:f>
              <c:strCache>
                <c:ptCount val="1"/>
                <c:pt idx="0">
                  <c:v>Коэффициент смертности (на 1000 человек) г.Кокшетау</c:v>
                </c:pt>
              </c:strCache>
            </c:strRef>
          </c:tx>
          <c:spPr>
            <a:ln w="63500">
              <a:solidFill>
                <a:schemeClr val="tx2"/>
              </a:solidFill>
            </a:ln>
          </c:spPr>
          <c:marker>
            <c:symbol val="none"/>
          </c:marker>
          <c:dLbls>
            <c:spPr>
              <a:noFill/>
              <a:ln w="25400">
                <a:noFill/>
              </a:ln>
            </c:spPr>
            <c:txPr>
              <a:bodyPr/>
              <a:lstStyle/>
              <a:p>
                <a:pPr>
                  <a:defRPr sz="800"/>
                </a:pPr>
                <a:endParaRPr lang="ru-RU"/>
              </a:p>
            </c:txPr>
            <c:dLblPos val="t"/>
            <c:showVal val="1"/>
            <c:extLst xmlns:c16r2="http://schemas.microsoft.com/office/drawing/2015/06/chart">
              <c:ext xmlns:c15="http://schemas.microsoft.com/office/drawing/2012/chart" uri="{CE6537A1-D6FC-4f65-9D91-7224C49458BB}">
                <c15:showLeaderLines val="0"/>
              </c:ext>
            </c:extLst>
          </c:dLbls>
          <c:cat>
            <c:numRef>
              <c:f>'12.Таб.6'!$L$5:$AC$5</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'12.Таб.6'!$L$16:$AC$16</c:f>
              <c:numCache>
                <c:formatCode>#,##0.00</c:formatCode>
                <c:ptCount val="18"/>
                <c:pt idx="0">
                  <c:v>11.62</c:v>
                </c:pt>
                <c:pt idx="1">
                  <c:v>13.07</c:v>
                </c:pt>
                <c:pt idx="2">
                  <c:v>12.52</c:v>
                </c:pt>
                <c:pt idx="3">
                  <c:v>12.66</c:v>
                </c:pt>
                <c:pt idx="4">
                  <c:v>12.739999999999998</c:v>
                </c:pt>
                <c:pt idx="5">
                  <c:v>13.53</c:v>
                </c:pt>
                <c:pt idx="6">
                  <c:v>13.19</c:v>
                </c:pt>
                <c:pt idx="7">
                  <c:v>11.870000000000006</c:v>
                </c:pt>
                <c:pt idx="8">
                  <c:v>11.93</c:v>
                </c:pt>
                <c:pt idx="9">
                  <c:v>11.58</c:v>
                </c:pt>
                <c:pt idx="10">
                  <c:v>11.67</c:v>
                </c:pt>
                <c:pt idx="11">
                  <c:v>12.19</c:v>
                </c:pt>
                <c:pt idx="12">
                  <c:v>10.94</c:v>
                </c:pt>
                <c:pt idx="13">
                  <c:v>9.68</c:v>
                </c:pt>
                <c:pt idx="14">
                  <c:v>9.42</c:v>
                </c:pt>
                <c:pt idx="15">
                  <c:v>8.5500000000000007</c:v>
                </c:pt>
                <c:pt idx="16">
                  <c:v>8.82</c:v>
                </c:pt>
                <c:pt idx="17" formatCode="0.00">
                  <c:v>9.629999999999999</c:v>
                </c:pt>
              </c:numCache>
            </c:numRef>
          </c:val>
          <c:extLst xmlns:c16r2="http://schemas.microsoft.com/office/drawing/2015/06/chart">
            <c:ext xmlns:c16="http://schemas.microsoft.com/office/drawing/2014/chart" uri="{C3380CC4-5D6E-409C-BE32-E72D297353CC}">
              <c16:uniqueId val="{00000000-ABE7-4949-871A-0F27798F94EB}"/>
            </c:ext>
          </c:extLst>
        </c:ser>
        <c:ser>
          <c:idx val="1"/>
          <c:order val="1"/>
          <c:tx>
            <c:strRef>
              <c:f>'РК 1991-2018 (рус)'!$A$14</c:f>
              <c:strCache>
                <c:ptCount val="1"/>
                <c:pt idx="0">
                  <c:v>Общий коэффициент смертности (на 1000 человек) РК</c:v>
                </c:pt>
              </c:strCache>
            </c:strRef>
          </c:tx>
          <c:spPr>
            <a:ln w="38100">
              <a:solidFill>
                <a:srgbClr val="FEA746"/>
              </a:solidFill>
              <a:prstDash val="solid"/>
            </a:ln>
          </c:spPr>
          <c:marker>
            <c:symbol val="none"/>
          </c:marker>
          <c:dLbls>
            <c:spPr>
              <a:noFill/>
              <a:ln w="25400">
                <a:noFill/>
              </a:ln>
            </c:spPr>
            <c:txPr>
              <a:bodyPr/>
              <a:lstStyle/>
              <a:p>
                <a:pPr>
                  <a:defRPr sz="800"/>
                </a:pPr>
                <a:endParaRPr lang="ru-RU"/>
              </a:p>
            </c:txPr>
            <c:dLblPos val="b"/>
            <c:showVal val="1"/>
            <c:extLst xmlns:c16r2="http://schemas.microsoft.com/office/drawing/2015/06/chart">
              <c:ext xmlns:c15="http://schemas.microsoft.com/office/drawing/2012/chart" uri="{CE6537A1-D6FC-4f65-9D91-7224C49458BB}">
                <c15:showLeaderLines val="0"/>
              </c:ext>
            </c:extLst>
          </c:dLbls>
          <c:cat>
            <c:numRef>
              <c:f>'12.Таб.6'!$L$5:$AC$5</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'РК 1991-2018 (рус)'!$K$14:$AB$14</c:f>
              <c:numCache>
                <c:formatCode>0.00</c:formatCode>
                <c:ptCount val="18"/>
                <c:pt idx="0">
                  <c:v>10.06</c:v>
                </c:pt>
                <c:pt idx="1">
                  <c:v>9.9500000000000028</c:v>
                </c:pt>
                <c:pt idx="2">
                  <c:v>10.050000000000002</c:v>
                </c:pt>
                <c:pt idx="3">
                  <c:v>10.41</c:v>
                </c:pt>
                <c:pt idx="4">
                  <c:v>10.139999999999999</c:v>
                </c:pt>
                <c:pt idx="5">
                  <c:v>10.370000000000006</c:v>
                </c:pt>
                <c:pt idx="6">
                  <c:v>10.27</c:v>
                </c:pt>
                <c:pt idx="7">
                  <c:v>10.220000000000001</c:v>
                </c:pt>
                <c:pt idx="8">
                  <c:v>9.7399999999999984</c:v>
                </c:pt>
                <c:pt idx="9">
                  <c:v>8.8800000000000008</c:v>
                </c:pt>
                <c:pt idx="10">
                  <c:v>8.9500000000000028</c:v>
                </c:pt>
                <c:pt idx="11">
                  <c:v>8.7199999999999989</c:v>
                </c:pt>
                <c:pt idx="12">
                  <c:v>8.5400000000000009</c:v>
                </c:pt>
                <c:pt idx="13">
                  <c:v>8</c:v>
                </c:pt>
                <c:pt idx="14">
                  <c:v>7.6499999999999995</c:v>
                </c:pt>
                <c:pt idx="15">
                  <c:v>7.46</c:v>
                </c:pt>
                <c:pt idx="16" formatCode="General">
                  <c:v>7.37</c:v>
                </c:pt>
                <c:pt idx="17" formatCode="General">
                  <c:v>7.1499999999999995</c:v>
                </c:pt>
              </c:numCache>
            </c:numRef>
          </c:val>
          <c:extLst xmlns:c16r2="http://schemas.microsoft.com/office/drawing/2015/06/chart">
            <c:ext xmlns:c16="http://schemas.microsoft.com/office/drawing/2014/chart" uri="{C3380CC4-5D6E-409C-BE32-E72D297353CC}">
              <c16:uniqueId val="{00000001-ABE7-4949-871A-0F27798F94EB}"/>
            </c:ext>
          </c:extLst>
        </c:ser>
        <c:marker val="1"/>
        <c:axId val="302656128"/>
        <c:axId val="302674304"/>
      </c:lineChart>
      <c:catAx>
        <c:axId val="302656128"/>
        <c:scaling>
          <c:orientation val="minMax"/>
        </c:scaling>
        <c:axPos val="b"/>
        <c:numFmt formatCode="General" sourceLinked="1"/>
        <c:tickLblPos val="nextTo"/>
        <c:crossAx val="302674304"/>
        <c:crosses val="autoZero"/>
        <c:auto val="1"/>
        <c:lblAlgn val="ctr"/>
        <c:lblOffset val="100"/>
      </c:catAx>
      <c:valAx>
        <c:axId val="302674304"/>
        <c:scaling>
          <c:orientation val="minMax"/>
        </c:scaling>
        <c:axPos val="l"/>
        <c:majorGridlines/>
        <c:numFmt formatCode="#,##0" sourceLinked="0"/>
        <c:tickLblPos val="nextTo"/>
        <c:crossAx val="302656128"/>
        <c:crosses val="autoZero"/>
        <c:crossBetween val="between"/>
        <c:majorUnit val="4"/>
      </c:valAx>
    </c:plotArea>
    <c:legend>
      <c:legendPos val="r"/>
      <c:layout>
        <c:manualLayout>
          <c:xMode val="edge"/>
          <c:yMode val="edge"/>
          <c:x val="5.3774560496380547E-2"/>
          <c:y val="0.88474576271186445"/>
          <c:w val="0.91933815925542917"/>
          <c:h val="0.10169491525423729"/>
        </c:manualLayout>
      </c:layout>
    </c:legend>
    <c:plotVisOnly val="1"/>
    <c:dispBlanksAs val="gap"/>
  </c:chart>
  <c:txPr>
    <a:bodyPr/>
    <a:lstStyle/>
    <a:p>
      <a:pPr>
        <a:defRPr sz="1000">
          <a:latin typeface="Times New Roman" pitchFamily="18" charset="0"/>
          <a:cs typeface="Times New Roman" pitchFamily="18" charset="0"/>
        </a:defRPr>
      </a:pPr>
      <a:endParaRPr lang="ru-RU"/>
    </a:p>
  </c:tx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4323790272777034E-2"/>
          <c:y val="2.8800481131298478E-2"/>
          <c:w val="0.89519814500424311"/>
          <c:h val="0.81507920545761092"/>
        </c:manualLayout>
      </c:layout>
      <c:barChart>
        <c:barDir val="col"/>
        <c:grouping val="clustered"/>
        <c:ser>
          <c:idx val="0"/>
          <c:order val="0"/>
          <c:tx>
            <c:strRef>
              <c:f>Word!$B$50</c:f>
              <c:strCache>
                <c:ptCount val="1"/>
                <c:pt idx="0">
                  <c:v>Число мероприятий</c:v>
                </c:pt>
              </c:strCache>
            </c:strRef>
          </c:tx>
          <c:spPr>
            <a:solidFill>
              <a:schemeClr val="tx2"/>
            </a:solidFill>
          </c:spPr>
          <c:dLbls>
            <c:spPr>
              <a:solidFill>
                <a:schemeClr val="bg1"/>
              </a:solidFill>
              <a:ln>
                <a:noFill/>
              </a:ln>
              <a:effectLst/>
            </c:spPr>
            <c:dLblPos val="ctr"/>
            <c:showVal val="1"/>
            <c:extLst xmlns:c16r2="http://schemas.microsoft.com/office/drawing/2015/06/chart">
              <c:ext xmlns:c15="http://schemas.microsoft.com/office/drawing/2012/chart" uri="{CE6537A1-D6FC-4f65-9D91-7224C49458BB}">
                <c15:showLeaderLines val="0"/>
              </c:ext>
            </c:extLst>
          </c:dLbls>
          <c:cat>
            <c:numRef>
              <c:f>Word!$C$49:$E$49</c:f>
              <c:numCache>
                <c:formatCode>General</c:formatCode>
                <c:ptCount val="3"/>
                <c:pt idx="0">
                  <c:v>2009</c:v>
                </c:pt>
                <c:pt idx="1">
                  <c:v>2017</c:v>
                </c:pt>
                <c:pt idx="2">
                  <c:v>2018</c:v>
                </c:pt>
              </c:numCache>
            </c:numRef>
          </c:cat>
          <c:val>
            <c:numRef>
              <c:f>Word!$C$50:$E$50</c:f>
              <c:numCache>
                <c:formatCode>General</c:formatCode>
                <c:ptCount val="3"/>
                <c:pt idx="0">
                  <c:v>499</c:v>
                </c:pt>
                <c:pt idx="1">
                  <c:v>758</c:v>
                </c:pt>
                <c:pt idx="2">
                  <c:v>762</c:v>
                </c:pt>
              </c:numCache>
            </c:numRef>
          </c:val>
          <c:extLst xmlns:c16r2="http://schemas.microsoft.com/office/drawing/2015/06/chart">
            <c:ext xmlns:c16="http://schemas.microsoft.com/office/drawing/2014/chart" uri="{C3380CC4-5D6E-409C-BE32-E72D297353CC}">
              <c16:uniqueId val="{00000000-5404-481A-BF8B-11A28D1274C5}"/>
            </c:ext>
          </c:extLst>
        </c:ser>
        <c:axId val="302709760"/>
        <c:axId val="302846720"/>
      </c:barChart>
      <c:lineChart>
        <c:grouping val="standard"/>
        <c:ser>
          <c:idx val="1"/>
          <c:order val="1"/>
          <c:tx>
            <c:strRef>
              <c:f>Word!$B$51</c:f>
              <c:strCache>
                <c:ptCount val="1"/>
                <c:pt idx="0">
                  <c:v>Численность посетителей, тыс.человек (правая шкала)</c:v>
                </c:pt>
              </c:strCache>
            </c:strRef>
          </c:tx>
          <c:spPr>
            <a:ln w="38100">
              <a:solidFill>
                <a:srgbClr val="FEA746"/>
              </a:solidFill>
              <a:prstDash val="solid"/>
            </a:ln>
          </c:spPr>
          <c:marker>
            <c:symbol val="none"/>
          </c:marker>
          <c:dLbls>
            <c:spPr>
              <a:noFill/>
              <a:ln w="25400">
                <a:noFill/>
              </a:ln>
            </c:spPr>
            <c:dLblPos val="t"/>
            <c:showVal val="1"/>
            <c:extLst xmlns:c16r2="http://schemas.microsoft.com/office/drawing/2015/06/chart">
              <c:ext xmlns:c15="http://schemas.microsoft.com/office/drawing/2012/chart" uri="{CE6537A1-D6FC-4f65-9D91-7224C49458BB}">
                <c15:showLeaderLines val="0"/>
              </c:ext>
            </c:extLst>
          </c:dLbls>
          <c:cat>
            <c:numRef>
              <c:f>Word!$C$49:$E$49</c:f>
              <c:numCache>
                <c:formatCode>General</c:formatCode>
                <c:ptCount val="3"/>
                <c:pt idx="0">
                  <c:v>2009</c:v>
                </c:pt>
                <c:pt idx="1">
                  <c:v>2017</c:v>
                </c:pt>
                <c:pt idx="2">
                  <c:v>2018</c:v>
                </c:pt>
              </c:numCache>
            </c:numRef>
          </c:cat>
          <c:val>
            <c:numRef>
              <c:f>Word!$C$51:$E$51</c:f>
              <c:numCache>
                <c:formatCode>General</c:formatCode>
                <c:ptCount val="3"/>
                <c:pt idx="0">
                  <c:v>79.3</c:v>
                </c:pt>
                <c:pt idx="1">
                  <c:v>73.8</c:v>
                </c:pt>
                <c:pt idx="2">
                  <c:v>73.7</c:v>
                </c:pt>
              </c:numCache>
            </c:numRef>
          </c:val>
          <c:extLst xmlns:c16r2="http://schemas.microsoft.com/office/drawing/2015/06/chart">
            <c:ext xmlns:c16="http://schemas.microsoft.com/office/drawing/2014/chart" uri="{C3380CC4-5D6E-409C-BE32-E72D297353CC}">
              <c16:uniqueId val="{00000001-5404-481A-BF8B-11A28D1274C5}"/>
            </c:ext>
          </c:extLst>
        </c:ser>
        <c:marker val="1"/>
        <c:axId val="302848256"/>
        <c:axId val="302854144"/>
      </c:lineChart>
      <c:catAx>
        <c:axId val="302709760"/>
        <c:scaling>
          <c:orientation val="minMax"/>
        </c:scaling>
        <c:axPos val="b"/>
        <c:numFmt formatCode="General" sourceLinked="1"/>
        <c:tickLblPos val="nextTo"/>
        <c:crossAx val="302846720"/>
        <c:crosses val="autoZero"/>
        <c:auto val="1"/>
        <c:lblAlgn val="ctr"/>
        <c:lblOffset val="100"/>
      </c:catAx>
      <c:valAx>
        <c:axId val="302846720"/>
        <c:scaling>
          <c:orientation val="minMax"/>
        </c:scaling>
        <c:axPos val="l"/>
        <c:majorGridlines/>
        <c:numFmt formatCode="General" sourceLinked="1"/>
        <c:tickLblPos val="nextTo"/>
        <c:crossAx val="302709760"/>
        <c:crosses val="autoZero"/>
        <c:crossBetween val="between"/>
        <c:majorUnit val="300"/>
      </c:valAx>
      <c:catAx>
        <c:axId val="302848256"/>
        <c:scaling>
          <c:orientation val="minMax"/>
        </c:scaling>
        <c:delete val="1"/>
        <c:axPos val="b"/>
        <c:numFmt formatCode="General" sourceLinked="1"/>
        <c:tickLblPos val="none"/>
        <c:crossAx val="302854144"/>
        <c:crosses val="autoZero"/>
        <c:auto val="1"/>
        <c:lblAlgn val="ctr"/>
        <c:lblOffset val="100"/>
      </c:catAx>
      <c:valAx>
        <c:axId val="302854144"/>
        <c:scaling>
          <c:orientation val="minMax"/>
          <c:min val="0"/>
        </c:scaling>
        <c:axPos val="r"/>
        <c:numFmt formatCode="General" sourceLinked="1"/>
        <c:tickLblPos val="nextTo"/>
        <c:crossAx val="302848256"/>
        <c:crosses val="max"/>
        <c:crossBetween val="between"/>
        <c:majorUnit val="30"/>
      </c:valAx>
    </c:plotArea>
    <c:legend>
      <c:legendPos val="r"/>
      <c:layout>
        <c:manualLayout>
          <c:xMode val="edge"/>
          <c:yMode val="edge"/>
          <c:x val="4.8603929679420892E-2"/>
          <c:y val="0.92542372881355928"/>
          <c:w val="0.89865563598759479"/>
          <c:h val="5.7627118644067776E-2"/>
        </c:manualLayout>
      </c:layout>
    </c:legend>
    <c:plotVisOnly val="1"/>
    <c:dispBlanksAs val="gap"/>
  </c:chart>
  <c:txPr>
    <a:bodyPr/>
    <a:lstStyle/>
    <a:p>
      <a:pPr>
        <a:defRPr sz="1000">
          <a:latin typeface="Times New Roman" pitchFamily="18" charset="0"/>
          <a:cs typeface="Times New Roman" pitchFamily="18" charset="0"/>
        </a:defRPr>
      </a:pPr>
      <a:endParaRPr lang="ru-RU"/>
    </a:p>
  </c:tx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1942200854700856"/>
          <c:y val="2.8800481131298478E-2"/>
          <c:w val="0.82628418803418813"/>
          <c:h val="0.74756159662305444"/>
        </c:manualLayout>
      </c:layout>
      <c:barChart>
        <c:barDir val="col"/>
        <c:grouping val="clustered"/>
        <c:ser>
          <c:idx val="0"/>
          <c:order val="0"/>
          <c:tx>
            <c:strRef>
              <c:f>Word!$B$56</c:f>
              <c:strCache>
                <c:ptCount val="1"/>
                <c:pt idx="0">
                  <c:v>Число мероприятий</c:v>
                </c:pt>
              </c:strCache>
            </c:strRef>
          </c:tx>
          <c:spPr>
            <a:solidFill>
              <a:schemeClr val="tx2"/>
            </a:solidFill>
          </c:spPr>
          <c:dLbls>
            <c:spPr>
              <a:noFill/>
              <a:ln w="25400">
                <a:noFill/>
              </a:ln>
            </c:spPr>
            <c:txPr>
              <a:bodyPr/>
              <a:lstStyle/>
              <a:p>
                <a:pPr>
                  <a:defRPr>
                    <a:solidFill>
                      <a:schemeClr val="bg1"/>
                    </a:solidFill>
                  </a:defRPr>
                </a:pPr>
                <a:endParaRPr lang="ru-RU"/>
              </a:p>
            </c:txPr>
            <c:dLblPos val="ctr"/>
            <c:showVal val="1"/>
            <c:extLst xmlns:c16r2="http://schemas.microsoft.com/office/drawing/2015/06/chart">
              <c:ext xmlns:c15="http://schemas.microsoft.com/office/drawing/2012/chart" uri="{CE6537A1-D6FC-4f65-9D91-7224C49458BB}">
                <c15:showLeaderLines val="0"/>
              </c:ext>
            </c:extLst>
          </c:dLbls>
          <c:cat>
            <c:numRef>
              <c:f>Word!$C$55:$E$55</c:f>
              <c:numCache>
                <c:formatCode>General</c:formatCode>
                <c:ptCount val="3"/>
                <c:pt idx="0">
                  <c:v>2009</c:v>
                </c:pt>
                <c:pt idx="1">
                  <c:v>2017</c:v>
                </c:pt>
                <c:pt idx="2">
                  <c:v>2018</c:v>
                </c:pt>
              </c:numCache>
            </c:numRef>
          </c:cat>
          <c:val>
            <c:numRef>
              <c:f>Word!$C$56:$E$56</c:f>
              <c:numCache>
                <c:formatCode>#,##0_ ;[Red]\-#,##0\ </c:formatCode>
                <c:ptCount val="3"/>
                <c:pt idx="0">
                  <c:v>1213</c:v>
                </c:pt>
                <c:pt idx="1">
                  <c:v>2369</c:v>
                </c:pt>
                <c:pt idx="2">
                  <c:v>2443</c:v>
                </c:pt>
              </c:numCache>
            </c:numRef>
          </c:val>
          <c:extLst xmlns:c16r2="http://schemas.microsoft.com/office/drawing/2015/06/chart">
            <c:ext xmlns:c16="http://schemas.microsoft.com/office/drawing/2014/chart" uri="{C3380CC4-5D6E-409C-BE32-E72D297353CC}">
              <c16:uniqueId val="{00000000-5862-4072-9BD7-EF4DB888DBFC}"/>
            </c:ext>
          </c:extLst>
        </c:ser>
        <c:axId val="302955136"/>
        <c:axId val="302969216"/>
      </c:barChart>
      <c:lineChart>
        <c:grouping val="standard"/>
        <c:ser>
          <c:idx val="1"/>
          <c:order val="1"/>
          <c:tx>
            <c:strRef>
              <c:f>Word!$B$57</c:f>
              <c:strCache>
                <c:ptCount val="1"/>
                <c:pt idx="0">
                  <c:v>Численность посетителей, тыс.человек (правая шкала)</c:v>
                </c:pt>
              </c:strCache>
            </c:strRef>
          </c:tx>
          <c:spPr>
            <a:ln w="38100">
              <a:solidFill>
                <a:srgbClr val="FEA746"/>
              </a:solidFill>
              <a:prstDash val="solid"/>
            </a:ln>
          </c:spPr>
          <c:marker>
            <c:symbol val="none"/>
          </c:marker>
          <c:dLbls>
            <c:spPr>
              <a:noFill/>
              <a:ln w="25400">
                <a:noFill/>
              </a:ln>
            </c:spPr>
            <c:dLblPos val="t"/>
            <c:showVal val="1"/>
            <c:extLst xmlns:c16r2="http://schemas.microsoft.com/office/drawing/2015/06/chart">
              <c:ext xmlns:c15="http://schemas.microsoft.com/office/drawing/2012/chart" uri="{CE6537A1-D6FC-4f65-9D91-7224C49458BB}">
                <c15:showLeaderLines val="0"/>
              </c:ext>
            </c:extLst>
          </c:dLbls>
          <c:cat>
            <c:numRef>
              <c:f>Word!$C$55:$E$55</c:f>
              <c:numCache>
                <c:formatCode>General</c:formatCode>
                <c:ptCount val="3"/>
                <c:pt idx="0">
                  <c:v>2009</c:v>
                </c:pt>
                <c:pt idx="1">
                  <c:v>2017</c:v>
                </c:pt>
                <c:pt idx="2">
                  <c:v>2018</c:v>
                </c:pt>
              </c:numCache>
            </c:numRef>
          </c:cat>
          <c:val>
            <c:numRef>
              <c:f>Word!$C$57:$E$57</c:f>
              <c:numCache>
                <c:formatCode>General</c:formatCode>
                <c:ptCount val="3"/>
                <c:pt idx="0">
                  <c:v>32.700000000000003</c:v>
                </c:pt>
                <c:pt idx="1">
                  <c:v>67.3</c:v>
                </c:pt>
                <c:pt idx="2">
                  <c:v>69.099999999999994</c:v>
                </c:pt>
              </c:numCache>
            </c:numRef>
          </c:val>
          <c:extLst xmlns:c16r2="http://schemas.microsoft.com/office/drawing/2015/06/chart">
            <c:ext xmlns:c16="http://schemas.microsoft.com/office/drawing/2014/chart" uri="{C3380CC4-5D6E-409C-BE32-E72D297353CC}">
              <c16:uniqueId val="{00000001-5862-4072-9BD7-EF4DB888DBFC}"/>
            </c:ext>
          </c:extLst>
        </c:ser>
        <c:marker val="1"/>
        <c:axId val="302970752"/>
        <c:axId val="302972288"/>
      </c:lineChart>
      <c:catAx>
        <c:axId val="302955136"/>
        <c:scaling>
          <c:orientation val="minMax"/>
        </c:scaling>
        <c:axPos val="b"/>
        <c:numFmt formatCode="General" sourceLinked="1"/>
        <c:tickLblPos val="nextTo"/>
        <c:crossAx val="302969216"/>
        <c:crosses val="autoZero"/>
        <c:auto val="1"/>
        <c:lblAlgn val="ctr"/>
        <c:lblOffset val="100"/>
      </c:catAx>
      <c:valAx>
        <c:axId val="302969216"/>
        <c:scaling>
          <c:orientation val="minMax"/>
        </c:scaling>
        <c:axPos val="l"/>
        <c:majorGridlines/>
        <c:numFmt formatCode="#,##0_ ;[Red]\-#,##0\ " sourceLinked="1"/>
        <c:tickLblPos val="nextTo"/>
        <c:crossAx val="302955136"/>
        <c:crosses val="autoZero"/>
        <c:crossBetween val="between"/>
        <c:majorUnit val="1000"/>
      </c:valAx>
      <c:catAx>
        <c:axId val="302970752"/>
        <c:scaling>
          <c:orientation val="minMax"/>
        </c:scaling>
        <c:delete val="1"/>
        <c:axPos val="b"/>
        <c:numFmt formatCode="General" sourceLinked="1"/>
        <c:tickLblPos val="none"/>
        <c:crossAx val="302972288"/>
        <c:crosses val="autoZero"/>
        <c:auto val="1"/>
        <c:lblAlgn val="ctr"/>
        <c:lblOffset val="100"/>
      </c:catAx>
      <c:valAx>
        <c:axId val="302972288"/>
        <c:scaling>
          <c:orientation val="minMax"/>
        </c:scaling>
        <c:axPos val="r"/>
        <c:numFmt formatCode="General" sourceLinked="1"/>
        <c:tickLblPos val="nextTo"/>
        <c:crossAx val="302970752"/>
        <c:crosses val="max"/>
        <c:crossBetween val="between"/>
        <c:majorUnit val="20"/>
      </c:valAx>
    </c:plotArea>
    <c:legend>
      <c:legendPos val="r"/>
      <c:layout>
        <c:manualLayout>
          <c:xMode val="edge"/>
          <c:yMode val="edge"/>
          <c:x val="8.4798345398140129E-2"/>
          <c:y val="0.85308327729009104"/>
          <c:w val="0.88004136504653552"/>
          <c:h val="0.12996742213343196"/>
        </c:manualLayout>
      </c:layout>
    </c:legend>
    <c:plotVisOnly val="1"/>
    <c:dispBlanksAs val="gap"/>
  </c:chart>
  <c:txPr>
    <a:bodyPr/>
    <a:lstStyle/>
    <a:p>
      <a:pPr>
        <a:defRPr sz="1000">
          <a:latin typeface="Times New Roman" pitchFamily="18" charset="0"/>
          <a:cs typeface="Times New Roman" pitchFamily="18" charset="0"/>
        </a:defRPr>
      </a:pPr>
      <a:endParaRPr lang="ru-RU"/>
    </a:p>
  </c:tx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5.8823529411764705E-2"/>
          <c:y val="3.3967391304347824E-2"/>
          <c:w val="0.92543496271748138"/>
          <c:h val="0.76515417620604464"/>
        </c:manualLayout>
      </c:layout>
      <c:barChart>
        <c:barDir val="col"/>
        <c:grouping val="clustered"/>
        <c:ser>
          <c:idx val="1"/>
          <c:order val="0"/>
          <c:tx>
            <c:strRef>
              <c:f>Лист1!$B$2</c:f>
              <c:strCache>
                <c:ptCount val="1"/>
                <c:pt idx="0">
                  <c:v>Выбросы загрязняющих веществ в атмосферу, тыс.тонн</c:v>
                </c:pt>
              </c:strCache>
            </c:strRef>
          </c:tx>
          <c:spPr>
            <a:solidFill>
              <a:srgbClr val="1F497D"/>
            </a:solidFill>
            <a:ln w="25400">
              <a:noFill/>
            </a:ln>
          </c:spPr>
          <c:dLbls>
            <c:dLbl>
              <c:idx val="3"/>
              <c:tx>
                <c:rich>
                  <a:bodyPr/>
                  <a:lstStyle/>
                  <a:p>
                    <a:r>
                      <a:rPr lang="ru-RU"/>
                      <a:t>Данные отсутствуют</a:t>
                    </a:r>
                  </a:p>
                </c:rich>
              </c:tx>
              <c:dLblPos val="outEnd"/>
              <c:extLst xmlns:c16r2="http://schemas.microsoft.com/office/drawing/2015/06/chart">
                <c:ext xmlns:c16="http://schemas.microsoft.com/office/drawing/2014/chart" uri="{C3380CC4-5D6E-409C-BE32-E72D297353CC}">
                  <c16:uniqueId val="{00000000-AB41-4049-A5EE-A133446BD61E}"/>
                </c:ext>
                <c:ext xmlns:c15="http://schemas.microsoft.com/office/drawing/2012/chart" uri="{CE6537A1-D6FC-4f65-9D91-7224C49458BB}"/>
              </c:extLst>
            </c:dLbl>
            <c:spPr>
              <a:noFill/>
              <a:ln w="25400">
                <a:noFill/>
              </a:ln>
            </c:spPr>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numRef>
              <c:f>Лист1!$B$5:$B$10</c:f>
              <c:numCache>
                <c:formatCode>General</c:formatCode>
                <c:ptCount val="6"/>
                <c:pt idx="0">
                  <c:v>2013</c:v>
                </c:pt>
                <c:pt idx="1">
                  <c:v>2014</c:v>
                </c:pt>
                <c:pt idx="2">
                  <c:v>2015</c:v>
                </c:pt>
                <c:pt idx="3">
                  <c:v>2016</c:v>
                </c:pt>
                <c:pt idx="4">
                  <c:v>2017</c:v>
                </c:pt>
                <c:pt idx="5">
                  <c:v>2018</c:v>
                </c:pt>
              </c:numCache>
            </c:numRef>
          </c:cat>
          <c:val>
            <c:numRef>
              <c:f>Лист1!$C$5:$C$10</c:f>
              <c:numCache>
                <c:formatCode>General</c:formatCode>
                <c:ptCount val="6"/>
                <c:pt idx="0">
                  <c:v>11.5</c:v>
                </c:pt>
                <c:pt idx="1">
                  <c:v>10.8</c:v>
                </c:pt>
                <c:pt idx="2">
                  <c:v>11.3</c:v>
                </c:pt>
                <c:pt idx="3">
                  <c:v>0</c:v>
                </c:pt>
                <c:pt idx="4">
                  <c:v>13.3</c:v>
                </c:pt>
                <c:pt idx="5">
                  <c:v>10.3</c:v>
                </c:pt>
              </c:numCache>
            </c:numRef>
          </c:val>
          <c:extLst xmlns:c16r2="http://schemas.microsoft.com/office/drawing/2015/06/chart">
            <c:ext xmlns:c16="http://schemas.microsoft.com/office/drawing/2014/chart" uri="{C3380CC4-5D6E-409C-BE32-E72D297353CC}">
              <c16:uniqueId val="{00000001-AB41-4049-A5EE-A133446BD61E}"/>
            </c:ext>
          </c:extLst>
        </c:ser>
        <c:gapWidth val="219"/>
        <c:overlap val="-27"/>
        <c:axId val="303091712"/>
        <c:axId val="303093248"/>
      </c:barChart>
      <c:catAx>
        <c:axId val="30309171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303093248"/>
        <c:crosses val="autoZero"/>
        <c:auto val="1"/>
        <c:lblAlgn val="ctr"/>
        <c:lblOffset val="100"/>
      </c:catAx>
      <c:valAx>
        <c:axId val="30309324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ln w="9525">
            <a:noFill/>
          </a:ln>
        </c:spPr>
        <c:txPr>
          <a:bodyPr rot="-60000000" vert="horz"/>
          <a:lstStyle/>
          <a:p>
            <a:pPr>
              <a:defRPr/>
            </a:pPr>
            <a:endParaRPr lang="ru-RU"/>
          </a:p>
        </c:txPr>
        <c:crossAx val="303091712"/>
        <c:crosses val="autoZero"/>
        <c:crossBetween val="between"/>
        <c:majorUnit val="4"/>
      </c:valAx>
      <c:spPr>
        <a:noFill/>
        <a:ln w="25400">
          <a:noFill/>
        </a:ln>
      </c:spPr>
    </c:plotArea>
    <c:legend>
      <c:legendPos val="r"/>
      <c:layout>
        <c:manualLayout>
          <c:xMode val="edge"/>
          <c:yMode val="edge"/>
          <c:x val="7.3686965811965793E-2"/>
          <c:y val="0.89792027973143296"/>
          <c:w val="0.8221302998965877"/>
          <c:h val="6.2711864406779699E-2"/>
        </c:manualLayout>
      </c:layout>
      <c:spPr>
        <a:noFill/>
        <a:ln w="25400">
          <a:noFill/>
        </a:ln>
      </c:spPr>
      <c:txPr>
        <a:bodyPr rot="0" vert="horz"/>
        <a:lstStyle/>
        <a:p>
          <a:pPr>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852380952380952"/>
          <c:y val="7.7330704865960539E-2"/>
          <c:w val="0.84335218253968269"/>
          <c:h val="0.80609728213178145"/>
        </c:manualLayout>
      </c:layout>
      <c:barChart>
        <c:barDir val="col"/>
        <c:grouping val="clustered"/>
        <c:ser>
          <c:idx val="1"/>
          <c:order val="0"/>
          <c:tx>
            <c:v>Сальдо миграции</c:v>
          </c:tx>
          <c:spPr>
            <a:solidFill>
              <a:schemeClr val="tx2"/>
            </a:solidFill>
            <a:ln w="25400">
              <a:noFill/>
              <a:prstDash val="solid"/>
            </a:ln>
          </c:spPr>
          <c:cat>
            <c:numRef>
              <c:f>'сальдо-мигр'!$B$4:$T$4</c:f>
              <c:numCache>
                <c:formatCode>General</c:formatCode>
                <c:ptCount val="19"/>
                <c:pt idx="0">
                  <c:v>2000</c:v>
                </c:pt>
                <c:pt idx="2">
                  <c:v>2002</c:v>
                </c:pt>
                <c:pt idx="4">
                  <c:v>2004</c:v>
                </c:pt>
                <c:pt idx="6">
                  <c:v>2006</c:v>
                </c:pt>
                <c:pt idx="8">
                  <c:v>2008</c:v>
                </c:pt>
                <c:pt idx="10">
                  <c:v>2010</c:v>
                </c:pt>
                <c:pt idx="12">
                  <c:v>2012</c:v>
                </c:pt>
                <c:pt idx="14">
                  <c:v>2014</c:v>
                </c:pt>
                <c:pt idx="16">
                  <c:v>2016</c:v>
                </c:pt>
                <c:pt idx="18">
                  <c:v>2018</c:v>
                </c:pt>
              </c:numCache>
            </c:numRef>
          </c:cat>
          <c:val>
            <c:numRef>
              <c:f>'сальдо-мигр'!$B$6:$T$6</c:f>
              <c:numCache>
                <c:formatCode>0_ ;[Red]\-0\ </c:formatCode>
                <c:ptCount val="19"/>
                <c:pt idx="0">
                  <c:v>-373</c:v>
                </c:pt>
                <c:pt idx="1">
                  <c:v>-843</c:v>
                </c:pt>
                <c:pt idx="2">
                  <c:v>476</c:v>
                </c:pt>
                <c:pt idx="3">
                  <c:v>1812</c:v>
                </c:pt>
                <c:pt idx="4">
                  <c:v>1414</c:v>
                </c:pt>
                <c:pt idx="5">
                  <c:v>1775</c:v>
                </c:pt>
                <c:pt idx="6">
                  <c:v>1230</c:v>
                </c:pt>
                <c:pt idx="7">
                  <c:v>1156</c:v>
                </c:pt>
                <c:pt idx="8">
                  <c:v>-157</c:v>
                </c:pt>
                <c:pt idx="9">
                  <c:v>-696</c:v>
                </c:pt>
                <c:pt idx="10">
                  <c:v>-252</c:v>
                </c:pt>
                <c:pt idx="11">
                  <c:v>-1672</c:v>
                </c:pt>
                <c:pt idx="12">
                  <c:v>437</c:v>
                </c:pt>
                <c:pt idx="13">
                  <c:v>176</c:v>
                </c:pt>
                <c:pt idx="14">
                  <c:v>-242</c:v>
                </c:pt>
                <c:pt idx="15">
                  <c:v>1484</c:v>
                </c:pt>
                <c:pt idx="16">
                  <c:v>-1611</c:v>
                </c:pt>
                <c:pt idx="17">
                  <c:v>-2029</c:v>
                </c:pt>
                <c:pt idx="18" formatCode="#,##0">
                  <c:v>-2377</c:v>
                </c:pt>
              </c:numCache>
            </c:numRef>
          </c:val>
          <c:extLst xmlns:c16r2="http://schemas.microsoft.com/office/drawing/2015/06/chart">
            <c:ext xmlns:c16="http://schemas.microsoft.com/office/drawing/2014/chart" uri="{C3380CC4-5D6E-409C-BE32-E72D297353CC}">
              <c16:uniqueId val="{00000000-7451-4BA9-9831-8C442D387975}"/>
            </c:ext>
          </c:extLst>
        </c:ser>
        <c:axId val="282710400"/>
        <c:axId val="282711936"/>
      </c:barChart>
      <c:catAx>
        <c:axId val="282710400"/>
        <c:scaling>
          <c:orientation val="minMax"/>
        </c:scaling>
        <c:axPos val="b"/>
        <c:numFmt formatCode="General" sourceLinked="1"/>
        <c:majorTickMark val="none"/>
        <c:tickLblPos val="nextTo"/>
        <c:spPr>
          <a:ln w="3175">
            <a:solidFill>
              <a:srgbClr val="C0C0C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282711936"/>
        <c:crosses val="autoZero"/>
        <c:auto val="1"/>
        <c:lblAlgn val="ctr"/>
        <c:lblOffset val="100"/>
      </c:catAx>
      <c:valAx>
        <c:axId val="282711936"/>
        <c:scaling>
          <c:orientation val="minMax"/>
        </c:scaling>
        <c:axPos val="l"/>
        <c:majorGridlines>
          <c:spPr>
            <a:ln w="3175">
              <a:solidFill>
                <a:srgbClr val="C0C0C0"/>
              </a:solidFill>
              <a:prstDash val="solid"/>
            </a:ln>
          </c:spPr>
        </c:majorGridlines>
        <c:title>
          <c:tx>
            <c:rich>
              <a:bodyPr/>
              <a:lstStyle/>
              <a:p>
                <a:pPr>
                  <a:defRPr sz="1000" b="0" i="0" u="none" strike="noStrike" baseline="0">
                    <a:solidFill>
                      <a:srgbClr val="000000"/>
                    </a:solidFill>
                    <a:latin typeface="Times New Roman"/>
                    <a:ea typeface="Times New Roman"/>
                    <a:cs typeface="Times New Roman"/>
                  </a:defRPr>
                </a:pPr>
                <a:r>
                  <a:rPr lang="ru-RU"/>
                  <a:t>Человек</a:t>
                </a:r>
              </a:p>
            </c:rich>
          </c:tx>
        </c:title>
        <c:numFmt formatCode="#,##0_ ;[Red]\-#,##0\ " sourceLinked="0"/>
        <c:majorTickMark val="none"/>
        <c:tickLblPos val="nextTo"/>
        <c:spPr>
          <a:ln w="9525">
            <a:noFill/>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282710400"/>
        <c:crosses val="autoZero"/>
        <c:crossBetween val="between"/>
      </c:valAx>
      <c:spPr>
        <a:noFill/>
        <a:ln w="25400">
          <a:noFill/>
        </a:ln>
      </c:spPr>
    </c:plotArea>
    <c:legend>
      <c:legendPos val="r"/>
      <c:layout>
        <c:manualLayout>
          <c:xMode val="edge"/>
          <c:yMode val="edge"/>
          <c:x val="0.37298829365079705"/>
          <c:y val="0.93547071401203818"/>
          <c:w val="0.27197518097208068"/>
          <c:h val="3.7288135593220646E-2"/>
        </c:manualLayout>
      </c:layout>
      <c:txPr>
        <a:bodyPr/>
        <a:lstStyle/>
        <a:p>
          <a:pPr>
            <a:defRPr sz="1000" b="0" i="0" u="none" strike="noStrike" baseline="0">
              <a:solidFill>
                <a:srgbClr val="000000"/>
              </a:solidFill>
              <a:latin typeface="Times New Roman"/>
              <a:ea typeface="Times New Roman"/>
              <a:cs typeface="Times New Roman"/>
            </a:defRPr>
          </a:pPr>
          <a:endParaRPr lang="ru-RU"/>
        </a:p>
      </c:txPr>
    </c:legend>
    <c:plotVisOnly val="1"/>
    <c:dispBlanksAs val="gap"/>
  </c:chart>
  <c:spPr>
    <a:solidFill>
      <a:srgbClr val="FFFFFF"/>
    </a:solidFill>
    <a:ln w="3175">
      <a:solidFill>
        <a:srgbClr val="C0C0C0"/>
      </a:solidFill>
      <a:prstDash val="solid"/>
    </a:ln>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9.740374538855423E-2"/>
          <c:y val="2.6312057961536049E-2"/>
          <c:w val="0.79437211917764539"/>
          <c:h val="0.73523011833984664"/>
        </c:manualLayout>
      </c:layout>
      <c:barChart>
        <c:barDir val="col"/>
        <c:grouping val="clustered"/>
        <c:ser>
          <c:idx val="0"/>
          <c:order val="0"/>
          <c:tx>
            <c:strRef>
              <c:f>'5.Таб.1'!$O$5</c:f>
              <c:strCache>
                <c:ptCount val="1"/>
                <c:pt idx="0">
                  <c:v>Экономически активное население, тыс.человек</c:v>
                </c:pt>
              </c:strCache>
            </c:strRef>
          </c:tx>
          <c:spPr>
            <a:solidFill>
              <a:schemeClr val="tx2"/>
            </a:solidFill>
            <a:ln>
              <a:solidFill>
                <a:srgbClr val="C0C0C0"/>
              </a:solidFill>
            </a:ln>
          </c:spPr>
          <c:dLbls>
            <c:spPr>
              <a:solidFill>
                <a:schemeClr val="bg1"/>
              </a:solidFill>
              <a:ln>
                <a:noFill/>
              </a:ln>
              <a:effectLst/>
            </c:spPr>
            <c:dLblPos val="ctr"/>
            <c:showVal val="1"/>
            <c:extLst xmlns:c16r2="http://schemas.microsoft.com/office/drawing/2015/06/chart">
              <c:ext xmlns:c15="http://schemas.microsoft.com/office/drawing/2012/chart" uri="{CE6537A1-D6FC-4f65-9D91-7224C49458BB}">
                <c15:showLeaderLines val="0"/>
              </c:ext>
            </c:extLst>
          </c:dLbls>
          <c:cat>
            <c:numRef>
              <c:f>'5.Таб.1'!$P$4:$T$4</c:f>
              <c:numCache>
                <c:formatCode>General</c:formatCode>
                <c:ptCount val="5"/>
                <c:pt idx="0">
                  <c:v>2014</c:v>
                </c:pt>
                <c:pt idx="1">
                  <c:v>2015</c:v>
                </c:pt>
                <c:pt idx="2">
                  <c:v>2016</c:v>
                </c:pt>
                <c:pt idx="3">
                  <c:v>2017</c:v>
                </c:pt>
                <c:pt idx="4">
                  <c:v>2018</c:v>
                </c:pt>
              </c:numCache>
            </c:numRef>
          </c:cat>
          <c:val>
            <c:numRef>
              <c:f>'5.Таб.1'!$P$5:$T$5</c:f>
              <c:numCache>
                <c:formatCode>General</c:formatCode>
                <c:ptCount val="5"/>
                <c:pt idx="0">
                  <c:v>92.4</c:v>
                </c:pt>
                <c:pt idx="1">
                  <c:v>94.8</c:v>
                </c:pt>
                <c:pt idx="2">
                  <c:v>95.7</c:v>
                </c:pt>
                <c:pt idx="3">
                  <c:v>96.2</c:v>
                </c:pt>
                <c:pt idx="4">
                  <c:v>95.2</c:v>
                </c:pt>
              </c:numCache>
            </c:numRef>
          </c:val>
          <c:extLst xmlns:c16r2="http://schemas.microsoft.com/office/drawing/2015/06/chart">
            <c:ext xmlns:c16="http://schemas.microsoft.com/office/drawing/2014/chart" uri="{C3380CC4-5D6E-409C-BE32-E72D297353CC}">
              <c16:uniqueId val="{00000000-85B4-4E60-BDAE-CD689CCE6457}"/>
            </c:ext>
          </c:extLst>
        </c:ser>
        <c:axId val="282932352"/>
        <c:axId val="282933888"/>
      </c:barChart>
      <c:lineChart>
        <c:grouping val="standard"/>
        <c:ser>
          <c:idx val="1"/>
          <c:order val="1"/>
          <c:tx>
            <c:strRef>
              <c:f>'5.Таб.1'!$O$6</c:f>
              <c:strCache>
                <c:ptCount val="1"/>
                <c:pt idx="0">
                  <c:v>в % к среднегодовой численности населения (правая шкала)</c:v>
                </c:pt>
              </c:strCache>
            </c:strRef>
          </c:tx>
          <c:spPr>
            <a:ln w="63500">
              <a:solidFill>
                <a:schemeClr val="accent6"/>
              </a:solidFill>
              <a:prstDash val="solid"/>
            </a:ln>
          </c:spPr>
          <c:marker>
            <c:symbol val="none"/>
          </c:marker>
          <c:dLbls>
            <c:spPr>
              <a:noFill/>
              <a:ln w="25400">
                <a:noFill/>
              </a:ln>
            </c:spPr>
            <c:dLblPos val="t"/>
            <c:showVal val="1"/>
            <c:extLst xmlns:c16r2="http://schemas.microsoft.com/office/drawing/2015/06/chart">
              <c:ext xmlns:c15="http://schemas.microsoft.com/office/drawing/2012/chart" uri="{CE6537A1-D6FC-4f65-9D91-7224C49458BB}">
                <c15:showLeaderLines val="0"/>
              </c:ext>
            </c:extLst>
          </c:dLbls>
          <c:cat>
            <c:numRef>
              <c:f>'5.Таб.1'!$P$4:$T$4</c:f>
              <c:numCache>
                <c:formatCode>General</c:formatCode>
                <c:ptCount val="5"/>
                <c:pt idx="0">
                  <c:v>2014</c:v>
                </c:pt>
                <c:pt idx="1">
                  <c:v>2015</c:v>
                </c:pt>
                <c:pt idx="2">
                  <c:v>2016</c:v>
                </c:pt>
                <c:pt idx="3">
                  <c:v>2017</c:v>
                </c:pt>
                <c:pt idx="4">
                  <c:v>2018</c:v>
                </c:pt>
              </c:numCache>
            </c:numRef>
          </c:cat>
          <c:val>
            <c:numRef>
              <c:f>'5.Таб.1'!$P$6:$T$6</c:f>
              <c:numCache>
                <c:formatCode>#,##0.0_ ;[Red]\-#,##0.0\ </c:formatCode>
                <c:ptCount val="5"/>
                <c:pt idx="0">
                  <c:v>59.665254675069761</c:v>
                </c:pt>
                <c:pt idx="1">
                  <c:v>60.159918771417644</c:v>
                </c:pt>
                <c:pt idx="2">
                  <c:v>59.928611685139963</c:v>
                </c:pt>
                <c:pt idx="3">
                  <c:v>60.171633015587076</c:v>
                </c:pt>
                <c:pt idx="4">
                  <c:v>59.662580531949573</c:v>
                </c:pt>
              </c:numCache>
            </c:numRef>
          </c:val>
          <c:extLst xmlns:c16r2="http://schemas.microsoft.com/office/drawing/2015/06/chart">
            <c:ext xmlns:c16="http://schemas.microsoft.com/office/drawing/2014/chart" uri="{C3380CC4-5D6E-409C-BE32-E72D297353CC}">
              <c16:uniqueId val="{00000001-85B4-4E60-BDAE-CD689CCE6457}"/>
            </c:ext>
          </c:extLst>
        </c:ser>
        <c:marker val="1"/>
        <c:axId val="282940160"/>
        <c:axId val="282941696"/>
      </c:lineChart>
      <c:catAx>
        <c:axId val="282932352"/>
        <c:scaling>
          <c:orientation val="minMax"/>
        </c:scaling>
        <c:axPos val="b"/>
        <c:numFmt formatCode="General" sourceLinked="1"/>
        <c:tickLblPos val="nextTo"/>
        <c:crossAx val="282933888"/>
        <c:crosses val="autoZero"/>
        <c:auto val="1"/>
        <c:lblAlgn val="ctr"/>
        <c:lblOffset val="100"/>
      </c:catAx>
      <c:valAx>
        <c:axId val="282933888"/>
        <c:scaling>
          <c:orientation val="minMax"/>
          <c:min val="0"/>
        </c:scaling>
        <c:axPos val="l"/>
        <c:majorGridlines/>
        <c:title>
          <c:tx>
            <c:rich>
              <a:bodyPr rot="-5400000" vert="horz"/>
              <a:lstStyle/>
              <a:p>
                <a:pPr>
                  <a:defRPr b="0"/>
                </a:pPr>
                <a:r>
                  <a:rPr lang="ru-RU" b="0"/>
                  <a:t>Тыс.человек</a:t>
                </a:r>
              </a:p>
            </c:rich>
          </c:tx>
        </c:title>
        <c:numFmt formatCode="General" sourceLinked="1"/>
        <c:tickLblPos val="nextTo"/>
        <c:crossAx val="282932352"/>
        <c:crosses val="autoZero"/>
        <c:crossBetween val="between"/>
      </c:valAx>
      <c:catAx>
        <c:axId val="282940160"/>
        <c:scaling>
          <c:orientation val="minMax"/>
        </c:scaling>
        <c:delete val="1"/>
        <c:axPos val="b"/>
        <c:numFmt formatCode="General" sourceLinked="1"/>
        <c:tickLblPos val="none"/>
        <c:crossAx val="282941696"/>
        <c:crosses val="autoZero"/>
        <c:auto val="1"/>
        <c:lblAlgn val="ctr"/>
        <c:lblOffset val="100"/>
      </c:catAx>
      <c:valAx>
        <c:axId val="282941696"/>
        <c:scaling>
          <c:orientation val="minMax"/>
          <c:min val="0"/>
        </c:scaling>
        <c:axPos val="r"/>
        <c:title>
          <c:tx>
            <c:rich>
              <a:bodyPr rot="-5400000" vert="horz"/>
              <a:lstStyle/>
              <a:p>
                <a:pPr>
                  <a:defRPr b="0"/>
                </a:pPr>
                <a:r>
                  <a:rPr lang="ru-RU" b="0"/>
                  <a:t> %</a:t>
                </a:r>
              </a:p>
            </c:rich>
          </c:tx>
          <c:layout>
            <c:manualLayout>
              <c:xMode val="edge"/>
              <c:yMode val="edge"/>
              <c:x val="0.95807098857469064"/>
              <c:y val="0.40620455242075004"/>
            </c:manualLayout>
          </c:layout>
        </c:title>
        <c:numFmt formatCode="#,##0.0_ ;[Red]\-#,##0.0\ " sourceLinked="1"/>
        <c:tickLblPos val="nextTo"/>
        <c:crossAx val="282940160"/>
        <c:crosses val="max"/>
        <c:crossBetween val="between"/>
      </c:valAx>
    </c:plotArea>
    <c:legend>
      <c:legendPos val="r"/>
      <c:layout>
        <c:manualLayout>
          <c:xMode val="edge"/>
          <c:yMode val="edge"/>
          <c:x val="8.1216825280520738E-2"/>
          <c:y val="0.848112362273301"/>
          <c:w val="0.85935884177869704"/>
          <c:h val="0.13011495946773846"/>
        </c:manualLayout>
      </c:layout>
    </c:legend>
    <c:plotVisOnly val="1"/>
    <c:dispBlanksAs val="gap"/>
  </c:chart>
  <c:txPr>
    <a:bodyPr/>
    <a:lstStyle/>
    <a:p>
      <a:pPr>
        <a:defRPr sz="1000">
          <a:latin typeface="Times New Roman" pitchFamily="18" charset="0"/>
          <a:cs typeface="Times New Roman" pitchFamily="18"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1632458156139652"/>
          <c:y val="5.2197314834781412E-2"/>
          <c:w val="0.86462187175698946"/>
          <c:h val="0.76995828038092162"/>
        </c:manualLayout>
      </c:layout>
      <c:barChart>
        <c:barDir val="col"/>
        <c:grouping val="stacked"/>
        <c:ser>
          <c:idx val="1"/>
          <c:order val="0"/>
          <c:tx>
            <c:strRef>
              <c:f>Word!$B$6</c:f>
              <c:strCache>
                <c:ptCount val="1"/>
                <c:pt idx="0">
                  <c:v>Новые временные рабочие места, ед.</c:v>
                </c:pt>
              </c:strCache>
            </c:strRef>
          </c:tx>
          <c:spPr>
            <a:solidFill>
              <a:schemeClr val="tx2"/>
            </a:solidFill>
          </c:spPr>
          <c:dLbls>
            <c:numFmt formatCode="#,##0_ ;[Red]\-#,##0\ " sourceLinked="0"/>
            <c:spPr>
              <a:solidFill>
                <a:schemeClr val="bg1"/>
              </a:solidFill>
              <a:ln>
                <a:noFill/>
              </a:ln>
              <a:effectLst/>
            </c:spPr>
            <c:txPr>
              <a:bodyPr/>
              <a:lstStyle/>
              <a:p>
                <a:pPr>
                  <a:defRPr sz="1000"/>
                </a:pPr>
                <a:endParaRPr lang="ru-RU"/>
              </a:p>
            </c:txPr>
            <c:dLblPos val="ctr"/>
            <c:showVal val="1"/>
            <c:extLst xmlns:c16r2="http://schemas.microsoft.com/office/drawing/2015/06/chart">
              <c:ext xmlns:c15="http://schemas.microsoft.com/office/drawing/2012/chart" uri="{CE6537A1-D6FC-4f65-9D91-7224C49458BB}">
                <c15:showLeaderLines val="0"/>
              </c:ext>
            </c:extLst>
          </c:dLbls>
          <c:cat>
            <c:numRef>
              <c:f>Word!$C$4:$G$4</c:f>
              <c:numCache>
                <c:formatCode>General</c:formatCode>
                <c:ptCount val="5"/>
                <c:pt idx="0">
                  <c:v>2014</c:v>
                </c:pt>
                <c:pt idx="1">
                  <c:v>2015</c:v>
                </c:pt>
                <c:pt idx="2">
                  <c:v>2016</c:v>
                </c:pt>
                <c:pt idx="3">
                  <c:v>2017</c:v>
                </c:pt>
                <c:pt idx="4">
                  <c:v>2018</c:v>
                </c:pt>
              </c:numCache>
            </c:numRef>
          </c:cat>
          <c:val>
            <c:numRef>
              <c:f>Word!$C$6:$G$6</c:f>
              <c:numCache>
                <c:formatCode>#,##0_ ;[Red]\-#,##0\ </c:formatCode>
                <c:ptCount val="5"/>
                <c:pt idx="0">
                  <c:v>1802</c:v>
                </c:pt>
                <c:pt idx="1">
                  <c:v>1599</c:v>
                </c:pt>
                <c:pt idx="2">
                  <c:v>1627</c:v>
                </c:pt>
                <c:pt idx="3">
                  <c:v>1477</c:v>
                </c:pt>
                <c:pt idx="4">
                  <c:v>1774</c:v>
                </c:pt>
              </c:numCache>
            </c:numRef>
          </c:val>
          <c:extLst xmlns:c16r2="http://schemas.microsoft.com/office/drawing/2015/06/chart">
            <c:ext xmlns:c16="http://schemas.microsoft.com/office/drawing/2014/chart" uri="{C3380CC4-5D6E-409C-BE32-E72D297353CC}">
              <c16:uniqueId val="{00000000-FF63-4156-8D77-5F3490DD183E}"/>
            </c:ext>
          </c:extLst>
        </c:ser>
        <c:ser>
          <c:idx val="0"/>
          <c:order val="1"/>
          <c:tx>
            <c:strRef>
              <c:f>Word!$B$5</c:f>
              <c:strCache>
                <c:ptCount val="1"/>
                <c:pt idx="0">
                  <c:v>Новые постоянные рабочие места, ед.</c:v>
                </c:pt>
              </c:strCache>
            </c:strRef>
          </c:tx>
          <c:spPr>
            <a:solidFill>
              <a:schemeClr val="accent6"/>
            </a:solidFill>
          </c:spPr>
          <c:dLbls>
            <c:numFmt formatCode="#,##0_ ;[Red]\-#,##0\ " sourceLinked="0"/>
            <c:spPr>
              <a:noFill/>
              <a:ln w="25400">
                <a:noFill/>
              </a:ln>
            </c:spPr>
            <c:txPr>
              <a:bodyPr/>
              <a:lstStyle/>
              <a:p>
                <a:pPr>
                  <a:defRPr sz="1000"/>
                </a:pPr>
                <a:endParaRPr lang="ru-RU"/>
              </a:p>
            </c:txPr>
            <c:dLblPos val="ctr"/>
            <c:showVal val="1"/>
            <c:extLst xmlns:c16r2="http://schemas.microsoft.com/office/drawing/2015/06/chart">
              <c:ext xmlns:c15="http://schemas.microsoft.com/office/drawing/2012/chart" uri="{CE6537A1-D6FC-4f65-9D91-7224C49458BB}">
                <c15:showLeaderLines val="0"/>
              </c:ext>
            </c:extLst>
          </c:dLbls>
          <c:cat>
            <c:numRef>
              <c:f>Word!$C$4:$G$4</c:f>
              <c:numCache>
                <c:formatCode>General</c:formatCode>
                <c:ptCount val="5"/>
                <c:pt idx="0">
                  <c:v>2014</c:v>
                </c:pt>
                <c:pt idx="1">
                  <c:v>2015</c:v>
                </c:pt>
                <c:pt idx="2">
                  <c:v>2016</c:v>
                </c:pt>
                <c:pt idx="3">
                  <c:v>2017</c:v>
                </c:pt>
                <c:pt idx="4">
                  <c:v>2018</c:v>
                </c:pt>
              </c:numCache>
            </c:numRef>
          </c:cat>
          <c:val>
            <c:numRef>
              <c:f>Word!$C$5:$G$5</c:f>
              <c:numCache>
                <c:formatCode>#,##0_ ;[Red]\-#,##0\ </c:formatCode>
                <c:ptCount val="5"/>
                <c:pt idx="0">
                  <c:v>97</c:v>
                </c:pt>
                <c:pt idx="1">
                  <c:v>301</c:v>
                </c:pt>
                <c:pt idx="2">
                  <c:v>283</c:v>
                </c:pt>
                <c:pt idx="3">
                  <c:v>322</c:v>
                </c:pt>
                <c:pt idx="4">
                  <c:v>286</c:v>
                </c:pt>
              </c:numCache>
            </c:numRef>
          </c:val>
          <c:extLst xmlns:c16r2="http://schemas.microsoft.com/office/drawing/2015/06/chart">
            <c:ext xmlns:c16="http://schemas.microsoft.com/office/drawing/2014/chart" uri="{C3380CC4-5D6E-409C-BE32-E72D297353CC}">
              <c16:uniqueId val="{00000001-FF63-4156-8D77-5F3490DD183E}"/>
            </c:ext>
          </c:extLst>
        </c:ser>
        <c:overlap val="100"/>
        <c:axId val="282972544"/>
        <c:axId val="282974080"/>
      </c:barChart>
      <c:catAx>
        <c:axId val="282972544"/>
        <c:scaling>
          <c:orientation val="minMax"/>
        </c:scaling>
        <c:axPos val="b"/>
        <c:numFmt formatCode="General" sourceLinked="1"/>
        <c:tickLblPos val="nextTo"/>
        <c:txPr>
          <a:bodyPr/>
          <a:lstStyle/>
          <a:p>
            <a:pPr>
              <a:defRPr sz="1050"/>
            </a:pPr>
            <a:endParaRPr lang="ru-RU"/>
          </a:p>
        </c:txPr>
        <c:crossAx val="282974080"/>
        <c:crosses val="autoZero"/>
        <c:auto val="1"/>
        <c:lblAlgn val="ctr"/>
        <c:lblOffset val="100"/>
      </c:catAx>
      <c:valAx>
        <c:axId val="282974080"/>
        <c:scaling>
          <c:orientation val="minMax"/>
        </c:scaling>
        <c:axPos val="l"/>
        <c:majorGridlines/>
        <c:numFmt formatCode="#,##0_ ;[Red]\-#,##0\ " sourceLinked="1"/>
        <c:tickLblPos val="nextTo"/>
        <c:txPr>
          <a:bodyPr/>
          <a:lstStyle/>
          <a:p>
            <a:pPr>
              <a:defRPr sz="1000"/>
            </a:pPr>
            <a:endParaRPr lang="ru-RU"/>
          </a:p>
        </c:txPr>
        <c:crossAx val="282972544"/>
        <c:crosses val="autoZero"/>
        <c:crossBetween val="between"/>
      </c:valAx>
    </c:plotArea>
    <c:legend>
      <c:legendPos val="b"/>
      <c:layout>
        <c:manualLayout>
          <c:xMode val="edge"/>
          <c:yMode val="edge"/>
          <c:x val="4.9638025478171151E-2"/>
          <c:y val="0.93243272176163572"/>
          <c:w val="0.89762150982419864"/>
          <c:h val="6.3948544783594755E-2"/>
        </c:manualLayout>
      </c:layout>
      <c:txPr>
        <a:bodyPr/>
        <a:lstStyle/>
        <a:p>
          <a:pPr>
            <a:defRPr sz="1050"/>
          </a:pPr>
          <a:endParaRPr lang="ru-RU"/>
        </a:p>
      </c:txPr>
    </c:legend>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1576155047673765E-2"/>
          <c:y val="2.8800481131298478E-2"/>
          <c:w val="0.89662553698942171"/>
          <c:h val="0.78082951597141703"/>
        </c:manualLayout>
      </c:layout>
      <c:barChart>
        <c:barDir val="col"/>
        <c:grouping val="clustered"/>
        <c:ser>
          <c:idx val="0"/>
          <c:order val="0"/>
          <c:tx>
            <c:strRef>
              <c:f>Word!$B$10</c:f>
              <c:strCache>
                <c:ptCount val="1"/>
                <c:pt idx="0">
                  <c:v>Молодежная практика</c:v>
                </c:pt>
              </c:strCache>
            </c:strRef>
          </c:tx>
          <c:spPr>
            <a:solidFill>
              <a:schemeClr val="tx2"/>
            </a:solidFill>
          </c:spPr>
          <c:dLbls>
            <c:spPr>
              <a:noFill/>
              <a:ln w="25400">
                <a:noFill/>
              </a:ln>
            </c:spPr>
            <c:txPr>
              <a:bodyPr/>
              <a:lstStyle/>
              <a:p>
                <a:pPr>
                  <a:defRPr sz="1000"/>
                </a:pPr>
                <a:endParaRPr lang="ru-RU"/>
              </a:p>
            </c:txPr>
            <c:showVal val="1"/>
            <c:extLst xmlns:c16r2="http://schemas.microsoft.com/office/drawing/2015/06/chart">
              <c:ext xmlns:c15="http://schemas.microsoft.com/office/drawing/2012/chart" uri="{CE6537A1-D6FC-4f65-9D91-7224C49458BB}">
                <c15:showLeaderLines val="0"/>
              </c:ext>
            </c:extLst>
          </c:dLbls>
          <c:cat>
            <c:numRef>
              <c:f>Word!$C$9:$G$9</c:f>
              <c:numCache>
                <c:formatCode>General</c:formatCode>
                <c:ptCount val="5"/>
                <c:pt idx="0">
                  <c:v>2014</c:v>
                </c:pt>
                <c:pt idx="1">
                  <c:v>2015</c:v>
                </c:pt>
                <c:pt idx="2">
                  <c:v>2016</c:v>
                </c:pt>
                <c:pt idx="3">
                  <c:v>2017</c:v>
                </c:pt>
                <c:pt idx="4">
                  <c:v>2018</c:v>
                </c:pt>
              </c:numCache>
            </c:numRef>
          </c:cat>
          <c:val>
            <c:numRef>
              <c:f>Word!$C$10:$G$10</c:f>
              <c:numCache>
                <c:formatCode>General</c:formatCode>
                <c:ptCount val="5"/>
                <c:pt idx="0">
                  <c:v>116</c:v>
                </c:pt>
                <c:pt idx="1">
                  <c:v>25</c:v>
                </c:pt>
                <c:pt idx="2">
                  <c:v>209</c:v>
                </c:pt>
                <c:pt idx="3">
                  <c:v>174</c:v>
                </c:pt>
                <c:pt idx="4">
                  <c:v>182</c:v>
                </c:pt>
              </c:numCache>
            </c:numRef>
          </c:val>
          <c:extLst xmlns:c16r2="http://schemas.microsoft.com/office/drawing/2015/06/chart">
            <c:ext xmlns:c16="http://schemas.microsoft.com/office/drawing/2014/chart" uri="{C3380CC4-5D6E-409C-BE32-E72D297353CC}">
              <c16:uniqueId val="{00000000-7518-42F6-86B9-0DE20F8F2F9B}"/>
            </c:ext>
          </c:extLst>
        </c:ser>
        <c:ser>
          <c:idx val="1"/>
          <c:order val="1"/>
          <c:tx>
            <c:strRef>
              <c:f>Word!$B$11</c:f>
              <c:strCache>
                <c:ptCount val="1"/>
                <c:pt idx="0">
                  <c:v>Общественные работы</c:v>
                </c:pt>
              </c:strCache>
            </c:strRef>
          </c:tx>
          <c:spPr>
            <a:solidFill>
              <a:schemeClr val="accent6"/>
            </a:solidFill>
          </c:spPr>
          <c:dLbls>
            <c:spPr>
              <a:noFill/>
              <a:ln w="25400">
                <a:noFill/>
              </a:ln>
            </c:spPr>
            <c:txPr>
              <a:bodyPr/>
              <a:lstStyle/>
              <a:p>
                <a:pPr>
                  <a:defRPr sz="1050"/>
                </a:pPr>
                <a:endParaRPr lang="ru-RU"/>
              </a:p>
            </c:txPr>
            <c:showVal val="1"/>
            <c:extLst xmlns:c16r2="http://schemas.microsoft.com/office/drawing/2015/06/chart">
              <c:ext xmlns:c15="http://schemas.microsoft.com/office/drawing/2012/chart" uri="{CE6537A1-D6FC-4f65-9D91-7224C49458BB}">
                <c15:showLeaderLines val="0"/>
              </c:ext>
            </c:extLst>
          </c:dLbls>
          <c:cat>
            <c:numRef>
              <c:f>Word!$C$9:$G$9</c:f>
              <c:numCache>
                <c:formatCode>General</c:formatCode>
                <c:ptCount val="5"/>
                <c:pt idx="0">
                  <c:v>2014</c:v>
                </c:pt>
                <c:pt idx="1">
                  <c:v>2015</c:v>
                </c:pt>
                <c:pt idx="2">
                  <c:v>2016</c:v>
                </c:pt>
                <c:pt idx="3">
                  <c:v>2017</c:v>
                </c:pt>
                <c:pt idx="4">
                  <c:v>2018</c:v>
                </c:pt>
              </c:numCache>
            </c:numRef>
          </c:cat>
          <c:val>
            <c:numRef>
              <c:f>Word!$C$11:$G$11</c:f>
              <c:numCache>
                <c:formatCode>General</c:formatCode>
                <c:ptCount val="5"/>
                <c:pt idx="2">
                  <c:v>222</c:v>
                </c:pt>
                <c:pt idx="3">
                  <c:v>229</c:v>
                </c:pt>
                <c:pt idx="4">
                  <c:v>242</c:v>
                </c:pt>
              </c:numCache>
            </c:numRef>
          </c:val>
          <c:extLst xmlns:c16r2="http://schemas.microsoft.com/office/drawing/2015/06/chart">
            <c:ext xmlns:c16="http://schemas.microsoft.com/office/drawing/2014/chart" uri="{C3380CC4-5D6E-409C-BE32-E72D297353CC}">
              <c16:uniqueId val="{00000001-7518-42F6-86B9-0DE20F8F2F9B}"/>
            </c:ext>
          </c:extLst>
        </c:ser>
        <c:axId val="283032576"/>
        <c:axId val="283042560"/>
      </c:barChart>
      <c:catAx>
        <c:axId val="283032576"/>
        <c:scaling>
          <c:orientation val="minMax"/>
        </c:scaling>
        <c:axPos val="b"/>
        <c:numFmt formatCode="General" sourceLinked="1"/>
        <c:tickLblPos val="nextTo"/>
        <c:txPr>
          <a:bodyPr/>
          <a:lstStyle/>
          <a:p>
            <a:pPr>
              <a:defRPr sz="1050"/>
            </a:pPr>
            <a:endParaRPr lang="ru-RU"/>
          </a:p>
        </c:txPr>
        <c:crossAx val="283042560"/>
        <c:crosses val="autoZero"/>
        <c:auto val="1"/>
        <c:lblAlgn val="ctr"/>
        <c:lblOffset val="100"/>
      </c:catAx>
      <c:valAx>
        <c:axId val="283042560"/>
        <c:scaling>
          <c:orientation val="minMax"/>
        </c:scaling>
        <c:axPos val="l"/>
        <c:majorGridlines/>
        <c:numFmt formatCode="General" sourceLinked="1"/>
        <c:tickLblPos val="nextTo"/>
        <c:txPr>
          <a:bodyPr/>
          <a:lstStyle/>
          <a:p>
            <a:pPr>
              <a:defRPr sz="1000"/>
            </a:pPr>
            <a:endParaRPr lang="ru-RU"/>
          </a:p>
        </c:txPr>
        <c:crossAx val="283032576"/>
        <c:crosses val="autoZero"/>
        <c:crossBetween val="between"/>
      </c:valAx>
    </c:plotArea>
    <c:legend>
      <c:legendPos val="r"/>
      <c:layout>
        <c:manualLayout>
          <c:xMode val="edge"/>
          <c:yMode val="edge"/>
          <c:x val="0.20525823119769326"/>
          <c:y val="0.91487529697975123"/>
          <c:w val="0.56153050672181959"/>
          <c:h val="5.4237288135593434E-2"/>
        </c:manualLayout>
      </c:layout>
      <c:txPr>
        <a:bodyPr/>
        <a:lstStyle/>
        <a:p>
          <a:pPr>
            <a:defRPr sz="1050"/>
          </a:pPr>
          <a:endParaRPr lang="ru-RU"/>
        </a:p>
      </c:txPr>
    </c:legend>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0.1501852564102564"/>
          <c:y val="6.8972452401683121E-2"/>
          <c:w val="0.7330591880341919"/>
          <c:h val="0.59366754517242726"/>
        </c:manualLayout>
      </c:layout>
      <c:barChart>
        <c:barDir val="col"/>
        <c:grouping val="clustered"/>
        <c:ser>
          <c:idx val="0"/>
          <c:order val="0"/>
          <c:tx>
            <c:strRef>
              <c:f>'12.Таб.6'!$AD$56</c:f>
              <c:strCache>
                <c:ptCount val="1"/>
                <c:pt idx="0">
                  <c:v>Объем производства промышленной продукции (товаров, услуг) в млн. тенге</c:v>
                </c:pt>
              </c:strCache>
            </c:strRef>
          </c:tx>
          <c:spPr>
            <a:solidFill>
              <a:schemeClr val="tx2"/>
            </a:solidFill>
          </c:spPr>
          <c:cat>
            <c:numRef>
              <c:f>'12.Таб.6'!$L$5:$AC$5</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'12.Таб.6'!$L$57:$AC$57</c:f>
              <c:numCache>
                <c:formatCode>#,##0.0</c:formatCode>
                <c:ptCount val="18"/>
                <c:pt idx="0">
                  <c:v>6995.5</c:v>
                </c:pt>
                <c:pt idx="1">
                  <c:v>7292.7</c:v>
                </c:pt>
                <c:pt idx="2">
                  <c:v>7545.5</c:v>
                </c:pt>
                <c:pt idx="3">
                  <c:v>10205.799999999987</c:v>
                </c:pt>
                <c:pt idx="4">
                  <c:v>9090.9</c:v>
                </c:pt>
                <c:pt idx="5">
                  <c:v>12495.9</c:v>
                </c:pt>
                <c:pt idx="6">
                  <c:v>21393.7</c:v>
                </c:pt>
                <c:pt idx="7">
                  <c:v>29906.2</c:v>
                </c:pt>
                <c:pt idx="8">
                  <c:v>26540.400000000001</c:v>
                </c:pt>
                <c:pt idx="9">
                  <c:v>23711.4</c:v>
                </c:pt>
                <c:pt idx="10">
                  <c:v>32643.9</c:v>
                </c:pt>
                <c:pt idx="11">
                  <c:v>45240.9</c:v>
                </c:pt>
                <c:pt idx="12">
                  <c:v>55751.199999999997</c:v>
                </c:pt>
                <c:pt idx="13">
                  <c:v>75541.899999999994</c:v>
                </c:pt>
                <c:pt idx="14">
                  <c:v>82158.100000000006</c:v>
                </c:pt>
                <c:pt idx="15">
                  <c:v>83694.5</c:v>
                </c:pt>
                <c:pt idx="16">
                  <c:v>99581.4</c:v>
                </c:pt>
                <c:pt idx="17">
                  <c:v>106302.3</c:v>
                </c:pt>
              </c:numCache>
            </c:numRef>
          </c:val>
          <c:extLst xmlns:c16r2="http://schemas.microsoft.com/office/drawing/2015/06/chart">
            <c:ext xmlns:c16="http://schemas.microsoft.com/office/drawing/2014/chart" uri="{C3380CC4-5D6E-409C-BE32-E72D297353CC}">
              <c16:uniqueId val="{00000000-8E0E-4F2B-8C0E-7B33780C8AF7}"/>
            </c:ext>
          </c:extLst>
        </c:ser>
        <c:axId val="283179648"/>
        <c:axId val="283222400"/>
      </c:barChart>
      <c:lineChart>
        <c:grouping val="standard"/>
        <c:ser>
          <c:idx val="1"/>
          <c:order val="1"/>
          <c:tx>
            <c:strRef>
              <c:f>'12.Таб.6'!$AD$57</c:f>
              <c:strCache>
                <c:ptCount val="1"/>
                <c:pt idx="0">
                  <c:v>Индексы физического объема промышленной продукции, в % к предыдущему году (правая шкала)</c:v>
                </c:pt>
              </c:strCache>
            </c:strRef>
          </c:tx>
          <c:spPr>
            <a:ln w="38100">
              <a:solidFill>
                <a:srgbClr val="FEA746"/>
              </a:solidFill>
              <a:prstDash val="solid"/>
            </a:ln>
          </c:spPr>
          <c:marker>
            <c:symbol val="none"/>
          </c:marker>
          <c:cat>
            <c:numRef>
              <c:f>'12.Таб.6'!$L$5:$AC$5</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'12.Таб.6'!$L$58:$AC$58</c:f>
              <c:numCache>
                <c:formatCode>General</c:formatCode>
                <c:ptCount val="18"/>
                <c:pt idx="0">
                  <c:v>127.4</c:v>
                </c:pt>
                <c:pt idx="1">
                  <c:v>94.6</c:v>
                </c:pt>
                <c:pt idx="2">
                  <c:v>94.4</c:v>
                </c:pt>
                <c:pt idx="3" formatCode="#,##0.0">
                  <c:v>242.3</c:v>
                </c:pt>
                <c:pt idx="4" formatCode="#,##0.0">
                  <c:v>103</c:v>
                </c:pt>
                <c:pt idx="5" formatCode="#,##0.0">
                  <c:v>94.2</c:v>
                </c:pt>
                <c:pt idx="6" formatCode="#,##0.0">
                  <c:v>131.6</c:v>
                </c:pt>
                <c:pt idx="7" formatCode="#,##0.0">
                  <c:v>96.4</c:v>
                </c:pt>
                <c:pt idx="8" formatCode="#,##0.0">
                  <c:v>69.8</c:v>
                </c:pt>
                <c:pt idx="9" formatCode="#,##0.0">
                  <c:v>81.7</c:v>
                </c:pt>
                <c:pt idx="10" formatCode="#,##0.0">
                  <c:v>118.4</c:v>
                </c:pt>
                <c:pt idx="11" formatCode="#,##0.0">
                  <c:v>128.5</c:v>
                </c:pt>
                <c:pt idx="12" formatCode="#,##0.0">
                  <c:v>117.8</c:v>
                </c:pt>
                <c:pt idx="13" formatCode="#,##0.0">
                  <c:v>106.9</c:v>
                </c:pt>
                <c:pt idx="14" formatCode="#,##0.0">
                  <c:v>96.9</c:v>
                </c:pt>
                <c:pt idx="15" formatCode="#,##0.0">
                  <c:v>98.4</c:v>
                </c:pt>
                <c:pt idx="16" formatCode="#,##0.0">
                  <c:v>103.2</c:v>
                </c:pt>
                <c:pt idx="17" formatCode="#,##0.0">
                  <c:v>100.1</c:v>
                </c:pt>
              </c:numCache>
            </c:numRef>
          </c:val>
          <c:extLst xmlns:c16r2="http://schemas.microsoft.com/office/drawing/2015/06/chart">
            <c:ext xmlns:c16="http://schemas.microsoft.com/office/drawing/2014/chart" uri="{C3380CC4-5D6E-409C-BE32-E72D297353CC}">
              <c16:uniqueId val="{00000001-8E0E-4F2B-8C0E-7B33780C8AF7}"/>
            </c:ext>
          </c:extLst>
        </c:ser>
        <c:marker val="1"/>
        <c:axId val="283224320"/>
        <c:axId val="283324416"/>
      </c:lineChart>
      <c:catAx>
        <c:axId val="283179648"/>
        <c:scaling>
          <c:orientation val="minMax"/>
        </c:scaling>
        <c:axPos val="b"/>
        <c:numFmt formatCode="General" sourceLinked="1"/>
        <c:tickLblPos val="nextTo"/>
        <c:txPr>
          <a:bodyPr/>
          <a:lstStyle/>
          <a:p>
            <a:pPr>
              <a:defRPr sz="900"/>
            </a:pPr>
            <a:endParaRPr lang="ru-RU"/>
          </a:p>
        </c:txPr>
        <c:crossAx val="283222400"/>
        <c:crosses val="autoZero"/>
        <c:auto val="1"/>
        <c:lblAlgn val="ctr"/>
        <c:lblOffset val="100"/>
      </c:catAx>
      <c:valAx>
        <c:axId val="283222400"/>
        <c:scaling>
          <c:orientation val="minMax"/>
        </c:scaling>
        <c:axPos val="l"/>
        <c:majorGridlines/>
        <c:title>
          <c:tx>
            <c:rich>
              <a:bodyPr rot="-5400000" vert="horz"/>
              <a:lstStyle/>
              <a:p>
                <a:pPr>
                  <a:defRPr b="0"/>
                </a:pPr>
                <a:r>
                  <a:rPr lang="ru-RU" b="0"/>
                  <a:t>Млн.тенге</a:t>
                </a:r>
              </a:p>
            </c:rich>
          </c:tx>
        </c:title>
        <c:numFmt formatCode="#,##0" sourceLinked="0"/>
        <c:tickLblPos val="nextTo"/>
        <c:txPr>
          <a:bodyPr/>
          <a:lstStyle/>
          <a:p>
            <a:pPr>
              <a:defRPr sz="1050"/>
            </a:pPr>
            <a:endParaRPr lang="ru-RU"/>
          </a:p>
        </c:txPr>
        <c:crossAx val="283179648"/>
        <c:crosses val="autoZero"/>
        <c:crossBetween val="between"/>
      </c:valAx>
      <c:catAx>
        <c:axId val="283224320"/>
        <c:scaling>
          <c:orientation val="minMax"/>
        </c:scaling>
        <c:delete val="1"/>
        <c:axPos val="b"/>
        <c:numFmt formatCode="General" sourceLinked="1"/>
        <c:tickLblPos val="none"/>
        <c:crossAx val="283324416"/>
        <c:crosses val="autoZero"/>
        <c:auto val="1"/>
        <c:lblAlgn val="ctr"/>
        <c:lblOffset val="100"/>
      </c:catAx>
      <c:valAx>
        <c:axId val="283324416"/>
        <c:scaling>
          <c:orientation val="minMax"/>
        </c:scaling>
        <c:axPos val="r"/>
        <c:title>
          <c:tx>
            <c:rich>
              <a:bodyPr rot="-5400000" vert="horz"/>
              <a:lstStyle/>
              <a:p>
                <a:pPr>
                  <a:defRPr b="0"/>
                </a:pPr>
                <a:r>
                  <a:rPr lang="ru-RU" b="0"/>
                  <a:t>%</a:t>
                </a:r>
              </a:p>
            </c:rich>
          </c:tx>
        </c:title>
        <c:numFmt formatCode="General" sourceLinked="1"/>
        <c:tickLblPos val="nextTo"/>
        <c:txPr>
          <a:bodyPr/>
          <a:lstStyle/>
          <a:p>
            <a:pPr>
              <a:defRPr sz="1200"/>
            </a:pPr>
            <a:endParaRPr lang="ru-RU"/>
          </a:p>
        </c:txPr>
        <c:crossAx val="283224320"/>
        <c:crosses val="max"/>
        <c:crossBetween val="between"/>
      </c:valAx>
    </c:plotArea>
    <c:legend>
      <c:legendPos val="r"/>
      <c:layout>
        <c:manualLayout>
          <c:xMode val="edge"/>
          <c:yMode val="edge"/>
          <c:x val="5.7130341880342207E-3"/>
          <c:y val="0.79781079704087265"/>
          <c:w val="0.99428696581195486"/>
          <c:h val="0.2021892029591294"/>
        </c:manualLayout>
      </c:layout>
      <c:txPr>
        <a:bodyPr/>
        <a:lstStyle/>
        <a:p>
          <a:pPr>
            <a:defRPr sz="1000"/>
          </a:pPr>
          <a:endParaRPr lang="ru-RU"/>
        </a:p>
      </c:txPr>
    </c:legend>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6.1309030654515533E-2"/>
          <c:y val="2.7173913043478548E-2"/>
          <c:w val="0.91300745650373316"/>
          <c:h val="0.64945652173913038"/>
        </c:manualLayout>
      </c:layout>
      <c:barChart>
        <c:barDir val="col"/>
        <c:grouping val="percentStacked"/>
        <c:ser>
          <c:idx val="0"/>
          <c:order val="0"/>
          <c:tx>
            <c:strRef>
              <c:f>'12.Таб.6'!$B$60</c:f>
              <c:strCache>
                <c:ptCount val="1"/>
                <c:pt idx="0">
                  <c:v>Горнодобывающая промышленность и разработка карьеров</c:v>
                </c:pt>
              </c:strCache>
            </c:strRef>
          </c:tx>
          <c:spPr>
            <a:solidFill>
              <a:schemeClr val="accent3"/>
            </a:solidFill>
          </c:spPr>
          <c:cat>
            <c:numRef>
              <c:f>'12.Таб.6'!$L$5:$AC$5</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'12.Таб.6'!$L$61:$AC$61</c:f>
              <c:numCache>
                <c:formatCode>#,##0.0</c:formatCode>
                <c:ptCount val="18"/>
                <c:pt idx="0">
                  <c:v>0.2</c:v>
                </c:pt>
                <c:pt idx="1">
                  <c:v>4.9000000000000004</c:v>
                </c:pt>
                <c:pt idx="2">
                  <c:v>10.3</c:v>
                </c:pt>
                <c:pt idx="3">
                  <c:v>21.4</c:v>
                </c:pt>
                <c:pt idx="4">
                  <c:v>18.7</c:v>
                </c:pt>
                <c:pt idx="5">
                  <c:v>62.6</c:v>
                </c:pt>
                <c:pt idx="6">
                  <c:v>78.599999999999994</c:v>
                </c:pt>
                <c:pt idx="7">
                  <c:v>125.1</c:v>
                </c:pt>
                <c:pt idx="8">
                  <c:v>206.8</c:v>
                </c:pt>
                <c:pt idx="9">
                  <c:v>23.5</c:v>
                </c:pt>
                <c:pt idx="10">
                  <c:v>53.6</c:v>
                </c:pt>
                <c:pt idx="11">
                  <c:v>44.3</c:v>
                </c:pt>
                <c:pt idx="12">
                  <c:v>158.1</c:v>
                </c:pt>
                <c:pt idx="13">
                  <c:v>32.4</c:v>
                </c:pt>
                <c:pt idx="14">
                  <c:v>56.7</c:v>
                </c:pt>
                <c:pt idx="15">
                  <c:v>156.9</c:v>
                </c:pt>
                <c:pt idx="16">
                  <c:v>85</c:v>
                </c:pt>
                <c:pt idx="17">
                  <c:v>88</c:v>
                </c:pt>
              </c:numCache>
            </c:numRef>
          </c:val>
          <c:extLst xmlns:c16r2="http://schemas.microsoft.com/office/drawing/2015/06/chart">
            <c:ext xmlns:c16="http://schemas.microsoft.com/office/drawing/2014/chart" uri="{C3380CC4-5D6E-409C-BE32-E72D297353CC}">
              <c16:uniqueId val="{00000000-CBBC-4B27-9349-3E4C69613B37}"/>
            </c:ext>
          </c:extLst>
        </c:ser>
        <c:ser>
          <c:idx val="1"/>
          <c:order val="1"/>
          <c:tx>
            <c:strRef>
              <c:f>'12.Таб.6'!$B$64</c:f>
              <c:strCache>
                <c:ptCount val="1"/>
                <c:pt idx="0">
                  <c:v>Обрабатывающая промышленность</c:v>
                </c:pt>
              </c:strCache>
            </c:strRef>
          </c:tx>
          <c:spPr>
            <a:solidFill>
              <a:schemeClr val="tx2"/>
            </a:solidFill>
          </c:spPr>
          <c:cat>
            <c:numRef>
              <c:f>'12.Таб.6'!$L$5:$AC$5</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'12.Таб.6'!$L$65:$AC$65</c:f>
              <c:numCache>
                <c:formatCode>#,##0.0</c:formatCode>
                <c:ptCount val="18"/>
                <c:pt idx="0">
                  <c:v>3687.3</c:v>
                </c:pt>
                <c:pt idx="1">
                  <c:v>3952</c:v>
                </c:pt>
                <c:pt idx="2">
                  <c:v>4390.2</c:v>
                </c:pt>
                <c:pt idx="3">
                  <c:v>5467.2</c:v>
                </c:pt>
                <c:pt idx="4">
                  <c:v>6138</c:v>
                </c:pt>
                <c:pt idx="5">
                  <c:v>9715.4</c:v>
                </c:pt>
                <c:pt idx="6">
                  <c:v>17675.8</c:v>
                </c:pt>
                <c:pt idx="7">
                  <c:v>25267.200000000001</c:v>
                </c:pt>
                <c:pt idx="8">
                  <c:v>20587.5</c:v>
                </c:pt>
                <c:pt idx="9">
                  <c:v>17891.2</c:v>
                </c:pt>
                <c:pt idx="10">
                  <c:v>24675.1</c:v>
                </c:pt>
                <c:pt idx="11">
                  <c:v>36551.699999999997</c:v>
                </c:pt>
                <c:pt idx="12">
                  <c:v>46851.1</c:v>
                </c:pt>
                <c:pt idx="13">
                  <c:v>58930.6</c:v>
                </c:pt>
                <c:pt idx="14">
                  <c:v>62487.9</c:v>
                </c:pt>
                <c:pt idx="15">
                  <c:v>59865.8</c:v>
                </c:pt>
                <c:pt idx="16">
                  <c:v>72927.100000000006</c:v>
                </c:pt>
                <c:pt idx="17">
                  <c:v>78070.600000000006</c:v>
                </c:pt>
              </c:numCache>
            </c:numRef>
          </c:val>
          <c:extLst xmlns:c16r2="http://schemas.microsoft.com/office/drawing/2015/06/chart">
            <c:ext xmlns:c16="http://schemas.microsoft.com/office/drawing/2014/chart" uri="{C3380CC4-5D6E-409C-BE32-E72D297353CC}">
              <c16:uniqueId val="{00000001-CBBC-4B27-9349-3E4C69613B37}"/>
            </c:ext>
          </c:extLst>
        </c:ser>
        <c:ser>
          <c:idx val="2"/>
          <c:order val="2"/>
          <c:tx>
            <c:strRef>
              <c:f>'12.Таб.6'!$B$82</c:f>
              <c:strCache>
                <c:ptCount val="1"/>
                <c:pt idx="0">
                  <c:v>Электроснабжение, подача газа, пара и воздушное  кондиционирование</c:v>
                </c:pt>
              </c:strCache>
            </c:strRef>
          </c:tx>
          <c:spPr>
            <a:solidFill>
              <a:schemeClr val="accent6"/>
            </a:solidFill>
          </c:spPr>
          <c:cat>
            <c:numRef>
              <c:f>'12.Таб.6'!$L$5:$AC$5</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'12.Таб.6'!$L$83:$AC$83</c:f>
              <c:numCache>
                <c:formatCode>#,##0.0</c:formatCode>
                <c:ptCount val="18"/>
                <c:pt idx="0">
                  <c:v>2482.6999999999998</c:v>
                </c:pt>
                <c:pt idx="1">
                  <c:v>2837.3</c:v>
                </c:pt>
                <c:pt idx="2">
                  <c:v>2801.6</c:v>
                </c:pt>
                <c:pt idx="3">
                  <c:v>4421.5</c:v>
                </c:pt>
                <c:pt idx="4">
                  <c:v>2391.5</c:v>
                </c:pt>
                <c:pt idx="5">
                  <c:v>2284.6999999999998</c:v>
                </c:pt>
                <c:pt idx="6">
                  <c:v>2774.3</c:v>
                </c:pt>
                <c:pt idx="7">
                  <c:v>3530.8</c:v>
                </c:pt>
                <c:pt idx="8">
                  <c:v>4055.6</c:v>
                </c:pt>
                <c:pt idx="9">
                  <c:v>4805.8</c:v>
                </c:pt>
                <c:pt idx="10">
                  <c:v>5874.9</c:v>
                </c:pt>
                <c:pt idx="11">
                  <c:v>6591.2</c:v>
                </c:pt>
                <c:pt idx="12">
                  <c:v>6750.9</c:v>
                </c:pt>
                <c:pt idx="13">
                  <c:v>14496.3</c:v>
                </c:pt>
                <c:pt idx="14">
                  <c:v>18050.2</c:v>
                </c:pt>
                <c:pt idx="15">
                  <c:v>22248.6</c:v>
                </c:pt>
                <c:pt idx="16">
                  <c:v>24806.2</c:v>
                </c:pt>
                <c:pt idx="17">
                  <c:v>25195.7</c:v>
                </c:pt>
              </c:numCache>
            </c:numRef>
          </c:val>
          <c:extLst xmlns:c16r2="http://schemas.microsoft.com/office/drawing/2015/06/chart">
            <c:ext xmlns:c16="http://schemas.microsoft.com/office/drawing/2014/chart" uri="{C3380CC4-5D6E-409C-BE32-E72D297353CC}">
              <c16:uniqueId val="{00000002-CBBC-4B27-9349-3E4C69613B37}"/>
            </c:ext>
          </c:extLst>
        </c:ser>
        <c:ser>
          <c:idx val="3"/>
          <c:order val="3"/>
          <c:tx>
            <c:strRef>
              <c:f>'12.Таб.6'!$B$85</c:f>
              <c:strCache>
                <c:ptCount val="1"/>
                <c:pt idx="0">
                  <c:v>Водоснабжение; канализационная система, контроль над сбором и распределением отходов</c:v>
                </c:pt>
              </c:strCache>
            </c:strRef>
          </c:tx>
          <c:spPr>
            <a:solidFill>
              <a:schemeClr val="accent2"/>
            </a:solidFill>
          </c:spPr>
          <c:cat>
            <c:numRef>
              <c:f>'12.Таб.6'!$L$5:$AC$5</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'12.Таб.6'!$L$86:$AC$86</c:f>
              <c:numCache>
                <c:formatCode>#,##0.0</c:formatCode>
                <c:ptCount val="18"/>
                <c:pt idx="0">
                  <c:v>825.3</c:v>
                </c:pt>
                <c:pt idx="1">
                  <c:v>498.5</c:v>
                </c:pt>
                <c:pt idx="2">
                  <c:v>343.4</c:v>
                </c:pt>
                <c:pt idx="3">
                  <c:v>295.7</c:v>
                </c:pt>
                <c:pt idx="4">
                  <c:v>542.70000000000005</c:v>
                </c:pt>
                <c:pt idx="5">
                  <c:v>433.2</c:v>
                </c:pt>
                <c:pt idx="6">
                  <c:v>865</c:v>
                </c:pt>
                <c:pt idx="7">
                  <c:v>983.1</c:v>
                </c:pt>
                <c:pt idx="8">
                  <c:v>1690.5</c:v>
                </c:pt>
                <c:pt idx="9">
                  <c:v>990.9</c:v>
                </c:pt>
                <c:pt idx="10">
                  <c:v>2040.3</c:v>
                </c:pt>
                <c:pt idx="11">
                  <c:v>2053.6999999999998</c:v>
                </c:pt>
                <c:pt idx="12">
                  <c:v>1991.1</c:v>
                </c:pt>
                <c:pt idx="13">
                  <c:v>2082.6</c:v>
                </c:pt>
                <c:pt idx="14">
                  <c:v>1563.3</c:v>
                </c:pt>
                <c:pt idx="15">
                  <c:v>1423.2</c:v>
                </c:pt>
                <c:pt idx="16">
                  <c:v>1763.1</c:v>
                </c:pt>
                <c:pt idx="17">
                  <c:v>2948</c:v>
                </c:pt>
              </c:numCache>
            </c:numRef>
          </c:val>
          <c:extLst xmlns:c16r2="http://schemas.microsoft.com/office/drawing/2015/06/chart">
            <c:ext xmlns:c16="http://schemas.microsoft.com/office/drawing/2014/chart" uri="{C3380CC4-5D6E-409C-BE32-E72D297353CC}">
              <c16:uniqueId val="{00000003-CBBC-4B27-9349-3E4C69613B37}"/>
            </c:ext>
          </c:extLst>
        </c:ser>
        <c:overlap val="100"/>
        <c:axId val="283352448"/>
        <c:axId val="283423872"/>
      </c:barChart>
      <c:catAx>
        <c:axId val="283352448"/>
        <c:scaling>
          <c:orientation val="minMax"/>
        </c:scaling>
        <c:axPos val="b"/>
        <c:numFmt formatCode="General" sourceLinked="1"/>
        <c:tickLblPos val="nextTo"/>
        <c:txPr>
          <a:bodyPr/>
          <a:lstStyle/>
          <a:p>
            <a:pPr>
              <a:defRPr sz="900"/>
            </a:pPr>
            <a:endParaRPr lang="ru-RU"/>
          </a:p>
        </c:txPr>
        <c:crossAx val="283423872"/>
        <c:crosses val="autoZero"/>
        <c:auto val="1"/>
        <c:lblAlgn val="ctr"/>
        <c:lblOffset val="100"/>
      </c:catAx>
      <c:valAx>
        <c:axId val="283423872"/>
        <c:scaling>
          <c:orientation val="minMax"/>
        </c:scaling>
        <c:axPos val="l"/>
        <c:majorGridlines/>
        <c:numFmt formatCode="0%" sourceLinked="1"/>
        <c:tickLblPos val="nextTo"/>
        <c:txPr>
          <a:bodyPr/>
          <a:lstStyle/>
          <a:p>
            <a:pPr>
              <a:defRPr sz="1000"/>
            </a:pPr>
            <a:endParaRPr lang="ru-RU"/>
          </a:p>
        </c:txPr>
        <c:crossAx val="283352448"/>
        <c:crosses val="autoZero"/>
        <c:crossBetween val="between"/>
      </c:valAx>
    </c:plotArea>
    <c:legend>
      <c:legendPos val="r"/>
      <c:layout>
        <c:manualLayout>
          <c:xMode val="edge"/>
          <c:yMode val="edge"/>
          <c:x val="7.1213675213675333E-3"/>
          <c:y val="0.77457627118644068"/>
          <c:w val="0.98357136752136376"/>
          <c:h val="0.22542366832724758"/>
        </c:manualLayout>
      </c:layout>
      <c:txPr>
        <a:bodyPr/>
        <a:lstStyle/>
        <a:p>
          <a:pPr>
            <a:defRPr sz="800"/>
          </a:pPr>
          <a:endParaRPr lang="ru-RU"/>
        </a:p>
      </c:txPr>
    </c:legend>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0.12942185289768529"/>
          <c:y val="8.9751141552511543E-2"/>
          <c:w val="0.76899284813869284"/>
          <c:h val="0.68801407914764057"/>
        </c:manualLayout>
      </c:layout>
      <c:barChart>
        <c:barDir val="col"/>
        <c:grouping val="clustered"/>
        <c:ser>
          <c:idx val="0"/>
          <c:order val="0"/>
          <c:tx>
            <c:strRef>
              <c:f>'12.Таб.6'!$B$88</c:f>
              <c:strCache>
                <c:ptCount val="1"/>
                <c:pt idx="0">
                  <c:v>Валовый выпуск продукции (услуг) сельского хозяйства в млн. тенге </c:v>
                </c:pt>
              </c:strCache>
            </c:strRef>
          </c:tx>
          <c:spPr>
            <a:solidFill>
              <a:schemeClr val="tx2"/>
            </a:solidFill>
          </c:spPr>
          <c:cat>
            <c:numRef>
              <c:f>'12.Таб.6'!$R$5:$AC$5</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'12.Таб.6'!$R$89:$AC$89</c:f>
              <c:numCache>
                <c:formatCode>#,##0.0</c:formatCode>
                <c:ptCount val="12"/>
                <c:pt idx="0">
                  <c:v>880.4</c:v>
                </c:pt>
                <c:pt idx="1">
                  <c:v>1106.6999999999998</c:v>
                </c:pt>
                <c:pt idx="2">
                  <c:v>1216.8</c:v>
                </c:pt>
                <c:pt idx="3">
                  <c:v>1490.3999999999999</c:v>
                </c:pt>
                <c:pt idx="4">
                  <c:v>1431.4</c:v>
                </c:pt>
                <c:pt idx="5">
                  <c:v>1830.8</c:v>
                </c:pt>
                <c:pt idx="6">
                  <c:v>3988.5</c:v>
                </c:pt>
                <c:pt idx="7">
                  <c:v>1729.9</c:v>
                </c:pt>
                <c:pt idx="8">
                  <c:v>1964</c:v>
                </c:pt>
                <c:pt idx="9">
                  <c:v>3212.9</c:v>
                </c:pt>
                <c:pt idx="10">
                  <c:v>3481.4</c:v>
                </c:pt>
                <c:pt idx="11">
                  <c:v>4320.6000000000004</c:v>
                </c:pt>
              </c:numCache>
            </c:numRef>
          </c:val>
          <c:extLst xmlns:c16r2="http://schemas.microsoft.com/office/drawing/2015/06/chart">
            <c:ext xmlns:c16="http://schemas.microsoft.com/office/drawing/2014/chart" uri="{C3380CC4-5D6E-409C-BE32-E72D297353CC}">
              <c16:uniqueId val="{00000000-3D99-4A69-831C-E3FC474CDD0B}"/>
            </c:ext>
          </c:extLst>
        </c:ser>
        <c:axId val="283557248"/>
        <c:axId val="283563136"/>
      </c:barChart>
      <c:lineChart>
        <c:grouping val="standard"/>
        <c:ser>
          <c:idx val="1"/>
          <c:order val="1"/>
          <c:tx>
            <c:strRef>
              <c:f>'12.Таб.6'!$B$90</c:f>
              <c:strCache>
                <c:ptCount val="1"/>
                <c:pt idx="0">
                  <c:v>ИФО валовой продукции (услуг) сельского хозяйства, в % к предыдущему году (правая шкала)</c:v>
                </c:pt>
              </c:strCache>
            </c:strRef>
          </c:tx>
          <c:spPr>
            <a:ln w="38100">
              <a:solidFill>
                <a:srgbClr val="FEA746"/>
              </a:solidFill>
              <a:prstDash val="solid"/>
            </a:ln>
          </c:spPr>
          <c:marker>
            <c:symbol val="none"/>
          </c:marker>
          <c:dLbls>
            <c:spPr>
              <a:noFill/>
              <a:ln w="25400">
                <a:noFill/>
              </a:ln>
            </c:spPr>
            <c:dLblPos val="t"/>
            <c:showVal val="1"/>
            <c:extLst xmlns:c16r2="http://schemas.microsoft.com/office/drawing/2015/06/chart">
              <c:ext xmlns:c15="http://schemas.microsoft.com/office/drawing/2012/chart" uri="{CE6537A1-D6FC-4f65-9D91-7224C49458BB}">
                <c15:showLeaderLines val="0"/>
              </c:ext>
            </c:extLst>
          </c:dLbls>
          <c:cat>
            <c:numRef>
              <c:f>'12.Таб.6'!$R$5:$AC$5</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'12.Таб.6'!$R$90:$AC$90</c:f>
              <c:numCache>
                <c:formatCode>#,##0.0</c:formatCode>
                <c:ptCount val="12"/>
                <c:pt idx="0">
                  <c:v>58.483849085634589</c:v>
                </c:pt>
                <c:pt idx="1">
                  <c:v>92.201634283951307</c:v>
                </c:pt>
                <c:pt idx="2">
                  <c:v>85.557558696966112</c:v>
                </c:pt>
                <c:pt idx="3">
                  <c:v>106.09829308865339</c:v>
                </c:pt>
                <c:pt idx="4">
                  <c:v>84.633750756509357</c:v>
                </c:pt>
                <c:pt idx="5">
                  <c:v>112.8</c:v>
                </c:pt>
                <c:pt idx="6">
                  <c:v>85.6</c:v>
                </c:pt>
                <c:pt idx="7">
                  <c:v>104.9</c:v>
                </c:pt>
                <c:pt idx="8">
                  <c:v>104.7</c:v>
                </c:pt>
                <c:pt idx="9">
                  <c:v>98.3</c:v>
                </c:pt>
                <c:pt idx="10">
                  <c:v>109.3</c:v>
                </c:pt>
                <c:pt idx="11">
                  <c:v>111</c:v>
                </c:pt>
              </c:numCache>
            </c:numRef>
          </c:val>
          <c:extLst xmlns:c16r2="http://schemas.microsoft.com/office/drawing/2015/06/chart">
            <c:ext xmlns:c16="http://schemas.microsoft.com/office/drawing/2014/chart" uri="{C3380CC4-5D6E-409C-BE32-E72D297353CC}">
              <c16:uniqueId val="{00000001-3D99-4A69-831C-E3FC474CDD0B}"/>
            </c:ext>
          </c:extLst>
        </c:ser>
        <c:marker val="1"/>
        <c:axId val="283565056"/>
        <c:axId val="283661056"/>
      </c:lineChart>
      <c:catAx>
        <c:axId val="283557248"/>
        <c:scaling>
          <c:orientation val="minMax"/>
        </c:scaling>
        <c:axPos val="b"/>
        <c:numFmt formatCode="General" sourceLinked="1"/>
        <c:tickLblPos val="nextTo"/>
        <c:crossAx val="283563136"/>
        <c:crosses val="autoZero"/>
        <c:auto val="1"/>
        <c:lblAlgn val="ctr"/>
        <c:lblOffset val="100"/>
      </c:catAx>
      <c:valAx>
        <c:axId val="283563136"/>
        <c:scaling>
          <c:orientation val="minMax"/>
        </c:scaling>
        <c:axPos val="l"/>
        <c:majorGridlines/>
        <c:title>
          <c:tx>
            <c:rich>
              <a:bodyPr rot="-5400000" vert="horz"/>
              <a:lstStyle/>
              <a:p>
                <a:pPr>
                  <a:defRPr/>
                </a:pPr>
                <a:r>
                  <a:rPr lang="ru-RU" b="0"/>
                  <a:t>Млн.тенге</a:t>
                </a:r>
              </a:p>
            </c:rich>
          </c:tx>
        </c:title>
        <c:numFmt formatCode="#,##0_ ;[Red]\-#,##0\ " sourceLinked="0"/>
        <c:tickLblPos val="nextTo"/>
        <c:crossAx val="283557248"/>
        <c:crosses val="autoZero"/>
        <c:crossBetween val="between"/>
      </c:valAx>
      <c:catAx>
        <c:axId val="283565056"/>
        <c:scaling>
          <c:orientation val="minMax"/>
        </c:scaling>
        <c:delete val="1"/>
        <c:axPos val="b"/>
        <c:numFmt formatCode="General" sourceLinked="1"/>
        <c:tickLblPos val="none"/>
        <c:crossAx val="283661056"/>
        <c:crosses val="autoZero"/>
        <c:auto val="1"/>
        <c:lblAlgn val="ctr"/>
        <c:lblOffset val="100"/>
      </c:catAx>
      <c:valAx>
        <c:axId val="283661056"/>
        <c:scaling>
          <c:orientation val="minMax"/>
          <c:max val="115"/>
          <c:min val="0"/>
        </c:scaling>
        <c:axPos val="r"/>
        <c:title>
          <c:tx>
            <c:rich>
              <a:bodyPr rot="-5400000" vert="horz"/>
              <a:lstStyle/>
              <a:p>
                <a:pPr>
                  <a:defRPr b="0"/>
                </a:pPr>
                <a:r>
                  <a:rPr lang="ru-RU" b="0"/>
                  <a:t>%</a:t>
                </a:r>
              </a:p>
            </c:rich>
          </c:tx>
        </c:title>
        <c:numFmt formatCode="#,##0.0" sourceLinked="1"/>
        <c:tickLblPos val="nextTo"/>
        <c:crossAx val="283565056"/>
        <c:crosses val="max"/>
        <c:crossBetween val="between"/>
      </c:valAx>
    </c:plotArea>
    <c:legend>
      <c:legendPos val="r"/>
      <c:layout>
        <c:manualLayout>
          <c:xMode val="edge"/>
          <c:yMode val="edge"/>
          <c:x val="6.6184173526458889E-2"/>
          <c:y val="0.89942541856925462"/>
          <c:w val="0.91313340227508133"/>
          <c:h val="9.9818112633181133E-2"/>
        </c:manualLayout>
      </c:layout>
    </c:legend>
    <c:plotVisOnly val="1"/>
    <c:dispBlanksAs val="gap"/>
  </c:chart>
  <c:txPr>
    <a:bodyPr/>
    <a:lstStyle/>
    <a:p>
      <a:pPr>
        <a:defRPr sz="900">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64EDD-2FA4-4EAB-88B2-20F20C4A8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65</Pages>
  <Words>16310</Words>
  <Characters>92971</Characters>
  <Application>Microsoft Office Word</Application>
  <DocSecurity>0</DocSecurity>
  <Lines>774</Lines>
  <Paragraphs>218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2019-11-23T08:32:00Z</dcterms:created>
  <dcterms:modified xsi:type="dcterms:W3CDTF">2019-11-23T19:40:00Z</dcterms:modified>
</cp:coreProperties>
</file>