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97" w:rsidRDefault="00195B97" w:rsidP="00195B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2022 жылдың 1 сәуір жағдайына Көкшетау қаласының бюджетін орындау қорытындысы</w:t>
      </w:r>
    </w:p>
    <w:p w:rsidR="00195B97" w:rsidRDefault="00195B97" w:rsidP="00195B9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195B97" w:rsidRDefault="00195B97" w:rsidP="00195B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2022 жылғы 1 сәуір жағдайына қала бюджетіне кірістер 8 203,4 млн. теңгеге түсті, оның ішінде </w:t>
      </w:r>
      <w:r>
        <w:rPr>
          <w:rFonts w:ascii="Times New Roman" w:hAnsi="Times New Roman"/>
          <w:b/>
          <w:sz w:val="28"/>
          <w:szCs w:val="28"/>
          <w:lang w:val="kk-KZ"/>
        </w:rPr>
        <w:t>салықтар және төлемдер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(ауылдық округтер есебімен)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7 616,7 млн.теңге</w:t>
      </w:r>
      <w:r>
        <w:rPr>
          <w:rFonts w:ascii="Times New Roman" w:hAnsi="Times New Roman"/>
          <w:sz w:val="28"/>
          <w:szCs w:val="28"/>
          <w:lang w:val="kk-KZ"/>
        </w:rPr>
        <w:t xml:space="preserve"> немесе жоспарға </w:t>
      </w:r>
      <w:r>
        <w:rPr>
          <w:rFonts w:ascii="Times New Roman" w:hAnsi="Times New Roman"/>
          <w:b/>
          <w:sz w:val="28"/>
          <w:szCs w:val="28"/>
          <w:lang w:val="kk-KZ"/>
        </w:rPr>
        <w:t>128,4%</w:t>
      </w:r>
      <w:r>
        <w:rPr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i/>
          <w:sz w:val="28"/>
          <w:szCs w:val="28"/>
          <w:lang w:val="kk-KZ"/>
        </w:rPr>
        <w:t>5 930,1 млн.теңге</w:t>
      </w:r>
      <w:r>
        <w:rPr>
          <w:rFonts w:ascii="Times New Roman" w:hAnsi="Times New Roman"/>
          <w:sz w:val="28"/>
          <w:szCs w:val="28"/>
          <w:lang w:val="kk-KZ"/>
        </w:rPr>
        <w:t>).</w:t>
      </w:r>
    </w:p>
    <w:p w:rsidR="00195B97" w:rsidRDefault="00195B97" w:rsidP="00195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Қалалық бюджеттің шығыс бөлігі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(ауылдық округтер есебімен)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99,8%-ға </w:t>
      </w:r>
      <w:r>
        <w:rPr>
          <w:rFonts w:ascii="Times New Roman" w:hAnsi="Times New Roman"/>
          <w:sz w:val="28"/>
          <w:szCs w:val="28"/>
          <w:lang w:val="kk-KZ"/>
        </w:rPr>
        <w:t xml:space="preserve">игерілді, </w:t>
      </w:r>
      <w:r>
        <w:rPr>
          <w:rFonts w:ascii="Times New Roman" w:hAnsi="Times New Roman"/>
          <w:b/>
          <w:sz w:val="28"/>
          <w:szCs w:val="28"/>
          <w:lang w:val="kk-KZ"/>
        </w:rPr>
        <w:t>6 963,3 млн.теңге</w:t>
      </w:r>
      <w:r>
        <w:rPr>
          <w:rFonts w:ascii="Times New Roman" w:hAnsi="Times New Roman"/>
          <w:sz w:val="28"/>
          <w:szCs w:val="28"/>
          <w:lang w:val="kk-KZ"/>
        </w:rPr>
        <w:t xml:space="preserve"> жоспар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кезінде, орындалуы </w:t>
      </w:r>
      <w:r>
        <w:rPr>
          <w:rFonts w:ascii="Times New Roman" w:hAnsi="Times New Roman"/>
          <w:b/>
          <w:sz w:val="28"/>
          <w:szCs w:val="28"/>
          <w:lang w:val="kk-KZ"/>
        </w:rPr>
        <w:t>6 947,6 млн. теңгені</w:t>
      </w:r>
      <w:r>
        <w:rPr>
          <w:rFonts w:ascii="Times New Roman" w:hAnsi="Times New Roman"/>
          <w:sz w:val="28"/>
          <w:szCs w:val="28"/>
          <w:lang w:val="kk-KZ"/>
        </w:rPr>
        <w:t xml:space="preserve"> құрады, немесе игерілмегені </w:t>
      </w:r>
      <w:r>
        <w:rPr>
          <w:rFonts w:ascii="Times New Roman" w:hAnsi="Times New Roman"/>
          <w:b/>
          <w:sz w:val="28"/>
          <w:szCs w:val="28"/>
          <w:lang w:val="kk-KZ"/>
        </w:rPr>
        <w:t>15,7 млн.теңге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5B97" w:rsidRDefault="00195B97" w:rsidP="00195B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13 қалалық бюджеттік бағдарламалар әкімшілерінің (ББӘ) 10-ы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100% қаражатты игеруіне қол жеткізді: </w:t>
      </w: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(аппараттар: қалалық мәслихат; қала әкімінің; Красный яр с/о әкімінің; Станционный к. әкімінің аппараттары, бөлімдер: кәсіпкерлік және а/ш, ішкі саясат, мәдениет, тілдерді дамыту және спорт, экономика және қаржы, құрылыс, мемлекеттік активтер және сатып алулар; ТКШ.</w:t>
      </w:r>
    </w:p>
    <w:p w:rsidR="00195B97" w:rsidRDefault="00195B97" w:rsidP="00195B97">
      <w:pPr>
        <w:pStyle w:val="a5"/>
        <w:spacing w:line="276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99,7% - жер қатынастары және сәулет бөлімі;</w:t>
      </w:r>
    </w:p>
    <w:p w:rsidR="00195B97" w:rsidRDefault="00195B97" w:rsidP="00195B97">
      <w:pPr>
        <w:pStyle w:val="a5"/>
        <w:spacing w:line="276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99,8% - жұмыспен қамту, әлеуметтік бағдарламалар және азаматтық хал актілерін тіркеу бөлімі; </w:t>
      </w:r>
    </w:p>
    <w:p w:rsidR="00195B97" w:rsidRDefault="00195B97" w:rsidP="00195B97">
      <w:pPr>
        <w:pStyle w:val="a5"/>
        <w:spacing w:line="276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97,8% - ТКШ, жолаушылар көлігі, автомобильдік жолдар және тұрғын үй инспекциясы бөлімі;</w:t>
      </w:r>
    </w:p>
    <w:p w:rsidR="00195B97" w:rsidRDefault="00195B97" w:rsidP="00195B97">
      <w:pPr>
        <w:pStyle w:val="a4"/>
        <w:spacing w:line="276" w:lineRule="auto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bCs/>
          <w:iCs/>
          <w:color w:val="000000"/>
          <w:sz w:val="28"/>
          <w:szCs w:val="28"/>
          <w:lang w:val="kk-KZ"/>
        </w:rPr>
        <w:t xml:space="preserve">Игерілмеген ең көп сомалар </w:t>
      </w:r>
      <w:r>
        <w:rPr>
          <w:sz w:val="28"/>
          <w:szCs w:val="28"/>
          <w:lang w:val="kk-KZ"/>
        </w:rPr>
        <w:t xml:space="preserve">ТКШ, жолаушылар көлігі, автомобильдік жолдар және тұрғын үй инспекциясы </w:t>
      </w:r>
      <w:r>
        <w:rPr>
          <w:color w:val="000000"/>
          <w:sz w:val="28"/>
          <w:szCs w:val="28"/>
          <w:lang w:val="kk-KZ"/>
        </w:rPr>
        <w:t>бөлімінде – 15 млн.теңге, орындалмаудың себебі – мемлекеттік сатып алулар өткізілмеген.</w:t>
      </w:r>
    </w:p>
    <w:p w:rsidR="005F4399" w:rsidRPr="00195B97" w:rsidRDefault="005F4399">
      <w:pPr>
        <w:rPr>
          <w:lang w:val="kk-KZ"/>
        </w:rPr>
      </w:pPr>
      <w:bookmarkStart w:id="0" w:name="_GoBack"/>
      <w:bookmarkEnd w:id="0"/>
    </w:p>
    <w:sectPr w:rsidR="005F4399" w:rsidRPr="00195B97" w:rsidSect="008C3834">
      <w:pgSz w:w="11340" w:h="16953" w:code="9"/>
      <w:pgMar w:top="567" w:right="567" w:bottom="567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37"/>
    <w:rsid w:val="00195B97"/>
    <w:rsid w:val="005F4399"/>
    <w:rsid w:val="008C3834"/>
    <w:rsid w:val="00F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95B97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195B9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95B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95B97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195B9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95B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2022-04-11T10:47:00Z</dcterms:created>
  <dcterms:modified xsi:type="dcterms:W3CDTF">2022-04-11T10:47:00Z</dcterms:modified>
</cp:coreProperties>
</file>