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E3" w:rsidRDefault="000257E3" w:rsidP="0002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>2022 жылғы 1 ақпан жағдайына Көкшетау қаласының бюджетін орындау қорытындысы</w:t>
      </w:r>
    </w:p>
    <w:bookmarkEnd w:id="0"/>
    <w:p w:rsidR="000257E3" w:rsidRDefault="000257E3" w:rsidP="000257E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0257E3" w:rsidRDefault="000257E3" w:rsidP="000257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2022 жылғы 1 ақпан жағдайына қала бюджетіне кірістер 1 425,2 млн. теңгеге түсті, оның ішінде </w:t>
      </w:r>
      <w:r>
        <w:rPr>
          <w:rFonts w:ascii="Times New Roman" w:hAnsi="Times New Roman"/>
          <w:b/>
          <w:sz w:val="28"/>
          <w:szCs w:val="28"/>
          <w:lang w:val="kk-KZ"/>
        </w:rPr>
        <w:t>салықтар және төлемдер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(ауылдық округтер есебімен)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1 413,0 млн. теңге</w:t>
      </w:r>
      <w:r>
        <w:rPr>
          <w:rFonts w:ascii="Times New Roman" w:hAnsi="Times New Roman"/>
          <w:sz w:val="28"/>
          <w:szCs w:val="28"/>
          <w:lang w:val="kk-KZ"/>
        </w:rPr>
        <w:t xml:space="preserve"> немесе жоспарға </w:t>
      </w:r>
      <w:r>
        <w:rPr>
          <w:rFonts w:ascii="Times New Roman" w:hAnsi="Times New Roman"/>
          <w:b/>
          <w:sz w:val="28"/>
          <w:szCs w:val="28"/>
          <w:lang w:val="kk-KZ"/>
        </w:rPr>
        <w:t>160,5%</w:t>
      </w:r>
      <w:r>
        <w:rPr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880,2 </w:t>
      </w:r>
      <w:r>
        <w:rPr>
          <w:rFonts w:ascii="Times New Roman" w:hAnsi="Times New Roman"/>
          <w:sz w:val="28"/>
          <w:szCs w:val="28"/>
          <w:lang w:val="kk-KZ"/>
        </w:rPr>
        <w:t>млн. теңге).</w:t>
      </w:r>
    </w:p>
    <w:p w:rsidR="000257E3" w:rsidRDefault="000257E3" w:rsidP="0002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Қалалық бюджеттің шығыс бөлігі </w:t>
      </w:r>
      <w:r>
        <w:rPr>
          <w:rFonts w:ascii="Times New Roman" w:hAnsi="Times New Roman"/>
          <w:i/>
          <w:sz w:val="28"/>
          <w:szCs w:val="28"/>
          <w:lang w:val="kk-KZ"/>
        </w:rPr>
        <w:t>(ауылдық округтер есебімен)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99,0%-ға </w:t>
      </w:r>
      <w:r>
        <w:rPr>
          <w:rFonts w:ascii="Times New Roman" w:hAnsi="Times New Roman"/>
          <w:sz w:val="28"/>
          <w:szCs w:val="28"/>
          <w:lang w:val="kk-KZ"/>
        </w:rPr>
        <w:t xml:space="preserve">игерілді, </w:t>
      </w:r>
      <w:r>
        <w:rPr>
          <w:rFonts w:ascii="Times New Roman" w:hAnsi="Times New Roman"/>
          <w:b/>
          <w:sz w:val="28"/>
          <w:szCs w:val="28"/>
          <w:lang w:val="kk-KZ"/>
        </w:rPr>
        <w:t>882,8 млн. теңге</w:t>
      </w:r>
      <w:r>
        <w:rPr>
          <w:rFonts w:ascii="Times New Roman" w:hAnsi="Times New Roman"/>
          <w:sz w:val="28"/>
          <w:szCs w:val="28"/>
          <w:lang w:val="kk-KZ"/>
        </w:rPr>
        <w:t xml:space="preserve"> жоспар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кезінде, орындалуы </w:t>
      </w:r>
      <w:r>
        <w:rPr>
          <w:rFonts w:ascii="Times New Roman" w:hAnsi="Times New Roman"/>
          <w:b/>
          <w:sz w:val="28"/>
          <w:szCs w:val="28"/>
          <w:lang w:val="kk-KZ"/>
        </w:rPr>
        <w:t>873,8 млн. теңгені</w:t>
      </w:r>
      <w:r>
        <w:rPr>
          <w:rFonts w:ascii="Times New Roman" w:hAnsi="Times New Roman"/>
          <w:sz w:val="28"/>
          <w:szCs w:val="28"/>
          <w:lang w:val="kk-KZ"/>
        </w:rPr>
        <w:t xml:space="preserve"> құрады, немесе игерілмегені </w:t>
      </w:r>
      <w:r>
        <w:rPr>
          <w:rFonts w:ascii="Times New Roman" w:hAnsi="Times New Roman"/>
          <w:b/>
          <w:sz w:val="28"/>
          <w:szCs w:val="28"/>
          <w:lang w:val="kk-KZ"/>
        </w:rPr>
        <w:t>9,0 млн. теңге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257E3" w:rsidRDefault="000257E3" w:rsidP="000257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Қалалық бюджеттік бағдарламалардың 5 әкімшілері (ББӘ)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100% қаражатты игеруіне қол жеткізді: қалалық мәслихат аппараты; кәсіпкерлік және ауыл шаруашылығы бөлімі, мәдениет, тілдерді дамыту, дене тәрбиесі және спорт бөлімі, экономика және қаржы бөлімі, Красный яр с/о әкімінің аппараты .</w:t>
      </w:r>
    </w:p>
    <w:p w:rsidR="000257E3" w:rsidRDefault="000257E3" w:rsidP="000257E3">
      <w:pPr>
        <w:pStyle w:val="a4"/>
        <w:spacing w:line="276" w:lineRule="auto"/>
        <w:ind w:firstLine="708"/>
        <w:jc w:val="both"/>
        <w:rPr>
          <w:i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82,7-тен – 99,5%-дейін </w:t>
      </w:r>
      <w:r>
        <w:rPr>
          <w:color w:val="000000"/>
          <w:sz w:val="28"/>
          <w:szCs w:val="28"/>
          <w:lang w:val="kk-KZ"/>
        </w:rPr>
        <w:t>3 ББӘ құрылды: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құрылыс бөлімі </w:t>
      </w:r>
      <w:r>
        <w:rPr>
          <w:i/>
          <w:color w:val="000000"/>
          <w:sz w:val="24"/>
          <w:szCs w:val="24"/>
          <w:lang w:val="kk-KZ"/>
        </w:rPr>
        <w:t>(82,7%)</w:t>
      </w:r>
      <w:r>
        <w:rPr>
          <w:color w:val="000000"/>
          <w:sz w:val="28"/>
          <w:szCs w:val="28"/>
          <w:lang w:val="kk-KZ"/>
        </w:rPr>
        <w:t xml:space="preserve">, ішкі саясат бөлімі </w:t>
      </w:r>
      <w:r>
        <w:rPr>
          <w:i/>
          <w:color w:val="000000"/>
          <w:sz w:val="24"/>
          <w:szCs w:val="24"/>
          <w:lang w:val="kk-KZ"/>
        </w:rPr>
        <w:t>(83,4%)</w:t>
      </w:r>
      <w:r>
        <w:rPr>
          <w:color w:val="000000"/>
          <w:sz w:val="28"/>
          <w:szCs w:val="28"/>
          <w:lang w:val="kk-KZ"/>
        </w:rPr>
        <w:t xml:space="preserve">, Станционный к. әкімінің аппараты </w:t>
      </w:r>
      <w:r>
        <w:rPr>
          <w:i/>
          <w:color w:val="000000"/>
          <w:sz w:val="24"/>
          <w:szCs w:val="24"/>
          <w:lang w:val="kk-KZ"/>
        </w:rPr>
        <w:t>(95,1%)</w:t>
      </w:r>
      <w:r>
        <w:rPr>
          <w:color w:val="000000"/>
          <w:sz w:val="28"/>
          <w:szCs w:val="28"/>
          <w:lang w:val="kk-KZ"/>
        </w:rPr>
        <w:t xml:space="preserve">, қала әкімінің аппараты </w:t>
      </w:r>
      <w:r>
        <w:rPr>
          <w:i/>
          <w:color w:val="000000"/>
          <w:sz w:val="24"/>
          <w:szCs w:val="24"/>
          <w:lang w:val="kk-KZ"/>
        </w:rPr>
        <w:t>(99,5%)</w:t>
      </w:r>
      <w:r>
        <w:rPr>
          <w:i/>
          <w:color w:val="000000"/>
          <w:sz w:val="28"/>
          <w:szCs w:val="28"/>
          <w:lang w:val="kk-KZ"/>
        </w:rPr>
        <w:t>.</w:t>
      </w:r>
    </w:p>
    <w:p w:rsidR="000257E3" w:rsidRDefault="000257E3" w:rsidP="000257E3">
      <w:pPr>
        <w:pStyle w:val="a4"/>
        <w:spacing w:line="276" w:lineRule="auto"/>
        <w:ind w:firstLine="708"/>
        <w:jc w:val="both"/>
        <w:rPr>
          <w:bCs/>
          <w:iCs/>
          <w:color w:val="000000"/>
          <w:sz w:val="28"/>
          <w:szCs w:val="28"/>
          <w:lang w:val="kk-KZ"/>
        </w:rPr>
      </w:pPr>
      <w:r>
        <w:rPr>
          <w:bCs/>
          <w:iCs/>
          <w:color w:val="000000"/>
          <w:sz w:val="28"/>
          <w:szCs w:val="28"/>
          <w:lang w:val="kk-KZ"/>
        </w:rPr>
        <w:t>Игерілмеген ең көп сомалар келесі:</w:t>
      </w:r>
    </w:p>
    <w:p w:rsidR="000257E3" w:rsidRDefault="000257E3" w:rsidP="000257E3">
      <w:pPr>
        <w:pStyle w:val="a4"/>
        <w:numPr>
          <w:ilvl w:val="0"/>
          <w:numId w:val="1"/>
        </w:numPr>
        <w:spacing w:line="276" w:lineRule="auto"/>
        <w:jc w:val="both"/>
        <w:rPr>
          <w:bCs/>
          <w:iCs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Жұмыспен қамту, әлеуметтік бағдарламалар және азаматтық хал актілерін тіркеу бөлімінде – 2,5 млн.теңге </w:t>
      </w:r>
      <w:r>
        <w:rPr>
          <w:color w:val="000000"/>
          <w:sz w:val="24"/>
          <w:szCs w:val="24"/>
          <w:lang w:val="kk-KZ"/>
        </w:rPr>
        <w:t>(</w:t>
      </w:r>
      <w:r>
        <w:rPr>
          <w:i/>
          <w:color w:val="000000"/>
          <w:sz w:val="24"/>
          <w:szCs w:val="24"/>
          <w:lang w:val="kk-KZ"/>
        </w:rPr>
        <w:t>94,1%)</w:t>
      </w:r>
      <w:r>
        <w:rPr>
          <w:i/>
          <w:color w:val="000000"/>
          <w:sz w:val="28"/>
          <w:szCs w:val="28"/>
          <w:lang w:val="kk-KZ"/>
        </w:rPr>
        <w:t>;</w:t>
      </w:r>
    </w:p>
    <w:p w:rsidR="000257E3" w:rsidRDefault="000257E3" w:rsidP="000257E3">
      <w:pPr>
        <w:pStyle w:val="a4"/>
        <w:numPr>
          <w:ilvl w:val="0"/>
          <w:numId w:val="1"/>
        </w:numPr>
        <w:spacing w:line="276" w:lineRule="auto"/>
        <w:jc w:val="both"/>
        <w:rPr>
          <w:bCs/>
          <w:iCs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Жер арақатынастары, сәулет және қала құрылысы бөлімінде 3,6 млн.теңге </w:t>
      </w:r>
      <w:r>
        <w:rPr>
          <w:i/>
          <w:color w:val="000000"/>
          <w:sz w:val="24"/>
          <w:szCs w:val="24"/>
          <w:lang w:val="kk-KZ"/>
        </w:rPr>
        <w:t>(41,6%).</w:t>
      </w:r>
    </w:p>
    <w:p w:rsidR="000257E3" w:rsidRDefault="000257E3" w:rsidP="000257E3">
      <w:pPr>
        <w:pStyle w:val="a4"/>
        <w:spacing w:line="276" w:lineRule="auto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Орындалмаудың негізгі себебі – ағымдағы кезеңде қаражатты үнемдеу.</w:t>
      </w:r>
    </w:p>
    <w:p w:rsidR="005F4399" w:rsidRPr="000257E3" w:rsidRDefault="005F4399">
      <w:pPr>
        <w:rPr>
          <w:lang w:val="kk-KZ"/>
        </w:rPr>
      </w:pPr>
    </w:p>
    <w:sectPr w:rsidR="005F4399" w:rsidRPr="000257E3" w:rsidSect="008C3834">
      <w:pgSz w:w="11340" w:h="16953" w:code="9"/>
      <w:pgMar w:top="567" w:right="567" w:bottom="567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44C"/>
    <w:multiLevelType w:val="hybridMultilevel"/>
    <w:tmpl w:val="40240646"/>
    <w:lvl w:ilvl="0" w:tplc="5900A706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E1"/>
    <w:rsid w:val="000257E3"/>
    <w:rsid w:val="005F4399"/>
    <w:rsid w:val="008C3834"/>
    <w:rsid w:val="00F7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257E3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0257E3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257E3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0257E3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2022-02-22T05:54:00Z</dcterms:created>
  <dcterms:modified xsi:type="dcterms:W3CDTF">2022-02-22T05:55:00Z</dcterms:modified>
</cp:coreProperties>
</file>