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vnd.openxmlformats-package.digital-signature-origin" Extension="sigs"/>
  <Default ContentType="application/xml" Extension="xml"/>
  <Override PartName="/_xmlsignatures/sig1.xml" ContentType="application/vnd.openxmlformats-package.digital-signature-xmlsignatur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    <Relationship Id="rId4" Type="http://schemas.openxmlformats.org/package/2006/relationships/digital-signature/origin" Target="_xmlsignatures/origin.sigs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body>
    <!-- Modified by docx4j 6.1.2 (Apache licensed) using ORACLE_JRE JAXB in Sun Microsystems Inc. Java 1.6.0_37 on Linux -->
    <w:p w:rsidRDefault="00EF4E93" w:rsidP="00EF4E93" w:rsidR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AD1507">
        <w:rPr>
          <w:color w:val="3399FF"/>
          <w:lang w:val="kk-KZ"/>
        </w:rPr>
        <w:t xml:space="preserve">Көкшетау </w:t>
      </w:r>
      <w:r>
        <w:rPr>
          <w:color w:val="3399FF"/>
          <w:lang w:val="kk-KZ"/>
        </w:rPr>
        <w:t xml:space="preserve">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="00AD1507">
        <w:rPr>
          <w:color w:val="3399FF"/>
          <w:lang w:val="kk-KZ"/>
        </w:rPr>
        <w:t>Кокшетау</w:t>
      </w:r>
    </w:p>
    <w:p w:rsidRDefault="005C14F1" w:rsidP="00934587" w:rsidR="005C14F1"/>
    <w:p w:rsidRDefault="00B23DC1" w:rsidP="00934587" w:rsidR="00B23DC1"/>
    <w:p w:rsidRDefault="00BC39D3" w:rsidP="00934587" w:rsidR="00BC39D3"/>
    <w:p w:rsidRDefault="00BC39D3" w:rsidP="00934587" w:rsidR="00BC39D3"/>
    <w:p w:rsidRDefault="000423F1" w:rsidP="000423F1" w:rsidR="000423F1" w:rsidRPr="00C70828">
      <w:pPr>
        <w:rPr>
          <w:color w:val="3399FF"/>
        </w:rPr>
      </w:pPr>
    </w:p>
    <w:p w:rsidRDefault="00AF7492" w:rsidP="00AF7492" w:rsidR="00AF7492" w:rsidRPr="00E25550">
      <w:pPr>
        <w:jc w:val="center"/>
        <w:rPr>
          <w:rFonts w:hAnsi="Bookman Old Style" w:ascii="Bookman Old Style"/>
          <w:b/>
          <w:sz w:val="28"/>
          <w:szCs w:val="28"/>
          <w:u w:val="single"/>
        </w:rPr>
      </w:pPr>
      <w:r w:rsidRPr="00E25550">
        <w:rPr>
          <w:b/>
          <w:sz w:val="28"/>
          <w:szCs w:val="28"/>
        </w:rPr>
        <w:t>О городском бюджете</w:t>
      </w:r>
    </w:p>
    <w:p w:rsidRDefault="00AF7492" w:rsidP="00AF7492" w:rsidR="00AF7492" w:rsidRPr="00E25550">
      <w:pPr>
        <w:jc w:val="center"/>
        <w:rPr>
          <w:rFonts w:hAnsi="Bookman Old Style" w:ascii="Bookman Old Style"/>
          <w:sz w:val="28"/>
          <w:szCs w:val="28"/>
          <w:u w:val="single"/>
        </w:rPr>
      </w:pPr>
      <w:r w:rsidRPr="00E25550">
        <w:rPr>
          <w:b/>
          <w:sz w:val="28"/>
          <w:szCs w:val="28"/>
        </w:rPr>
        <w:t>на 2022-2024 годы</w:t>
      </w:r>
    </w:p>
    <w:p w:rsidRDefault="00AF7492" w:rsidP="00AF7492" w:rsidR="00AF7492" w:rsidRPr="00E25550">
      <w:pPr>
        <w:jc w:val="center"/>
        <w:rPr>
          <w:rFonts w:hAnsi="Bookman Old Style" w:ascii="Bookman Old Style"/>
          <w:sz w:val="28"/>
          <w:szCs w:val="28"/>
          <w:u w:val="single"/>
          <w:lang w:val="kk-KZ"/>
        </w:rPr>
      </w:pPr>
    </w:p>
    <w:p w:rsidRDefault="00AF7492" w:rsidP="00AF7492" w:rsidR="00AF7492" w:rsidRPr="00E25550">
      <w:pPr>
        <w:jc w:val="both"/>
        <w:rPr>
          <w:rFonts w:hAnsi="Bookman Old Style" w:ascii="Bookman Old Style"/>
          <w:sz w:val="28"/>
          <w:szCs w:val="28"/>
          <w:u w:val="single"/>
          <w:lang w:val="kk-KZ"/>
        </w:rPr>
      </w:pPr>
    </w:p>
    <w:p w:rsidRDefault="00AF7492" w:rsidP="00AF7492" w:rsidR="00AF7492" w:rsidRPr="00E25550">
      <w:pPr>
        <w:pStyle w:val="2"/>
        <w:ind w:firstLine="720"/>
        <w:rPr>
          <w:rFonts w:hAnsi="Times New Roman" w:ascii="Times New Roman"/>
          <w:b w:val="false"/>
          <w:bCs/>
          <w:iCs/>
          <w:sz w:val="28"/>
          <w:szCs w:val="28"/>
        </w:rPr>
      </w:pPr>
      <w:r w:rsidRPr="00C709EC">
        <w:rPr>
          <w:b w:val="false"/>
          <w:sz w:val="28"/>
          <w:szCs w:val="28"/>
        </w:rPr>
        <w:t xml:space="preserve">В соответствии с пунктом 2 статьи </w:t>
      </w:r>
      <w:r w:rsidRPr="005F7B2A">
        <w:rPr>
          <w:b w:val="false"/>
          <w:sz w:val="28"/>
          <w:szCs w:val="28"/>
        </w:rPr>
        <w:t>9</w:t>
      </w:r>
      <w:r w:rsidRPr="00C709EC">
        <w:rPr>
          <w:b w:val="false"/>
          <w:sz w:val="28"/>
          <w:szCs w:val="28"/>
        </w:rPr>
        <w:t xml:space="preserve"> Бюджетного кодекса Республики Казахстан, подпунктом 1) пункта 1 статьи 6 Закона Республики Казахстан              «О местном государственном управлении и самоуправлении в Республике Казахстан»</w:t>
      </w:r>
      <w:r w:rsidRPr="00444C8F">
        <w:rPr>
          <w:b w:val="false"/>
          <w:sz w:val="28"/>
          <w:szCs w:val="28"/>
        </w:rPr>
        <w:t>,</w:t>
      </w:r>
      <w:r w:rsidRPr="00C709EC">
        <w:rPr>
          <w:sz w:val="28"/>
          <w:szCs w:val="28"/>
        </w:rPr>
        <w:t xml:space="preserve"> </w:t>
      </w:r>
      <w:r w:rsidRPr="00C709EC">
        <w:rPr>
          <w:rFonts w:hAnsi="Times New Roman" w:ascii="Times New Roman"/>
          <w:b w:val="false"/>
          <w:bCs/>
          <w:iCs/>
          <w:sz w:val="28"/>
          <w:szCs w:val="28"/>
        </w:rPr>
        <w:t xml:space="preserve">Кокшетауский городской </w:t>
      </w:r>
      <w:proofErr w:type="spellStart"/>
      <w:r w:rsidRPr="00C709EC">
        <w:rPr>
          <w:rFonts w:hAnsi="Times New Roman" w:ascii="Times New Roman"/>
          <w:b w:val="false"/>
          <w:bCs/>
          <w:iCs/>
          <w:sz w:val="28"/>
          <w:szCs w:val="28"/>
        </w:rPr>
        <w:t>маслихат</w:t>
      </w:r>
      <w:proofErr w:type="spellEnd"/>
      <w:r w:rsidRPr="00C709EC">
        <w:rPr>
          <w:rFonts w:hAnsi="Times New Roman" w:ascii="Times New Roman"/>
          <w:b w:val="false"/>
          <w:bCs/>
          <w:iCs/>
          <w:sz w:val="28"/>
          <w:szCs w:val="28"/>
        </w:rPr>
        <w:t xml:space="preserve"> </w:t>
      </w:r>
      <w:r w:rsidRPr="00C709EC">
        <w:rPr>
          <w:rFonts w:hAnsi="Times New Roman" w:ascii="Times New Roman"/>
          <w:bCs/>
          <w:iCs/>
          <w:sz w:val="28"/>
          <w:szCs w:val="28"/>
        </w:rPr>
        <w:t>РЕШИЛ:</w:t>
      </w:r>
      <w:r w:rsidRPr="00E25550">
        <w:rPr>
          <w:rFonts w:hAnsi="Times New Roman" w:ascii="Times New Roman"/>
          <w:b w:val="false"/>
          <w:bCs/>
          <w:iCs/>
          <w:sz w:val="28"/>
          <w:szCs w:val="28"/>
        </w:rPr>
        <w:t xml:space="preserve"> </w:t>
      </w:r>
    </w:p>
    <w:p w:rsidRDefault="00AF7492" w:rsidP="00AF7492" w:rsidR="00AF7492" w:rsidRPr="00E2555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1. Утвердить городской бюджет на 2022 – 2024 годы согласно приложениям 1, 2 и 3 соответственно, в том числе на 2022 год в следующих объемах:</w:t>
      </w:r>
    </w:p>
    <w:p w:rsidRDefault="00AF7492" w:rsidP="00AF7492" w:rsidR="00AF7492" w:rsidRPr="00E25550">
      <w:pPr>
        <w:pStyle w:val="af9"/>
        <w:spacing w:after="0"/>
        <w:ind w:firstLine="720" w:right="97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1) доходы – </w:t>
      </w:r>
      <w:r>
        <w:rPr>
          <w:sz w:val="28"/>
          <w:szCs w:val="28"/>
        </w:rPr>
        <w:t xml:space="preserve"> 32 107 237,0</w:t>
      </w:r>
      <w:r w:rsidRPr="00E25550">
        <w:rPr>
          <w:sz w:val="28"/>
          <w:szCs w:val="28"/>
        </w:rPr>
        <w:t xml:space="preserve"> тысяч тенге, в том числе </w:t>
      </w:r>
      <w:proofErr w:type="gramStart"/>
      <w:r w:rsidRPr="00E25550">
        <w:rPr>
          <w:sz w:val="28"/>
          <w:szCs w:val="28"/>
        </w:rPr>
        <w:t>по</w:t>
      </w:r>
      <w:proofErr w:type="gramEnd"/>
      <w:r w:rsidRPr="00E25550">
        <w:rPr>
          <w:sz w:val="28"/>
          <w:szCs w:val="28"/>
        </w:rPr>
        <w:t>:</w:t>
      </w:r>
    </w:p>
    <w:p w:rsidRDefault="00AF7492" w:rsidP="00AF7492" w:rsidR="00AF7492" w:rsidRPr="00E25550">
      <w:pPr>
        <w:pStyle w:val="af9"/>
        <w:spacing w:after="0"/>
        <w:ind w:firstLine="720" w:right="9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25550">
        <w:rPr>
          <w:sz w:val="28"/>
          <w:szCs w:val="28"/>
        </w:rPr>
        <w:t>алоговы</w:t>
      </w:r>
      <w:r>
        <w:rPr>
          <w:sz w:val="28"/>
          <w:szCs w:val="28"/>
        </w:rPr>
        <w:t>е поступления</w:t>
      </w:r>
      <w:r w:rsidRPr="00E2555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22 733 519,0</w:t>
      </w:r>
      <w:r w:rsidRPr="00E25550">
        <w:rPr>
          <w:sz w:val="28"/>
          <w:szCs w:val="28"/>
        </w:rPr>
        <w:t xml:space="preserve"> тысяч тенге;</w:t>
      </w:r>
    </w:p>
    <w:p w:rsidRDefault="00AF7492" w:rsidP="00AF7492" w:rsidR="00AF7492" w:rsidRPr="00E25550">
      <w:pPr>
        <w:pStyle w:val="af9"/>
        <w:spacing w:after="0"/>
        <w:ind w:firstLine="720" w:right="97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неналоговы</w:t>
      </w:r>
      <w:r>
        <w:rPr>
          <w:sz w:val="28"/>
          <w:szCs w:val="28"/>
        </w:rPr>
        <w:t>е поступления</w:t>
      </w:r>
      <w:r w:rsidRPr="00E25550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204 429,0</w:t>
      </w:r>
      <w:r w:rsidRPr="00E25550">
        <w:rPr>
          <w:sz w:val="28"/>
          <w:szCs w:val="28"/>
        </w:rPr>
        <w:t xml:space="preserve"> тысяч тенге;</w:t>
      </w:r>
    </w:p>
    <w:p w:rsidRDefault="00AF7492" w:rsidP="00AF7492" w:rsidR="00AF7492" w:rsidRPr="00E25550">
      <w:pPr>
        <w:pStyle w:val="af9"/>
        <w:spacing w:after="0"/>
        <w:ind w:firstLine="720" w:right="9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поступления</w:t>
      </w:r>
      <w:r w:rsidRPr="00E25550">
        <w:rPr>
          <w:sz w:val="28"/>
          <w:szCs w:val="28"/>
        </w:rPr>
        <w:t xml:space="preserve"> от продажи основного капитала – </w:t>
      </w:r>
      <w:r>
        <w:rPr>
          <w:sz w:val="28"/>
          <w:szCs w:val="28"/>
        </w:rPr>
        <w:t>3 111 225,0</w:t>
      </w:r>
      <w:r w:rsidRPr="00E25550">
        <w:rPr>
          <w:sz w:val="28"/>
          <w:szCs w:val="28"/>
        </w:rPr>
        <w:t xml:space="preserve"> тысяч тенге;</w:t>
      </w:r>
    </w:p>
    <w:p w:rsidRDefault="00AF7492" w:rsidP="00AF7492" w:rsidR="00AF7492" w:rsidRPr="00E25550">
      <w:pPr>
        <w:pStyle w:val="af9"/>
        <w:spacing w:after="0"/>
        <w:ind w:firstLine="720" w:right="97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поступления трансфертов – </w:t>
      </w:r>
      <w:r>
        <w:rPr>
          <w:sz w:val="28"/>
          <w:szCs w:val="28"/>
        </w:rPr>
        <w:t>6 058 064,0</w:t>
      </w:r>
      <w:r w:rsidRPr="00E25550">
        <w:rPr>
          <w:sz w:val="28"/>
          <w:szCs w:val="28"/>
        </w:rPr>
        <w:t xml:space="preserve"> тысячи тенге;</w:t>
      </w:r>
    </w:p>
    <w:p w:rsidRDefault="00AF7492" w:rsidP="00AF7492" w:rsidR="00AF7492" w:rsidRPr="00E25550">
      <w:pPr>
        <w:pStyle w:val="af9"/>
        <w:spacing w:after="0"/>
        <w:ind w:firstLine="709" w:right="-2"/>
        <w:jc w:val="both"/>
        <w:rPr>
          <w:sz w:val="28"/>
          <w:szCs w:val="28"/>
          <w:lang w:val="kk-KZ"/>
        </w:rPr>
      </w:pPr>
      <w:r w:rsidRPr="00E25550">
        <w:rPr>
          <w:sz w:val="28"/>
          <w:szCs w:val="28"/>
        </w:rPr>
        <w:t xml:space="preserve">2) затраты – </w:t>
      </w:r>
      <w:r>
        <w:rPr>
          <w:sz w:val="28"/>
          <w:szCs w:val="28"/>
        </w:rPr>
        <w:t xml:space="preserve"> 30 252 010,0</w:t>
      </w:r>
      <w:r w:rsidRPr="00E25550">
        <w:rPr>
          <w:sz w:val="28"/>
          <w:szCs w:val="28"/>
        </w:rPr>
        <w:t xml:space="preserve"> тысяч тенге;</w:t>
      </w:r>
      <w:r w:rsidRPr="00E25550">
        <w:rPr>
          <w:sz w:val="28"/>
          <w:szCs w:val="28"/>
          <w:lang w:val="kk-KZ"/>
        </w:rPr>
        <w:t xml:space="preserve"> </w:t>
      </w:r>
    </w:p>
    <w:p w:rsidRDefault="00AF7492" w:rsidP="00AF7492" w:rsidR="00AF7492" w:rsidRPr="00E2555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3) чистое бюджетное кредитование – - </w:t>
      </w:r>
      <w:r>
        <w:rPr>
          <w:sz w:val="28"/>
          <w:szCs w:val="28"/>
        </w:rPr>
        <w:t>158 241,0</w:t>
      </w:r>
      <w:r w:rsidRPr="00E25550">
        <w:rPr>
          <w:sz w:val="28"/>
          <w:szCs w:val="28"/>
        </w:rPr>
        <w:t xml:space="preserve"> тысяча тенге, в том числе:</w:t>
      </w:r>
    </w:p>
    <w:p w:rsidRDefault="00AF7492" w:rsidP="00AF7492" w:rsidR="00AF7492" w:rsidRPr="00E2555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бюджетные кредиты – </w:t>
      </w:r>
      <w:r>
        <w:rPr>
          <w:sz w:val="28"/>
          <w:szCs w:val="28"/>
        </w:rPr>
        <w:t xml:space="preserve"> 55 134,0</w:t>
      </w:r>
      <w:r w:rsidRPr="00E25550">
        <w:rPr>
          <w:sz w:val="28"/>
          <w:szCs w:val="28"/>
        </w:rPr>
        <w:t xml:space="preserve"> тысячи тенге;</w:t>
      </w:r>
    </w:p>
    <w:p w:rsidRDefault="00AF7492" w:rsidP="00AF7492" w:rsidR="00AF7492" w:rsidRPr="00E2555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погашение бюджетных кредитов – </w:t>
      </w:r>
      <w:r>
        <w:rPr>
          <w:sz w:val="28"/>
          <w:szCs w:val="28"/>
        </w:rPr>
        <w:t xml:space="preserve"> 213 375,0</w:t>
      </w:r>
      <w:r w:rsidRPr="00E25550">
        <w:rPr>
          <w:sz w:val="28"/>
          <w:szCs w:val="28"/>
        </w:rPr>
        <w:t xml:space="preserve"> тысяч тенге;</w:t>
      </w:r>
    </w:p>
    <w:p w:rsidRDefault="00AF7492" w:rsidP="00AF7492" w:rsidR="00AF7492" w:rsidRPr="00E2555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4) сальдо по операциям с финансовыми активами – </w:t>
      </w:r>
      <w:r>
        <w:rPr>
          <w:sz w:val="28"/>
          <w:szCs w:val="28"/>
        </w:rPr>
        <w:t>286 263,0</w:t>
      </w:r>
      <w:r w:rsidRPr="00E25550">
        <w:rPr>
          <w:sz w:val="28"/>
          <w:szCs w:val="28"/>
        </w:rPr>
        <w:t xml:space="preserve"> тысячи тенге, в том числе:</w:t>
      </w:r>
    </w:p>
    <w:p w:rsidRDefault="00AF7492" w:rsidP="00AF7492" w:rsidR="00AF7492" w:rsidRPr="00E2555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приобретение финансовых активов – </w:t>
      </w:r>
      <w:r>
        <w:rPr>
          <w:sz w:val="28"/>
          <w:szCs w:val="28"/>
        </w:rPr>
        <w:t>286 263,0</w:t>
      </w:r>
      <w:r w:rsidRPr="00E25550">
        <w:rPr>
          <w:sz w:val="28"/>
          <w:szCs w:val="28"/>
        </w:rPr>
        <w:t xml:space="preserve"> тысячи тенге;</w:t>
      </w:r>
    </w:p>
    <w:p w:rsidRDefault="00AF7492" w:rsidP="00AF7492" w:rsidR="00AF7492" w:rsidRPr="00E2555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5) дефицит (</w:t>
      </w:r>
      <w:proofErr w:type="spellStart"/>
      <w:r w:rsidRPr="00E25550">
        <w:rPr>
          <w:sz w:val="28"/>
          <w:szCs w:val="28"/>
        </w:rPr>
        <w:t>профицит</w:t>
      </w:r>
      <w:proofErr w:type="spellEnd"/>
      <w:r w:rsidRPr="00E25550">
        <w:rPr>
          <w:sz w:val="28"/>
          <w:szCs w:val="28"/>
        </w:rPr>
        <w:t xml:space="preserve">) бюджета – </w:t>
      </w:r>
      <w:r>
        <w:rPr>
          <w:sz w:val="28"/>
          <w:szCs w:val="28"/>
        </w:rPr>
        <w:t>1 727 205,0</w:t>
      </w:r>
      <w:r w:rsidRPr="00E25550">
        <w:rPr>
          <w:sz w:val="28"/>
          <w:szCs w:val="28"/>
        </w:rPr>
        <w:t xml:space="preserve"> тысяч тенге;</w:t>
      </w:r>
    </w:p>
    <w:p w:rsidRDefault="00AF7492" w:rsidP="00AF7492" w:rsidR="00AF7492" w:rsidRPr="00E2555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6) финансирование дефицита (использование </w:t>
      </w:r>
      <w:proofErr w:type="spellStart"/>
      <w:r w:rsidRPr="00E25550">
        <w:rPr>
          <w:sz w:val="28"/>
          <w:szCs w:val="28"/>
        </w:rPr>
        <w:t>профицита</w:t>
      </w:r>
      <w:proofErr w:type="spellEnd"/>
      <w:r w:rsidRPr="00E25550">
        <w:rPr>
          <w:sz w:val="28"/>
          <w:szCs w:val="28"/>
        </w:rPr>
        <w:t xml:space="preserve">) бюджета –                    - </w:t>
      </w:r>
      <w:r>
        <w:rPr>
          <w:sz w:val="28"/>
          <w:szCs w:val="28"/>
        </w:rPr>
        <w:t>1 727 205,0</w:t>
      </w:r>
      <w:r w:rsidRPr="00E25550">
        <w:rPr>
          <w:sz w:val="28"/>
          <w:szCs w:val="28"/>
        </w:rPr>
        <w:t xml:space="preserve"> тысяч тенге.</w:t>
      </w:r>
    </w:p>
    <w:p w:rsidRDefault="00AF7492" w:rsidP="00AF7492" w:rsidR="00AF7492" w:rsidRPr="00E25550">
      <w:pPr>
        <w:pStyle w:val="af9"/>
        <w:spacing w:after="0"/>
        <w:ind w:firstLine="709"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2. Согласно пункту 1 статьи 52 Бюджетного кодекса Республики Казахстан, установлены нормативы распределения доходов в следующих размерах:</w:t>
      </w:r>
    </w:p>
    <w:p w:rsidRDefault="00AF7492" w:rsidP="00AF7492" w:rsidR="00AF7492" w:rsidRPr="00E25550">
      <w:pPr>
        <w:pStyle w:val="af9"/>
        <w:spacing w:after="0"/>
        <w:ind w:firstLine="709"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lastRenderedPageBreak/>
        <w:t>1) по индивидуальному подоходному налогу с доходов, облагаемых у источника выплаты в областной бюджет – 100%;</w:t>
      </w:r>
    </w:p>
    <w:p w:rsidRDefault="00AF7492" w:rsidP="00AF7492" w:rsidR="00AF7492" w:rsidRPr="00E25550">
      <w:pPr>
        <w:pStyle w:val="af9"/>
        <w:spacing w:after="0"/>
        <w:ind w:firstLine="709" w:right="-2"/>
        <w:jc w:val="both"/>
        <w:rPr>
          <w:sz w:val="28"/>
          <w:szCs w:val="28"/>
        </w:rPr>
      </w:pPr>
      <w:r w:rsidRPr="00E25550">
        <w:rPr>
          <w:sz w:val="28"/>
          <w:szCs w:val="28"/>
          <w:lang w:val="kk-KZ"/>
        </w:rPr>
        <w:t>2</w:t>
      </w:r>
      <w:r w:rsidRPr="00E25550">
        <w:rPr>
          <w:sz w:val="28"/>
          <w:szCs w:val="28"/>
        </w:rPr>
        <w:t xml:space="preserve">) по социальному налогу в бюджет города Кокшетау – 100%. </w:t>
      </w:r>
    </w:p>
    <w:p w:rsidRDefault="00AF7492" w:rsidP="00AF7492" w:rsidR="00AF7492" w:rsidRPr="00E25550">
      <w:pPr>
        <w:tabs>
          <w:tab w:pos="0" w:val="num"/>
        </w:tabs>
        <w:ind w:firstLine="709"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3. Учесть, что в затратах городского бюджета предусмотрены бюджетные 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изъятия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в областной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бюджет 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 xml:space="preserve">сумме </w:t>
      </w:r>
      <w:r>
        <w:rPr>
          <w:sz w:val="28"/>
          <w:szCs w:val="28"/>
        </w:rPr>
        <w:t>6 811 954,0</w:t>
      </w:r>
      <w:r w:rsidRPr="00E25550">
        <w:rPr>
          <w:sz w:val="28"/>
          <w:szCs w:val="28"/>
        </w:rPr>
        <w:t xml:space="preserve"> тысячи тенге.</w:t>
      </w:r>
    </w:p>
    <w:p w:rsidRDefault="00AF7492" w:rsidP="00AF7492" w:rsidR="00AF7492" w:rsidRPr="00E25550">
      <w:pPr>
        <w:tabs>
          <w:tab w:pos="0" w:val="num"/>
        </w:tabs>
        <w:ind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ab/>
        <w:t xml:space="preserve">4. Учесть, что в затратах городского бюджета предусмотрены бюджетные </w:t>
      </w:r>
      <w:r w:rsidRPr="00E25550">
        <w:rPr>
          <w:sz w:val="28"/>
          <w:szCs w:val="28"/>
          <w:lang w:val="kk-KZ"/>
        </w:rPr>
        <w:t xml:space="preserve">субвенции </w:t>
      </w:r>
      <w:r w:rsidRPr="00E25550">
        <w:rPr>
          <w:sz w:val="28"/>
          <w:szCs w:val="28"/>
        </w:rPr>
        <w:t>в бюджет поселка, сельского округа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сумме 371</w:t>
      </w:r>
      <w:r>
        <w:rPr>
          <w:sz w:val="28"/>
          <w:szCs w:val="28"/>
        </w:rPr>
        <w:t> </w:t>
      </w:r>
      <w:r w:rsidRPr="00E25550">
        <w:rPr>
          <w:sz w:val="28"/>
          <w:szCs w:val="28"/>
        </w:rPr>
        <w:t>987</w:t>
      </w:r>
      <w:r>
        <w:rPr>
          <w:sz w:val="28"/>
          <w:szCs w:val="28"/>
        </w:rPr>
        <w:t>,0</w:t>
      </w:r>
      <w:r w:rsidRPr="00E25550">
        <w:rPr>
          <w:sz w:val="28"/>
          <w:szCs w:val="28"/>
        </w:rPr>
        <w:t xml:space="preserve"> тысяч тенге, в том числе:</w:t>
      </w:r>
    </w:p>
    <w:p w:rsidRDefault="00AF7492" w:rsidP="00AF7492" w:rsidR="00AF7492" w:rsidRPr="00E25550">
      <w:pPr>
        <w:tabs>
          <w:tab w:pos="0" w:val="num"/>
        </w:tabs>
        <w:ind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ab/>
        <w:t>Красноярскому сельскому округу в сумме 301</w:t>
      </w:r>
      <w:r>
        <w:rPr>
          <w:sz w:val="28"/>
          <w:szCs w:val="28"/>
        </w:rPr>
        <w:t> </w:t>
      </w:r>
      <w:r w:rsidRPr="00E25550">
        <w:rPr>
          <w:sz w:val="28"/>
          <w:szCs w:val="28"/>
        </w:rPr>
        <w:t>214</w:t>
      </w:r>
      <w:r>
        <w:rPr>
          <w:sz w:val="28"/>
          <w:szCs w:val="28"/>
        </w:rPr>
        <w:t>,0</w:t>
      </w:r>
      <w:r w:rsidRPr="00E25550">
        <w:rPr>
          <w:sz w:val="28"/>
          <w:szCs w:val="28"/>
        </w:rPr>
        <w:t xml:space="preserve"> тысяч тенге;</w:t>
      </w:r>
    </w:p>
    <w:p w:rsidRDefault="00AF7492" w:rsidP="00AF7492" w:rsidR="00AF7492" w:rsidRPr="00E25550">
      <w:pPr>
        <w:tabs>
          <w:tab w:pos="0" w:val="num"/>
        </w:tabs>
        <w:ind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ab/>
        <w:t>поселку Станционный в сумме 70</w:t>
      </w:r>
      <w:r>
        <w:rPr>
          <w:sz w:val="28"/>
          <w:szCs w:val="28"/>
        </w:rPr>
        <w:t> </w:t>
      </w:r>
      <w:r w:rsidRPr="00E25550">
        <w:rPr>
          <w:sz w:val="28"/>
          <w:szCs w:val="28"/>
        </w:rPr>
        <w:t>773</w:t>
      </w:r>
      <w:r>
        <w:rPr>
          <w:sz w:val="28"/>
          <w:szCs w:val="28"/>
        </w:rPr>
        <w:t>,0</w:t>
      </w:r>
      <w:r w:rsidRPr="00E25550">
        <w:rPr>
          <w:sz w:val="28"/>
          <w:szCs w:val="28"/>
        </w:rPr>
        <w:t xml:space="preserve"> тысячи тенге.</w:t>
      </w:r>
    </w:p>
    <w:p w:rsidRDefault="00AF7492" w:rsidP="00AF7492" w:rsidR="00AF7492" w:rsidRPr="00E25550">
      <w:pPr>
        <w:tabs>
          <w:tab w:pos="0" w:val="num"/>
        </w:tabs>
        <w:ind w:firstLine="709" w:right="-2"/>
        <w:jc w:val="both"/>
        <w:rPr>
          <w:sz w:val="28"/>
          <w:szCs w:val="28"/>
        </w:rPr>
      </w:pPr>
      <w:r w:rsidRPr="00E25550">
        <w:rPr>
          <w:sz w:val="28"/>
          <w:szCs w:val="28"/>
          <w:lang w:val="kk-KZ"/>
        </w:rPr>
        <w:t>5</w:t>
      </w:r>
      <w:r w:rsidRPr="00E25550">
        <w:rPr>
          <w:sz w:val="28"/>
          <w:szCs w:val="28"/>
        </w:rPr>
        <w:t>. Учесть в составе поступлений городского бюджета на 2022 год целевые трансферты и бюджетные кредиты из республиканского бюджета согласно приложению 4.</w:t>
      </w:r>
    </w:p>
    <w:p w:rsidRDefault="00AF7492" w:rsidP="00AF7492" w:rsidR="00AF7492" w:rsidRPr="00E25550">
      <w:pPr>
        <w:tabs>
          <w:tab w:pos="0" w:val="num"/>
        </w:tabs>
        <w:ind w:firstLine="709" w:right="-2"/>
        <w:jc w:val="both"/>
        <w:rPr>
          <w:sz w:val="28"/>
          <w:szCs w:val="28"/>
        </w:rPr>
      </w:pPr>
      <w:r w:rsidRPr="00E25550">
        <w:rPr>
          <w:sz w:val="28"/>
          <w:szCs w:val="28"/>
          <w:lang w:val="kk-KZ"/>
        </w:rPr>
        <w:t>6</w:t>
      </w:r>
      <w:r w:rsidRPr="00E25550">
        <w:rPr>
          <w:sz w:val="28"/>
          <w:szCs w:val="28"/>
        </w:rPr>
        <w:t>. Учесть в составе поступлений городского бюджета на 2022 год целевые трансферты и бюджетные кредиты из областного бюджета согласно приложению 5.</w:t>
      </w:r>
    </w:p>
    <w:p w:rsidRDefault="00AF7492" w:rsidP="00AF7492" w:rsidR="00AF7492" w:rsidRPr="00E25550">
      <w:pPr>
        <w:tabs>
          <w:tab w:pos="0" w:val="num"/>
        </w:tabs>
        <w:ind w:firstLine="709" w:right="-2"/>
        <w:jc w:val="both"/>
        <w:rPr>
          <w:color w:themeColor="text1" w:val="000000"/>
          <w:sz w:val="28"/>
          <w:szCs w:val="28"/>
          <w:lang w:val="kk-KZ"/>
        </w:rPr>
      </w:pPr>
      <w:r w:rsidRPr="00E25550">
        <w:rPr>
          <w:sz w:val="28"/>
          <w:szCs w:val="28"/>
        </w:rPr>
        <w:t>7. Утвердить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резерв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местного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исполнительного органа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города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на 2022 год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 xml:space="preserve"> в сумме </w:t>
      </w:r>
      <w:r w:rsidRPr="00E25550">
        <w:rPr>
          <w:sz w:val="28"/>
          <w:szCs w:val="28"/>
          <w:lang w:val="kk-KZ"/>
        </w:rPr>
        <w:t>400</w:t>
      </w:r>
      <w:r>
        <w:rPr>
          <w:sz w:val="28"/>
          <w:szCs w:val="28"/>
          <w:lang w:val="kk-KZ"/>
        </w:rPr>
        <w:t> </w:t>
      </w:r>
      <w:r>
        <w:rPr>
          <w:sz w:val="28"/>
          <w:szCs w:val="28"/>
        </w:rPr>
        <w:t>000,0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тысяч тенге.</w:t>
      </w:r>
    </w:p>
    <w:p w:rsidRDefault="00AF7492" w:rsidP="00AF7492" w:rsidR="00AF7492" w:rsidRPr="00E25550">
      <w:pPr>
        <w:pStyle w:val="21"/>
        <w:spacing w:lineRule="auto" w:line="240" w:after="0"/>
        <w:ind w:firstLine="720" w:right="-2"/>
        <w:jc w:val="both"/>
        <w:rPr>
          <w:sz w:val="28"/>
          <w:szCs w:val="28"/>
        </w:rPr>
      </w:pPr>
      <w:r w:rsidRPr="00E25550">
        <w:rPr>
          <w:color w:themeColor="text1" w:val="000000"/>
          <w:sz w:val="28"/>
          <w:szCs w:val="28"/>
        </w:rPr>
        <w:t>8. Учесть в затратах городского бюджета на 2022 год погашение основного долга по бюджетным кредитам, выделенных в 2010, 201</w:t>
      </w:r>
      <w:r w:rsidRPr="00E25550">
        <w:rPr>
          <w:color w:themeColor="text1" w:val="000000"/>
          <w:sz w:val="28"/>
          <w:szCs w:val="28"/>
          <w:lang w:val="kk-KZ"/>
        </w:rPr>
        <w:t xml:space="preserve">1, </w:t>
      </w:r>
      <w:r w:rsidRPr="00E25550">
        <w:rPr>
          <w:color w:themeColor="text1" w:val="000000"/>
          <w:sz w:val="28"/>
          <w:szCs w:val="28"/>
        </w:rPr>
        <w:t>201</w:t>
      </w:r>
      <w:r w:rsidRPr="00E25550">
        <w:rPr>
          <w:color w:themeColor="text1" w:val="000000"/>
          <w:sz w:val="28"/>
          <w:szCs w:val="28"/>
          <w:lang w:val="kk-KZ"/>
        </w:rPr>
        <w:t xml:space="preserve">2, </w:t>
      </w:r>
      <w:r w:rsidRPr="00E25550">
        <w:rPr>
          <w:color w:themeColor="text1" w:val="000000"/>
          <w:sz w:val="28"/>
          <w:szCs w:val="28"/>
        </w:rPr>
        <w:t xml:space="preserve"> 2013, 2014, 2015, 2016, 2017, 2018, 2019, 2020 и 2021 годах для реализации мер социальной поддержки специалистов в</w:t>
      </w:r>
      <w:r w:rsidRPr="00E25550">
        <w:rPr>
          <w:color w:themeColor="text1" w:val="000000"/>
          <w:sz w:val="28"/>
          <w:szCs w:val="28"/>
          <w:lang w:val="kk-KZ"/>
        </w:rPr>
        <w:t xml:space="preserve"> </w:t>
      </w:r>
      <w:r w:rsidRPr="00E25550">
        <w:rPr>
          <w:color w:themeColor="text1" w:val="000000"/>
          <w:sz w:val="28"/>
          <w:szCs w:val="28"/>
        </w:rPr>
        <w:t>сумме</w:t>
      </w:r>
      <w:r w:rsidRPr="00E25550">
        <w:rPr>
          <w:color w:themeColor="text1" w:val="000000"/>
          <w:sz w:val="28"/>
          <w:szCs w:val="28"/>
          <w:lang w:val="kk-KZ"/>
        </w:rPr>
        <w:t xml:space="preserve"> </w:t>
      </w:r>
      <w:r>
        <w:rPr>
          <w:color w:themeColor="text1" w:val="000000"/>
          <w:sz w:val="28"/>
          <w:szCs w:val="28"/>
        </w:rPr>
        <w:t>44 591,0</w:t>
      </w:r>
      <w:r w:rsidRPr="00E25550">
        <w:rPr>
          <w:color w:themeColor="text1" w:val="000000"/>
          <w:sz w:val="28"/>
          <w:szCs w:val="28"/>
        </w:rPr>
        <w:t xml:space="preserve"> тысяча тенге</w:t>
      </w:r>
      <w:r w:rsidRPr="00E25550">
        <w:rPr>
          <w:sz w:val="28"/>
          <w:szCs w:val="28"/>
        </w:rPr>
        <w:t xml:space="preserve">, на строительство жилья в сумме </w:t>
      </w:r>
      <w:r>
        <w:rPr>
          <w:sz w:val="28"/>
          <w:szCs w:val="28"/>
        </w:rPr>
        <w:t xml:space="preserve">3 276 085,0 </w:t>
      </w:r>
      <w:r w:rsidRPr="00E25550">
        <w:rPr>
          <w:sz w:val="28"/>
          <w:szCs w:val="28"/>
        </w:rPr>
        <w:t xml:space="preserve">тысяч тенге и  </w:t>
      </w:r>
      <w:r w:rsidRPr="00E25550">
        <w:rPr>
          <w:sz w:val="28"/>
          <w:szCs w:val="28"/>
          <w:lang w:val="kk-KZ"/>
        </w:rPr>
        <w:t>на реконструкцию и строительство систем тепл</w:t>
      </w:r>
      <w:proofErr w:type="gramStart"/>
      <w:r w:rsidRPr="00E25550">
        <w:rPr>
          <w:sz w:val="28"/>
          <w:szCs w:val="28"/>
          <w:lang w:val="kk-KZ"/>
        </w:rPr>
        <w:t>о-</w:t>
      </w:r>
      <w:proofErr w:type="gramEnd"/>
      <w:r w:rsidRPr="00E25550">
        <w:rPr>
          <w:sz w:val="28"/>
          <w:szCs w:val="28"/>
          <w:lang w:val="kk-KZ"/>
        </w:rPr>
        <w:t xml:space="preserve"> водоснабжения и водоотведения в сумме 168</w:t>
      </w:r>
      <w:r>
        <w:rPr>
          <w:sz w:val="28"/>
          <w:szCs w:val="28"/>
          <w:lang w:val="kk-KZ"/>
        </w:rPr>
        <w:t> 783,0</w:t>
      </w:r>
      <w:r w:rsidRPr="00E25550">
        <w:rPr>
          <w:sz w:val="28"/>
          <w:szCs w:val="28"/>
          <w:lang w:val="kk-KZ"/>
        </w:rPr>
        <w:t xml:space="preserve"> тысячи тенге</w:t>
      </w:r>
      <w:r w:rsidRPr="00E25550">
        <w:rPr>
          <w:sz w:val="28"/>
          <w:szCs w:val="28"/>
        </w:rPr>
        <w:t xml:space="preserve">. </w:t>
      </w:r>
    </w:p>
    <w:p w:rsidRDefault="00AF7492" w:rsidP="00AF7492" w:rsidR="00AF7492" w:rsidRPr="00E25550">
      <w:pPr>
        <w:pStyle w:val="21"/>
        <w:spacing w:lineRule="auto" w:line="240" w:after="0"/>
        <w:ind w:firstLine="720"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9. Учесть в затратах городского бюджета на 2022 год выплату вознаграждений по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кредитам из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республиканского</w:t>
      </w:r>
      <w:r w:rsidRPr="00E25550">
        <w:rPr>
          <w:sz w:val="28"/>
          <w:szCs w:val="28"/>
          <w:lang w:val="kk-KZ"/>
        </w:rPr>
        <w:t xml:space="preserve"> и областного </w:t>
      </w:r>
      <w:r w:rsidRPr="00E25550">
        <w:rPr>
          <w:sz w:val="28"/>
          <w:szCs w:val="28"/>
        </w:rPr>
        <w:t>бюджетов в сумме</w:t>
      </w:r>
      <w:r w:rsidRPr="00E25550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433 180,0</w:t>
      </w:r>
      <w:r w:rsidRPr="00E25550">
        <w:rPr>
          <w:sz w:val="28"/>
          <w:szCs w:val="28"/>
        </w:rPr>
        <w:t xml:space="preserve"> тысяч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тенге, в том числе:</w:t>
      </w:r>
    </w:p>
    <w:p w:rsidRDefault="00AF7492" w:rsidP="00AF7492" w:rsidR="00AF7492" w:rsidRPr="00E25550">
      <w:pPr>
        <w:ind w:firstLine="720"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на реализацию мер по оказанию социальной поддержки специалистов в сумме </w:t>
      </w:r>
      <w:r>
        <w:rPr>
          <w:sz w:val="28"/>
          <w:szCs w:val="28"/>
        </w:rPr>
        <w:t>52,0</w:t>
      </w:r>
      <w:r w:rsidRPr="00E25550">
        <w:rPr>
          <w:sz w:val="28"/>
          <w:szCs w:val="28"/>
        </w:rPr>
        <w:t xml:space="preserve"> тысячи тенге; </w:t>
      </w:r>
    </w:p>
    <w:p w:rsidRDefault="00AF7492" w:rsidP="00AF7492" w:rsidR="00AF7492" w:rsidRPr="00E25550">
      <w:pPr>
        <w:ind w:firstLine="720"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на строительство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 xml:space="preserve">жилья в сумме </w:t>
      </w:r>
      <w:r>
        <w:rPr>
          <w:sz w:val="28"/>
          <w:szCs w:val="28"/>
        </w:rPr>
        <w:t>146,0</w:t>
      </w:r>
      <w:r w:rsidRPr="00E25550">
        <w:rPr>
          <w:sz w:val="28"/>
          <w:szCs w:val="28"/>
        </w:rPr>
        <w:t> тысяч тенге;</w:t>
      </w:r>
    </w:p>
    <w:p w:rsidRDefault="00AF7492" w:rsidP="00AF7492" w:rsidR="00AF7492" w:rsidRPr="00E25550">
      <w:pPr>
        <w:pStyle w:val="21"/>
        <w:spacing w:lineRule="auto" w:line="240" w:after="0"/>
        <w:ind w:firstLine="720" w:right="-2"/>
        <w:jc w:val="both"/>
        <w:rPr>
          <w:sz w:val="28"/>
          <w:szCs w:val="28"/>
          <w:lang w:val="kk-KZ"/>
        </w:rPr>
      </w:pPr>
      <w:r w:rsidRPr="00E25550">
        <w:rPr>
          <w:sz w:val="28"/>
          <w:szCs w:val="28"/>
          <w:lang w:val="kk-KZ"/>
        </w:rPr>
        <w:t>на реконструкцию и строительство систем тепло - водоснабжения и водоотведения в сумме 254</w:t>
      </w:r>
      <w:r>
        <w:rPr>
          <w:sz w:val="28"/>
          <w:szCs w:val="28"/>
          <w:lang w:val="kk-KZ"/>
        </w:rPr>
        <w:t>,0</w:t>
      </w:r>
      <w:r w:rsidRPr="00E25550">
        <w:rPr>
          <w:sz w:val="28"/>
          <w:szCs w:val="28"/>
          <w:lang w:val="kk-KZ"/>
        </w:rPr>
        <w:t xml:space="preserve"> тысячи тенге;</w:t>
      </w:r>
    </w:p>
    <w:p w:rsidRDefault="00AF7492" w:rsidP="00AF7492" w:rsidR="00AF7492" w:rsidRPr="00E25550">
      <w:pPr>
        <w:pStyle w:val="21"/>
        <w:spacing w:lineRule="auto" w:line="240" w:after="0"/>
        <w:ind w:firstLine="720" w:right="-2"/>
        <w:jc w:val="both"/>
        <w:rPr>
          <w:sz w:val="28"/>
          <w:szCs w:val="28"/>
          <w:lang w:val="kk-KZ"/>
        </w:rPr>
      </w:pPr>
      <w:r w:rsidRPr="00E25550">
        <w:rPr>
          <w:sz w:val="28"/>
          <w:szCs w:val="28"/>
          <w:lang w:val="kk-KZ"/>
        </w:rPr>
        <w:t xml:space="preserve">на реализацию мероприятий в рамках Дорожной карты занятости за счет внутренних займов в сумме </w:t>
      </w:r>
      <w:r>
        <w:rPr>
          <w:sz w:val="28"/>
          <w:szCs w:val="28"/>
          <w:lang w:val="kk-KZ"/>
        </w:rPr>
        <w:t>389 977,0</w:t>
      </w:r>
      <w:r w:rsidRPr="00E25550">
        <w:rPr>
          <w:sz w:val="28"/>
          <w:szCs w:val="28"/>
          <w:lang w:val="kk-KZ"/>
        </w:rPr>
        <w:t xml:space="preserve"> тысяч тенге;</w:t>
      </w:r>
    </w:p>
    <w:p w:rsidRDefault="00AF7492" w:rsidP="00AF7492" w:rsidR="00AF7492" w:rsidRPr="00E25550">
      <w:pPr>
        <w:pStyle w:val="21"/>
        <w:spacing w:lineRule="auto" w:line="240" w:after="0"/>
        <w:ind w:firstLine="720" w:right="-2"/>
        <w:jc w:val="both"/>
        <w:rPr>
          <w:sz w:val="28"/>
          <w:szCs w:val="28"/>
          <w:lang w:val="kk-KZ"/>
        </w:rPr>
      </w:pPr>
      <w:r w:rsidRPr="00E25550">
        <w:rPr>
          <w:sz w:val="28"/>
          <w:szCs w:val="28"/>
          <w:lang w:val="kk-KZ"/>
        </w:rPr>
        <w:t xml:space="preserve">на строительство кредитного жилья за счет внутренних займов в сумме    </w:t>
      </w:r>
      <w:r>
        <w:rPr>
          <w:sz w:val="28"/>
          <w:szCs w:val="28"/>
          <w:lang w:val="kk-KZ"/>
        </w:rPr>
        <w:t>42 751,0</w:t>
      </w:r>
      <w:bookmarkStart w:name="_GoBack" w:id="0"/>
      <w:bookmarkEnd w:id="0"/>
      <w:r w:rsidRPr="00E25550">
        <w:rPr>
          <w:sz w:val="28"/>
          <w:szCs w:val="28"/>
          <w:lang w:val="kk-KZ"/>
        </w:rPr>
        <w:t xml:space="preserve"> тысяча тенге.</w:t>
      </w:r>
    </w:p>
    <w:p w:rsidRDefault="00AF7492" w:rsidP="00AF7492" w:rsidR="00AF7492" w:rsidRPr="00E25550">
      <w:pPr>
        <w:ind w:firstLine="708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10. </w:t>
      </w:r>
      <w:r w:rsidRPr="00E25550">
        <w:rPr>
          <w:sz w:val="28"/>
          <w:szCs w:val="28"/>
          <w:lang w:val="kk-KZ"/>
        </w:rPr>
        <w:t xml:space="preserve">Предусмотреть </w:t>
      </w:r>
      <w:r w:rsidRPr="00E25550">
        <w:rPr>
          <w:sz w:val="28"/>
          <w:szCs w:val="28"/>
        </w:rPr>
        <w:t>специалистам</w:t>
      </w:r>
      <w:r w:rsidRPr="00E25550">
        <w:rPr>
          <w:sz w:val="28"/>
          <w:szCs w:val="28"/>
          <w:lang w:val="kk-KZ"/>
        </w:rPr>
        <w:t xml:space="preserve"> в области </w:t>
      </w:r>
      <w:r w:rsidRPr="00E25550">
        <w:rPr>
          <w:sz w:val="28"/>
          <w:szCs w:val="28"/>
        </w:rPr>
        <w:t>социального обеспечения,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культуры и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спорта,</w:t>
      </w:r>
      <w:r w:rsidRPr="00E25550">
        <w:rPr>
          <w:sz w:val="28"/>
          <w:szCs w:val="28"/>
          <w:lang w:val="kk-KZ"/>
        </w:rPr>
        <w:t xml:space="preserve"> являющихся гражданскими служащими и </w:t>
      </w:r>
      <w:r w:rsidRPr="00E25550">
        <w:rPr>
          <w:sz w:val="28"/>
          <w:szCs w:val="28"/>
        </w:rPr>
        <w:t>работающих в сельской местности повышенные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на двадцать пять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процентов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должностные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оклады и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тарифные ставки,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по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 xml:space="preserve">сравнению с </w:t>
      </w:r>
      <w:r w:rsidRPr="00E25550">
        <w:rPr>
          <w:sz w:val="28"/>
          <w:szCs w:val="28"/>
          <w:lang w:val="kk-KZ"/>
        </w:rPr>
        <w:t>о</w:t>
      </w:r>
      <w:r w:rsidRPr="00E25550">
        <w:rPr>
          <w:sz w:val="28"/>
          <w:szCs w:val="28"/>
        </w:rPr>
        <w:t>кладами и</w:t>
      </w:r>
      <w:r w:rsidRPr="00E25550">
        <w:rPr>
          <w:sz w:val="28"/>
          <w:szCs w:val="28"/>
          <w:lang w:val="kk-KZ"/>
        </w:rPr>
        <w:t xml:space="preserve"> тарифными </w:t>
      </w:r>
      <w:r w:rsidRPr="00E25550">
        <w:rPr>
          <w:sz w:val="28"/>
          <w:szCs w:val="28"/>
        </w:rPr>
        <w:t>ставками специалистов, занимающихся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этими видами деятельности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городских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условиях.</w:t>
      </w:r>
    </w:p>
    <w:p w:rsidRDefault="00AF7492" w:rsidP="00AF7492" w:rsidR="00AF7492" w:rsidRPr="00E25550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lastRenderedPageBreak/>
        <w:t>11. Настоящее решение вводится в действие с 1 января 2022 года.</w:t>
      </w:r>
    </w:p>
    <w:p w:rsidRDefault="00A85B13" w:rsidP="00A85B13" w:rsidR="00A85B13">
      <w:pPr>
        <w:ind w:firstLine="709"/>
        <w:jc w:val="both"/>
        <w:rPr>
          <w:sz w:val="28"/>
          <w:szCs w:val="28"/>
        </w:rPr>
      </w:pPr>
    </w:p>
    <w:p w:rsidRDefault="00DF5623" w:rsidP="00A85B13" w:rsidR="00DF5623">
      <w:pPr>
        <w:ind w:firstLine="709"/>
        <w:jc w:val="both"/>
        <w:rPr>
          <w:sz w:val="28"/>
          <w:szCs w:val="28"/>
        </w:rPr>
      </w:pPr>
    </w:p>
    <w:tbl>
      <w:tblPr>
        <w:tblStyle w:val="a9"/>
        <w:tblW w:type="dxa" w:w="8930"/>
        <w:tblInd w:type="dxa" w:w="817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/>
      </w:tblPr>
      <w:tblGrid>
        <w:gridCol w:w="3652"/>
        <w:gridCol w:w="2126"/>
        <w:gridCol w:w="3152"/>
      </w:tblGrid>
      <w:tr w:rsidTr="00DF5623" w:rsidR="0038799B" w:rsidRPr="00B23DC1">
        <w:trPr>
          <w:trHeight w:val="70"/>
        </w:trPr>
        <w:tc>
          <w:tcPr>
            <w:tcW w:type="dxa" w:w="3652"/>
            <w:hideMark/>
          </w:tcPr>
          <w:p>
            <w:r>
              <w:rPr>
                <w:b w:val="true"/>
                <w:sz w:val="28"/>
              </w:rPr>
              <w:t>Секретарь Кокшетауского городского маслихата</w:t>
            </w:r>
          </w:p>
        </w:tc>
        <w:tc>
          <w:tcPr>
            <w:tcW w:type="dxa" w:w="2126"/>
          </w:tcPr>
          <w:p>
            <w:r>
              <w:rPr>
                <w:b w:val="true"/>
                <w:sz w:val="28"/>
              </w:rPr>
              <w:t/>
            </w:r>
          </w:p>
        </w:tc>
        <w:tc>
          <w:tcPr>
            <w:tcW w:type="dxa" w:w="3152"/>
            <w:hideMark/>
          </w:tcPr>
          <w:p>
            <w:r>
              <w:rPr>
                <w:b w:val="true"/>
                <w:sz w:val="28"/>
              </w:rPr>
              <w:t>Р. Калишев</w:t>
            </w:r>
          </w:p>
        </w:tc>
      </w:tr>
    </w:tbl>
    <w:p w:rsidRDefault="0094678B" w:rsidP="000330DC" w:rsidR="0094678B" w:rsidRPr="00B23DC1">
      <w:pPr>
        <w:rPr>
          <w:sz w:val="28"/>
          <w:szCs w:val="28"/>
        </w:rPr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27.12.2021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26050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ГУ «Аппарат Кокшетауского городского маслихата» - главный специалист Бахыт Мейрамовна Туребекова, 24.12.2021 15:16:50,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ГУ «Аппарат Кокшетауского городского маслихата» - Секретарь маслихата Рустем Серикович Калишев, 24.12.2021 15:18:00,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Аппарат акима города Кокшетау - руководитель Гульнар Бектаевна Саниева, 24.12.2021 15:49:07, положительный результат проверки ЭЦП</w:t>
      </w:r>
    </w:p>
    <w:sectPr w:rsidSect="00436CE4" w:rsidR="0094678B" w:rsidRPr="00B23DC1">
      <w:headerReference w:type="even" r:id="rId7"/>
      <w:headerReference w:type="default" r:id="rId8"/>
      <w:headerReference w:type="first" r:id="rId9"/>
      <w:footerReference w:type="first" r:id="rId10"/>
      <w:footerReference w:type="first" r:id="rId13"/>
      <w:footerReference w:type="default" r:id="rId14"/>
      <w:pgSz w:h="16838" w:w="11906"/>
      <w:pgMar w:gutter="0" w:footer="709" w:header="851" w:left="1418" w:bottom="1418" w:right="851" w:top="1418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26050 болып енгізілді</w:t>
    </w:r>
  </w:p>
  <w:p>
    <w:pPr>
      <w:spacing w:after="0" w:before="0"/>
      <w:jc w:val="center"/>
    </w:pPr>
    <w:r>
      <w:t>ИС «ИПГО». Копия электронного документа. Дата  28.12.2021.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28.12.2021.</w:t>
    </w:r>
  </w:p>
</w:ftr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FC0" w:rsidRDefault="00813FC0">
      <w:r>
        <w:separator/>
      </w:r>
    </w:p>
  </w:endnote>
  <w:endnote w:type="continuationSeparator" w:id="0">
    <w:p w:rsidR="00813FC0" w:rsidRDefault="00813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F39" w:rsidRDefault="00875F39">
    <w:pPr>
      <w:pStyle w:val="af2"/>
    </w:pPr>
  </w:p>
  <w:p w:rsidR="00875F39" w:rsidRDefault="00875F39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FC0" w:rsidRDefault="00813FC0">
      <w:r>
        <w:separator/>
      </w:r>
    </w:p>
  </w:footnote>
  <w:footnote w:type="continuationSeparator" w:id="0">
    <w:p w:rsidR="00813FC0" w:rsidRDefault="00813FC0">
      <w:r>
        <w:continuationSeparator/>
      </w:r>
    </w:p>
  </w:footnote>
  <w:footnote w:type="separator" w:id="-1">
    <w:p w:rsidR="00813FC0" w:rsidRDefault="00813FC0">
      <w:r>
        <w:separator/>
      </w:r>
    </w:p>
  </w:footnote>
  <w:footnote w:type="continuationSeparator" w:id="0">
    <w:p w:rsidR="00813FC0" w:rsidRDefault="00813F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033201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033201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C70828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25" w:type="dxa"/>
      <w:tblLayout w:type="fixed"/>
      <w:tblLook w:val="01E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AD1507" w:rsidRDefault="00AD150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КӨКШЕТАУ ҚАЛАЛЫҚ МӘСЛИХАТЫ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wpc="http://schemas.microsoft.com/office/word/2010/wordprocessingCanvas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AD1507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КОКШЕТАУСКИЙ ГОРОДСКОЙ МАСЛИХАТ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AD1507" w:rsidRDefault="00AD1507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AD1507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</w:rPr>
            <w:t>РЕШЕНИЕ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33201" w:rsidP="004B400D">
    <w:pPr>
      <w:pStyle w:val="aa"/>
      <w:rPr>
        <w:color w:val="3A7298"/>
        <w:sz w:val="22"/>
        <w:szCs w:val="22"/>
      </w:rPr>
    </w:pPr>
    <w:r w:rsidRPr="00033201">
      <w:rPr>
        <w:noProof/>
        <w:color w:val="3399FF"/>
        <w:sz w:val="22"/>
        <w:szCs w:val="22"/>
        <w:lang w:eastAsia="ru-RU"/>
      </w:rPr>
      <w:pict>
        <v:line id="Line 26" o:spid="_x0000_s6145" style="position:absolute;flip:y;z-index:251657728;visibility:visible;mso-position-vertical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<w10:wrap anchory="page"/>
        </v:line>
      </w:pic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C-13/2                                                                                          </w:t>
    </w:r>
    <w:r w:rsidR="008B74BA">
      <w:rPr>
        <w:b/>
        <w:bCs/>
        <w:color w:val="3399FF"/>
        <w:sz w:val="22"/>
        <w:szCs w:val="22"/>
        <w:lang w:eastAsia="ru-RU"/>
      </w:rPr>
      <w:t xml:space="preserve">    от 24 декабря 2021 года</w:t>
    </w:r>
    <w:r w:rsidR="008B74BA">
      <w:rPr>
        <w:color w:val="3A7298"/>
        <w:sz w:val="22"/>
        <w:szCs w:val="22"/>
        <w:lang w:val="kk-KZ"/>
      </w:rPr>
      <w:t/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/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D1559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">
  <w:zoom w:percent="100"/>
  <w:proofState w:grammar="clean" w:spelling="clean"/>
  <w:stylePaneFormatFilter w:val="3F01"/>
  <w:defaultTabStop w:val="708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A47D62"/>
    <w:rsid w:val="00015C69"/>
    <w:rsid w:val="00023FCD"/>
    <w:rsid w:val="000330DC"/>
    <w:rsid w:val="00033201"/>
    <w:rsid w:val="000423F1"/>
    <w:rsid w:val="00044B3B"/>
    <w:rsid w:val="00066A87"/>
    <w:rsid w:val="00071AC9"/>
    <w:rsid w:val="00073119"/>
    <w:rsid w:val="00081388"/>
    <w:rsid w:val="000922AA"/>
    <w:rsid w:val="000A62F6"/>
    <w:rsid w:val="000B7FAF"/>
    <w:rsid w:val="000C3474"/>
    <w:rsid w:val="000D0E48"/>
    <w:rsid w:val="000D15F2"/>
    <w:rsid w:val="000D4DAC"/>
    <w:rsid w:val="000D67EB"/>
    <w:rsid w:val="000E55BD"/>
    <w:rsid w:val="000F48E7"/>
    <w:rsid w:val="00111709"/>
    <w:rsid w:val="001204BA"/>
    <w:rsid w:val="00122163"/>
    <w:rsid w:val="00124A49"/>
    <w:rsid w:val="001319EE"/>
    <w:rsid w:val="00134141"/>
    <w:rsid w:val="00143292"/>
    <w:rsid w:val="00157396"/>
    <w:rsid w:val="00161EFF"/>
    <w:rsid w:val="001763DE"/>
    <w:rsid w:val="0018607B"/>
    <w:rsid w:val="001933E4"/>
    <w:rsid w:val="001A1881"/>
    <w:rsid w:val="001A48D6"/>
    <w:rsid w:val="001A5291"/>
    <w:rsid w:val="001B289F"/>
    <w:rsid w:val="001B61C1"/>
    <w:rsid w:val="001C73C7"/>
    <w:rsid w:val="001C7FAA"/>
    <w:rsid w:val="001D6C89"/>
    <w:rsid w:val="001E4DAC"/>
    <w:rsid w:val="001F2072"/>
    <w:rsid w:val="001F4925"/>
    <w:rsid w:val="001F64CB"/>
    <w:rsid w:val="002000F4"/>
    <w:rsid w:val="00204F97"/>
    <w:rsid w:val="00212620"/>
    <w:rsid w:val="0022101F"/>
    <w:rsid w:val="00226005"/>
    <w:rsid w:val="0023040B"/>
    <w:rsid w:val="00232643"/>
    <w:rsid w:val="0023374B"/>
    <w:rsid w:val="002346DF"/>
    <w:rsid w:val="00241A71"/>
    <w:rsid w:val="00251F3F"/>
    <w:rsid w:val="002643CF"/>
    <w:rsid w:val="00265FF1"/>
    <w:rsid w:val="002665AA"/>
    <w:rsid w:val="00272E52"/>
    <w:rsid w:val="0028662A"/>
    <w:rsid w:val="002A17DF"/>
    <w:rsid w:val="002A394A"/>
    <w:rsid w:val="002C09A7"/>
    <w:rsid w:val="002C7C7E"/>
    <w:rsid w:val="002D6AEF"/>
    <w:rsid w:val="002D7031"/>
    <w:rsid w:val="002E782E"/>
    <w:rsid w:val="00307ABC"/>
    <w:rsid w:val="00311635"/>
    <w:rsid w:val="003140FF"/>
    <w:rsid w:val="00330B0F"/>
    <w:rsid w:val="00335CED"/>
    <w:rsid w:val="00341919"/>
    <w:rsid w:val="00344AFE"/>
    <w:rsid w:val="00345F9A"/>
    <w:rsid w:val="003600E9"/>
    <w:rsid w:val="00364E0B"/>
    <w:rsid w:val="0038799B"/>
    <w:rsid w:val="00394944"/>
    <w:rsid w:val="003A2645"/>
    <w:rsid w:val="003A58CA"/>
    <w:rsid w:val="003B289C"/>
    <w:rsid w:val="003C289D"/>
    <w:rsid w:val="003D5376"/>
    <w:rsid w:val="003D6F25"/>
    <w:rsid w:val="003D781A"/>
    <w:rsid w:val="003F1092"/>
    <w:rsid w:val="003F241E"/>
    <w:rsid w:val="00405506"/>
    <w:rsid w:val="004103D8"/>
    <w:rsid w:val="004171A2"/>
    <w:rsid w:val="00423754"/>
    <w:rsid w:val="004258D0"/>
    <w:rsid w:val="0042768C"/>
    <w:rsid w:val="00430E89"/>
    <w:rsid w:val="00436CE4"/>
    <w:rsid w:val="00440836"/>
    <w:rsid w:val="00444546"/>
    <w:rsid w:val="00451D03"/>
    <w:rsid w:val="00453394"/>
    <w:rsid w:val="00470011"/>
    <w:rsid w:val="004726FE"/>
    <w:rsid w:val="00474118"/>
    <w:rsid w:val="004810A7"/>
    <w:rsid w:val="00483D4F"/>
    <w:rsid w:val="0049623C"/>
    <w:rsid w:val="004A2BCB"/>
    <w:rsid w:val="004B400D"/>
    <w:rsid w:val="004C0EEA"/>
    <w:rsid w:val="004C34B8"/>
    <w:rsid w:val="004C4786"/>
    <w:rsid w:val="004C4C4E"/>
    <w:rsid w:val="004D16BA"/>
    <w:rsid w:val="004D249E"/>
    <w:rsid w:val="004D4892"/>
    <w:rsid w:val="004D5A15"/>
    <w:rsid w:val="004E49BE"/>
    <w:rsid w:val="004E4A5E"/>
    <w:rsid w:val="004F19B8"/>
    <w:rsid w:val="004F3375"/>
    <w:rsid w:val="0050013E"/>
    <w:rsid w:val="0051246A"/>
    <w:rsid w:val="005141D2"/>
    <w:rsid w:val="00516177"/>
    <w:rsid w:val="0052674D"/>
    <w:rsid w:val="00545BC9"/>
    <w:rsid w:val="00555007"/>
    <w:rsid w:val="00561D93"/>
    <w:rsid w:val="00574077"/>
    <w:rsid w:val="00586F6E"/>
    <w:rsid w:val="005921A0"/>
    <w:rsid w:val="005B0C39"/>
    <w:rsid w:val="005C14F1"/>
    <w:rsid w:val="005C376B"/>
    <w:rsid w:val="005D3E64"/>
    <w:rsid w:val="005E0DE5"/>
    <w:rsid w:val="005F4A71"/>
    <w:rsid w:val="005F582C"/>
    <w:rsid w:val="00637CA0"/>
    <w:rsid w:val="00641E41"/>
    <w:rsid w:val="00642211"/>
    <w:rsid w:val="006448F0"/>
    <w:rsid w:val="0066328E"/>
    <w:rsid w:val="00670AB9"/>
    <w:rsid w:val="006759BB"/>
    <w:rsid w:val="00677021"/>
    <w:rsid w:val="006A0318"/>
    <w:rsid w:val="006B6938"/>
    <w:rsid w:val="007006E3"/>
    <w:rsid w:val="007111E8"/>
    <w:rsid w:val="00711380"/>
    <w:rsid w:val="00731B2A"/>
    <w:rsid w:val="00740441"/>
    <w:rsid w:val="00744B86"/>
    <w:rsid w:val="0075304D"/>
    <w:rsid w:val="007767CD"/>
    <w:rsid w:val="00782A16"/>
    <w:rsid w:val="00787A78"/>
    <w:rsid w:val="00787FE2"/>
    <w:rsid w:val="007B3433"/>
    <w:rsid w:val="007D1674"/>
    <w:rsid w:val="007D2995"/>
    <w:rsid w:val="007D5C5B"/>
    <w:rsid w:val="007E4FE7"/>
    <w:rsid w:val="007E588D"/>
    <w:rsid w:val="007F7E00"/>
    <w:rsid w:val="00806901"/>
    <w:rsid w:val="0081000A"/>
    <w:rsid w:val="00813FC0"/>
    <w:rsid w:val="00821475"/>
    <w:rsid w:val="00824752"/>
    <w:rsid w:val="008436CA"/>
    <w:rsid w:val="00845133"/>
    <w:rsid w:val="00864463"/>
    <w:rsid w:val="00866964"/>
    <w:rsid w:val="00867FA4"/>
    <w:rsid w:val="00875F39"/>
    <w:rsid w:val="00884757"/>
    <w:rsid w:val="008A30C9"/>
    <w:rsid w:val="008A56C2"/>
    <w:rsid w:val="008B112A"/>
    <w:rsid w:val="008B516A"/>
    <w:rsid w:val="008B5C40"/>
    <w:rsid w:val="008B62C5"/>
    <w:rsid w:val="008B74BA"/>
    <w:rsid w:val="008C56AE"/>
    <w:rsid w:val="008F2F15"/>
    <w:rsid w:val="009002E2"/>
    <w:rsid w:val="00901FF4"/>
    <w:rsid w:val="009124FB"/>
    <w:rsid w:val="009139A9"/>
    <w:rsid w:val="00914138"/>
    <w:rsid w:val="00915A4B"/>
    <w:rsid w:val="00934587"/>
    <w:rsid w:val="0094678B"/>
    <w:rsid w:val="009570E9"/>
    <w:rsid w:val="009619A4"/>
    <w:rsid w:val="009657D7"/>
    <w:rsid w:val="009924CE"/>
    <w:rsid w:val="00997C8C"/>
    <w:rsid w:val="009A2ED0"/>
    <w:rsid w:val="009B69F4"/>
    <w:rsid w:val="009C4C08"/>
    <w:rsid w:val="00A10052"/>
    <w:rsid w:val="00A17FE7"/>
    <w:rsid w:val="00A2027E"/>
    <w:rsid w:val="00A338BC"/>
    <w:rsid w:val="00A47D62"/>
    <w:rsid w:val="00A646AF"/>
    <w:rsid w:val="00A721B9"/>
    <w:rsid w:val="00A7326F"/>
    <w:rsid w:val="00A832B0"/>
    <w:rsid w:val="00A85B13"/>
    <w:rsid w:val="00AA14C4"/>
    <w:rsid w:val="00AA225A"/>
    <w:rsid w:val="00AB737D"/>
    <w:rsid w:val="00AC6204"/>
    <w:rsid w:val="00AC76FB"/>
    <w:rsid w:val="00AD1507"/>
    <w:rsid w:val="00AD2928"/>
    <w:rsid w:val="00AD2A2E"/>
    <w:rsid w:val="00AD462C"/>
    <w:rsid w:val="00AE3BC7"/>
    <w:rsid w:val="00AE3EB6"/>
    <w:rsid w:val="00AF7492"/>
    <w:rsid w:val="00B00AD4"/>
    <w:rsid w:val="00B01C11"/>
    <w:rsid w:val="00B06478"/>
    <w:rsid w:val="00B17F49"/>
    <w:rsid w:val="00B23DC1"/>
    <w:rsid w:val="00B3412B"/>
    <w:rsid w:val="00B44102"/>
    <w:rsid w:val="00B641E7"/>
    <w:rsid w:val="00B77917"/>
    <w:rsid w:val="00B86340"/>
    <w:rsid w:val="00BA33BA"/>
    <w:rsid w:val="00BB4CA0"/>
    <w:rsid w:val="00BC09BA"/>
    <w:rsid w:val="00BC39D3"/>
    <w:rsid w:val="00BC443A"/>
    <w:rsid w:val="00BD3E6B"/>
    <w:rsid w:val="00BD42EA"/>
    <w:rsid w:val="00BE3CFA"/>
    <w:rsid w:val="00BE78CA"/>
    <w:rsid w:val="00C00887"/>
    <w:rsid w:val="00C02639"/>
    <w:rsid w:val="00C23A1F"/>
    <w:rsid w:val="00C65AB8"/>
    <w:rsid w:val="00C70828"/>
    <w:rsid w:val="00C738EA"/>
    <w:rsid w:val="00C7780A"/>
    <w:rsid w:val="00C806ED"/>
    <w:rsid w:val="00C9136F"/>
    <w:rsid w:val="00C932CF"/>
    <w:rsid w:val="00CA0E72"/>
    <w:rsid w:val="00CA1875"/>
    <w:rsid w:val="00CC7D90"/>
    <w:rsid w:val="00CD1C9C"/>
    <w:rsid w:val="00CE5670"/>
    <w:rsid w:val="00CE6A1B"/>
    <w:rsid w:val="00CF55EB"/>
    <w:rsid w:val="00D01E8B"/>
    <w:rsid w:val="00D02BDF"/>
    <w:rsid w:val="00D03D0C"/>
    <w:rsid w:val="00D11982"/>
    <w:rsid w:val="00D14F06"/>
    <w:rsid w:val="00D4128C"/>
    <w:rsid w:val="00D42C93"/>
    <w:rsid w:val="00D52DE8"/>
    <w:rsid w:val="00D67073"/>
    <w:rsid w:val="00D721EA"/>
    <w:rsid w:val="00D77EF8"/>
    <w:rsid w:val="00DA6A6F"/>
    <w:rsid w:val="00DA74F2"/>
    <w:rsid w:val="00DD1311"/>
    <w:rsid w:val="00DD4C08"/>
    <w:rsid w:val="00DD5350"/>
    <w:rsid w:val="00DE376C"/>
    <w:rsid w:val="00DF5623"/>
    <w:rsid w:val="00E12946"/>
    <w:rsid w:val="00E4126A"/>
    <w:rsid w:val="00E43190"/>
    <w:rsid w:val="00E56BD4"/>
    <w:rsid w:val="00E57A5B"/>
    <w:rsid w:val="00E66214"/>
    <w:rsid w:val="00E8227B"/>
    <w:rsid w:val="00E866E0"/>
    <w:rsid w:val="00E9133B"/>
    <w:rsid w:val="00E94743"/>
    <w:rsid w:val="00E97F69"/>
    <w:rsid w:val="00EA2042"/>
    <w:rsid w:val="00EA4B5C"/>
    <w:rsid w:val="00EB251F"/>
    <w:rsid w:val="00EB54A3"/>
    <w:rsid w:val="00EB5E42"/>
    <w:rsid w:val="00EC3C11"/>
    <w:rsid w:val="00EC6599"/>
    <w:rsid w:val="00EE1A39"/>
    <w:rsid w:val="00EE6EE6"/>
    <w:rsid w:val="00EF10CC"/>
    <w:rsid w:val="00EF1F9D"/>
    <w:rsid w:val="00EF4E93"/>
    <w:rsid w:val="00F009CB"/>
    <w:rsid w:val="00F009E2"/>
    <w:rsid w:val="00F14BAE"/>
    <w:rsid w:val="00F17319"/>
    <w:rsid w:val="00F22932"/>
    <w:rsid w:val="00F313AD"/>
    <w:rsid w:val="00F354F2"/>
    <w:rsid w:val="00F525B9"/>
    <w:rsid w:val="00F64017"/>
    <w:rsid w:val="00F66167"/>
    <w:rsid w:val="00F66B06"/>
    <w:rsid w:val="00F85F77"/>
    <w:rsid w:val="00F933C5"/>
    <w:rsid w:val="00F93EE0"/>
    <w:rsid w:val="00F9553E"/>
    <w:rsid w:val="00FA4401"/>
    <w:rsid w:val="00FA7E02"/>
    <w:rsid w:val="00FB2C26"/>
    <w:rsid w:val="00FC583C"/>
    <w:rsid w:val="00FF1600"/>
    <w:rsid w:val="00FF216E"/>
    <w:rsid w:val="00FF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E97F69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semiHidden/>
    <w:rsid w:val="00E97F69"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nhideWhenUsed/>
    <w:rsid w:val="004A2BC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2BCB"/>
  </w:style>
  <w:style w:type="paragraph" w:styleId="af9">
    <w:name w:val="Body Text"/>
    <w:basedOn w:val="a"/>
    <w:link w:val="afa"/>
    <w:unhideWhenUsed/>
    <w:rsid w:val="00345F9A"/>
    <w:pPr>
      <w:spacing w:after="120"/>
    </w:pPr>
  </w:style>
  <w:style w:type="character" w:customStyle="1" w:styleId="afa">
    <w:name w:val="Основной текст Знак"/>
    <w:basedOn w:val="a0"/>
    <w:link w:val="af9"/>
    <w:rsid w:val="00345F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numbering" Target="numbering.xml"/>
    <Relationship Id="rId10" Type="http://schemas.openxmlformats.org/officeDocument/2006/relationships/footer" Target="footer1.xml"/>
    <Relationship Id="rId11" Type="http://schemas.openxmlformats.org/officeDocument/2006/relationships/fontTable" Target="fontTable.xml"/>
    <Relationship Id="rId12" Type="http://schemas.openxmlformats.org/officeDocument/2006/relationships/theme" Target="theme/theme1.xml"/>
    <Relationship Id="rId2" Type="http://schemas.openxmlformats.org/officeDocument/2006/relationships/styles" Target="styles.xml"/>
    <Relationship Id="rId3" Type="http://schemas.openxmlformats.org/officeDocument/2006/relationships/settings" Target="settings.xml"/>
    <Relationship Id="rId4" Type="http://schemas.openxmlformats.org/officeDocument/2006/relationships/webSettings" Target="webSettings.xml"/>
    <Relationship Id="rId5" Type="http://schemas.openxmlformats.org/officeDocument/2006/relationships/footnotes" Target="footnotes.xml"/>
    <Relationship Id="rId6" Type="http://schemas.openxmlformats.org/officeDocument/2006/relationships/endnotes" Target="endnotes.xml"/>
    <Relationship Id="rId7" Type="http://schemas.openxmlformats.org/officeDocument/2006/relationships/header" Target="header1.xml"/>
    <Relationship Id="rId8" Type="http://schemas.openxmlformats.org/officeDocument/2006/relationships/header" Target="header2.xml"/>
    <Relationship Id="rId9" Type="http://schemas.openxmlformats.org/officeDocument/2006/relationships/header" Target="header3.xml"/>
    <Relationship Id="rId13" Type="http://schemas.openxmlformats.org/officeDocument/2006/relationships/footer" Target="cover-footer.xml"/>
    <Relationship Id="rId14" Type="http://schemas.openxmlformats.org/officeDocument/2006/relationships/footer" Target="content-footer.xml"/>
</Relationships>

</file>

<file path=word/_rels/header3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
<Relationships xmlns="http://schemas.openxmlformats.org/package/2006/relationships">
    <Relationship Id="rId1" Type="http://schemas.openxmlformats.org/package/2006/relationships/digital-signature/signature" Target="sig1.xml"/>
</Relationships>
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zmWa0s+8+wn8aMYudtErflKWeNU=</DigestValue>
    </Reference>
    <Reference Type="http://www.w3.org/2000/09/xmldsig#Object" URI="#idOfficeObject">
      <DigestMethod Algorithm="http://www.w3.org/2000/09/xmldsig#sha1"/>
      <DigestValue>5Wov1gsJxgYKXgFalq/R1XDbt4o=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2h5Riuk5aw/wf98dL0DqspTiZLQ=</DigestValue>
    </Reference>
  </SignedInfo>
  <SignatureValue>eFEyFCFKq3XdiKC9olP85ZcNCmhJU1fG00FPDvhSCfB3uN093O71uxfWjbctcA4LU0hprgjuD8AN
X7EoDM9CA0/QCjwekxlcnYv4f/+jYUM2wmBee35epU2gC3/RRPyXa046UnX49Ja0C7y/pg+fMO2e
0F8UXDSI2RrCIfeK8uRrTBUMfF8FjW8a7+9Ep+FzzszZfN9OmRO7htbIdeFybNhYBNyrOQ6lgXsd
z6UUbn289HqQ2YnAV6DN631KzTuaH9ZpmHJXZY0Tk1Bz5c9lr7wbPYc8tEyNNO1pmaRRc+XQhoxS
0Ylbkx822hl/tv1CEZbFazE54GJ/6YBkgo3aew==</SignatureValue>
  <KeyInfo>
    <X509Data>
      <X509Certificate>MIIHMjCCBRqgAwIBAgIUJLobpkCbWpoloP8KJ7u6s/p2z0kwDQYJKoZIhvcNAQELBQAwUjELMAkG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WBzUC8kqI2SOWyeVGjfpFDY95HE=</DigestValue>
      </Reference>
      <Reference URI="/word/header1.xml?ContentType=application/vnd.openxmlformats-officedocument.wordprocessingml.header+xml">
        <DigestMethod Algorithm="http://www.w3.org/2000/09/xmldsig#sha1"/>
        <DigestValue>FQ6QGbUaHuTF0KmS8mVZP67nfaE=</DigestValue>
      </Reference>
      <Reference URI="/word/media/image1.png?ContentType=image/png">
        <DigestMethod Algorithm="http://www.w3.org/2000/09/xmldsig#sha1"/>
        <DigestValue>NKcAj89rVmLMotiZC7ZFok2gy+8=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settings.xml?ContentType=application/vnd.openxmlformats-officedocument.wordprocessingml.settings+xml">
        <DigestMethod Algorithm="http://www.w3.org/2000/09/xmldsig#sha1"/>
        <DigestValue>w70xisB0aVyCZR/8ZJtnqQmVXMM=</DigestValue>
      </Reference>
      <Reference URI="/word/styles.xml?ContentType=application/vnd.openxmlformats-officedocument.wordprocessingml.styles+xml">
        <DigestMethod Algorithm="http://www.w3.org/2000/09/xmldsig#sha1"/>
        <DigestValue>p3gLs1980cuYNOx5hjSfcXQG5q4=</DigestValue>
      </Reference>
      <Reference URI="/word/webSettings.xml?ContentType=application/vnd.openxmlformats-officedocument.wordprocessingml.webSettings+xml">
        <DigestMethod Algorithm="http://www.w3.org/2000/09/xmldsig#sha1"/>
        <DigestValue>BGKEPsdhILksKx8FPifvaSo2ShI=</DigestValue>
      </Reference>
      <Reference URI="/word/fontTable.xml?ContentType=application/vnd.openxmlformats-officedocument.wordprocessingml.fontTable+xml">
        <DigestMethod Algorithm="http://www.w3.org/2000/09/xmldsig#sha1"/>
        <DigestValue>j9+axnYC4CxLfCq9bzRsL93p7fs=</DigestValue>
      </Reference>
      <Reference URI="/word/footnotes.xml?ContentType=application/vnd.openxmlformats-officedocument.wordprocessingml.footnotes+xml">
        <DigestMethod Algorithm="http://www.w3.org/2000/09/xmldsig#sha1"/>
        <DigestValue>oxFzz1ieuwR/s4BMU6n8QUIjrWs=</DigestValue>
      </Reference>
      <Reference URI="/word/header2.xml?ContentType=application/vnd.openxmlformats-officedocument.wordprocessingml.header+xml">
        <DigestMethod Algorithm="http://www.w3.org/2000/09/xmldsig#sha1"/>
        <DigestValue>f4TOWWn5q55RwFa791Xcom4ahzo=</DigestValue>
      </Reference>
      <Reference URI="/word/document.xml?ContentType=application/vnd.openxmlformats-officedocument.wordprocessingml.document.main+xml">
        <DigestMethod Algorithm="http://www.w3.org/2000/09/xmldsig#sha1"/>
        <DigestValue>Haxl7TmxGRhsKFe6FqSqv6rQEak=</DigestValue>
      </Reference>
      <Reference URI="/word/endnotes.xml?ContentType=application/vnd.openxmlformats-officedocument.wordprocessingml.endnotes+xml">
        <DigestMethod Algorithm="http://www.w3.org/2000/09/xmldsig#sha1"/>
        <DigestValue>IwOgJO+2dX0PnMY37yE/MGes8vM=</DigestValue>
      </Reference>
      <Reference URI="/word/footer1.xml?ContentType=application/vnd.openxmlformats-officedocument.wordprocessingml.footer+xml">
        <DigestMethod Algorithm="http://www.w3.org/2000/09/xmldsig#sha1"/>
        <DigestValue>vDEsu+DPkgQ+4adCh+B6wcjC/Cs=</DigestValue>
      </Reference>
      <Reference URI="/word/header3.xml?ContentType=application/vnd.openxmlformats-officedocument.wordprocessingml.header+xml">
        <DigestMethod Algorithm="http://www.w3.org/2000/09/xmldsig#sha1"/>
        <DigestValue>zICxQp1W0ntC+Ig195W+f68B4MY=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ZFoZ+s/bWScbPB2o8+0zqgZiILU=</DigestValue>
      </Reference>
    </Manifest>
    <SignatureProperties>
      <SignatureProperty Id="idSignatureTime" Target="#idPackageSignature">
        <mdssi:SignatureTime>
          <mdssi:Format>YYYY-MM-DDThh:mm:ssTZD</mdssi:Format>
          <mdssi:Value>2021-12-24T06:28:34Z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2021-12-24T06:28:34Z</xd:SigningTime>
          <xd:SigningCertificate>
            <xd:Cert>
              <xd:CertDigest>
                <DigestMethod Algorithm="http://www.w3.org/2000/09/xmldsig#sha1"/>
                <DigestValue>BepFSQK+cyJDjT1Zz2pvkPoSsWo=</DigestValue>
              </xd:CertDigest>
              <xd:IssuerSerial>
                <X509IssuerName>C=KZ, CN=ҰЛТТЫҚ КУӘЛАНДЫРУШЫ ОРТАЛЫҚ (RSA)</X509IssuerName>
                <X509SerialNumber>209674014961055220552117664845535088359666798409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4017</CharactersWithSpaces>
  <SharedDoc>false</SharedDoc>
  <HyperlinksChanged>false</HyperlinksChanged>
  <AppVersion>12.0000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user</lastModifiedBy>
  <lastPrinted>2021-12-07T08:32:00Z</lastPrinted>
  <dcterms:modified xsi:type="dcterms:W3CDTF">2021-12-24T06:25:00Z</dcterms:modified>
  <revision>181</revision>
  <dc:title>ЌАЗАЌСТАН</dc:title>
</coreProperties>
</file>