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proofErr w:type="spellStart"/>
      <w:r w:rsidRPr="00B94D1D">
        <w:rPr>
          <w:rFonts w:ascii="Times New Roman" w:eastAsia="Times New Roman" w:hAnsi="Times New Roman"/>
          <w:b/>
          <w:sz w:val="28"/>
          <w:szCs w:val="28"/>
          <w:lang w:eastAsia="ru-RU"/>
        </w:rPr>
        <w:t>Көкшетау</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қаласыны</w:t>
      </w:r>
      <w:proofErr w:type="spellEnd"/>
      <w:r w:rsidRPr="00B94D1D">
        <w:rPr>
          <w:rFonts w:ascii="Times New Roman" w:eastAsia="Times New Roman" w:hAnsi="Times New Roman"/>
          <w:b/>
          <w:sz w:val="28"/>
          <w:szCs w:val="28"/>
          <w:lang w:val="kk-KZ" w:eastAsia="ru-RU"/>
        </w:rPr>
        <w:t xml:space="preserve">ң </w:t>
      </w:r>
      <w:proofErr w:type="spellStart"/>
      <w:r w:rsidRPr="00B94D1D">
        <w:rPr>
          <w:rFonts w:ascii="Times New Roman" w:eastAsia="Times New Roman" w:hAnsi="Times New Roman"/>
          <w:b/>
          <w:sz w:val="28"/>
          <w:szCs w:val="28"/>
          <w:lang w:eastAsia="ru-RU"/>
        </w:rPr>
        <w:t>әлеуметтік-экономикалық</w:t>
      </w:r>
      <w:proofErr w:type="spellEnd"/>
      <w:r w:rsidRPr="00B94D1D">
        <w:rPr>
          <w:rFonts w:ascii="Times New Roman" w:eastAsia="Times New Roman" w:hAnsi="Times New Roman"/>
          <w:b/>
          <w:sz w:val="28"/>
          <w:szCs w:val="28"/>
          <w:lang w:eastAsia="ru-RU"/>
        </w:rPr>
        <w:t xml:space="preserve">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proofErr w:type="spellStart"/>
      <w:r w:rsidRPr="00B94D1D">
        <w:rPr>
          <w:rFonts w:ascii="Times New Roman" w:eastAsia="Times New Roman" w:hAnsi="Times New Roman"/>
          <w:b/>
          <w:sz w:val="28"/>
          <w:szCs w:val="28"/>
          <w:lang w:eastAsia="ru-RU"/>
        </w:rPr>
        <w:t>егізгі</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көрсеткіштері</w:t>
      </w:r>
      <w:proofErr w:type="spellEnd"/>
      <w:r w:rsidRPr="00B94D1D">
        <w:rPr>
          <w:rFonts w:ascii="Times New Roman" w:eastAsia="Times New Roman" w:hAnsi="Times New Roman"/>
          <w:b/>
          <w:sz w:val="28"/>
          <w:szCs w:val="28"/>
          <w:lang w:eastAsia="ru-RU"/>
        </w:rPr>
        <w:t xml:space="preserve">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AB569F"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Pr>
          <w:rFonts w:ascii="Times New Roman" w:hAnsi="Times New Roman"/>
          <w:b/>
          <w:sz w:val="28"/>
          <w:szCs w:val="28"/>
        </w:rPr>
        <w:t>20</w:t>
      </w:r>
      <w:r w:rsidR="00BA0E95">
        <w:rPr>
          <w:rFonts w:ascii="Times New Roman" w:hAnsi="Times New Roman"/>
          <w:b/>
          <w:sz w:val="28"/>
          <w:szCs w:val="28"/>
          <w:lang w:val="kk-KZ"/>
        </w:rPr>
        <w:t>2</w:t>
      </w:r>
      <w:r w:rsidR="00C53E8F">
        <w:rPr>
          <w:rFonts w:ascii="Times New Roman" w:hAnsi="Times New Roman"/>
          <w:b/>
          <w:sz w:val="28"/>
          <w:szCs w:val="28"/>
          <w:lang w:val="kk-KZ"/>
        </w:rPr>
        <w:t>3</w:t>
      </w:r>
      <w:r w:rsidR="00E810E1" w:rsidRPr="003A7368">
        <w:rPr>
          <w:rFonts w:ascii="Times New Roman" w:hAnsi="Times New Roman"/>
          <w:b/>
          <w:sz w:val="28"/>
          <w:szCs w:val="28"/>
          <w:lang w:val="kk-KZ"/>
        </w:rPr>
        <w:t xml:space="preserve"> жылға а</w:t>
      </w:r>
      <w:proofErr w:type="spellStart"/>
      <w:r w:rsidR="00E810E1" w:rsidRPr="003A7368">
        <w:rPr>
          <w:rFonts w:ascii="Times New Roman" w:hAnsi="Times New Roman"/>
          <w:b/>
          <w:sz w:val="28"/>
          <w:szCs w:val="28"/>
        </w:rPr>
        <w:t>рналған</w:t>
      </w:r>
      <w:proofErr w:type="spellEnd"/>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республикалық</w:t>
      </w:r>
      <w:proofErr w:type="spellEnd"/>
      <w:r w:rsidR="00E810E1" w:rsidRPr="003A7368">
        <w:rPr>
          <w:rFonts w:ascii="Times New Roman" w:hAnsi="Times New Roman"/>
          <w:b/>
          <w:sz w:val="28"/>
          <w:szCs w:val="28"/>
        </w:rPr>
        <w:t xml:space="preserve"> бюджет </w:t>
      </w:r>
      <w:proofErr w:type="spellStart"/>
      <w:r w:rsidR="00E810E1" w:rsidRPr="003A7368">
        <w:rPr>
          <w:rFonts w:ascii="Times New Roman" w:hAnsi="Times New Roman"/>
          <w:b/>
          <w:sz w:val="28"/>
          <w:szCs w:val="28"/>
        </w:rPr>
        <w:t>туралы</w:t>
      </w:r>
      <w:proofErr w:type="spellEnd"/>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заңға</w:t>
      </w:r>
      <w:proofErr w:type="spellEnd"/>
      <w:r w:rsidR="00E810E1" w:rsidRPr="003A7368">
        <w:rPr>
          <w:rFonts w:ascii="Times New Roman" w:hAnsi="Times New Roman"/>
          <w:b/>
          <w:sz w:val="28"/>
          <w:szCs w:val="28"/>
        </w:rPr>
        <w:t xml:space="preserve"> </w:t>
      </w:r>
      <w:r w:rsidR="00E810E1" w:rsidRPr="003A7368">
        <w:rPr>
          <w:rFonts w:ascii="Times New Roman" w:hAnsi="Times New Roman"/>
          <w:b/>
          <w:sz w:val="28"/>
          <w:szCs w:val="28"/>
          <w:lang w:val="kk-KZ"/>
        </w:rPr>
        <w:t>с</w:t>
      </w:r>
      <w:proofErr w:type="spellStart"/>
      <w:r w:rsidR="00E810E1" w:rsidRPr="003A7368">
        <w:rPr>
          <w:rFonts w:ascii="Times New Roman" w:hAnsi="Times New Roman"/>
          <w:b/>
          <w:sz w:val="28"/>
          <w:szCs w:val="28"/>
        </w:rPr>
        <w:t>әйкес</w:t>
      </w:r>
      <w:proofErr w:type="spellEnd"/>
      <w:r w:rsidR="00843E6B">
        <w:rPr>
          <w:rFonts w:ascii="Times New Roman" w:hAnsi="Times New Roman"/>
          <w:b/>
          <w:sz w:val="28"/>
          <w:szCs w:val="28"/>
          <w:lang w:val="kk-KZ"/>
        </w:rPr>
        <w:t xml:space="preserve">              </w:t>
      </w:r>
      <w:r>
        <w:rPr>
          <w:rFonts w:ascii="Times New Roman" w:hAnsi="Times New Roman"/>
          <w:b/>
          <w:sz w:val="28"/>
          <w:szCs w:val="28"/>
        </w:rPr>
        <w:t xml:space="preserve"> 1 </w:t>
      </w:r>
      <w:proofErr w:type="spellStart"/>
      <w:r>
        <w:rPr>
          <w:rFonts w:ascii="Times New Roman" w:hAnsi="Times New Roman"/>
          <w:b/>
          <w:sz w:val="28"/>
          <w:szCs w:val="28"/>
        </w:rPr>
        <w:t>қаңтардан</w:t>
      </w:r>
      <w:proofErr w:type="spellEnd"/>
      <w:r>
        <w:rPr>
          <w:rFonts w:ascii="Times New Roman" w:hAnsi="Times New Roman"/>
          <w:b/>
          <w:sz w:val="28"/>
          <w:szCs w:val="28"/>
        </w:rPr>
        <w:t xml:space="preserve"> </w:t>
      </w:r>
      <w:proofErr w:type="spellStart"/>
      <w:r>
        <w:rPr>
          <w:rFonts w:ascii="Times New Roman" w:hAnsi="Times New Roman"/>
          <w:b/>
          <w:sz w:val="28"/>
          <w:szCs w:val="28"/>
        </w:rPr>
        <w:t>бастап</w:t>
      </w:r>
      <w:proofErr w:type="spellEnd"/>
      <w:r>
        <w:rPr>
          <w:rFonts w:ascii="Times New Roman" w:hAnsi="Times New Roman"/>
          <w:b/>
          <w:sz w:val="28"/>
          <w:szCs w:val="28"/>
        </w:rPr>
        <w:t xml:space="preserve"> 20</w:t>
      </w:r>
      <w:r>
        <w:rPr>
          <w:rFonts w:ascii="Times New Roman" w:hAnsi="Times New Roman"/>
          <w:b/>
          <w:sz w:val="28"/>
          <w:szCs w:val="28"/>
          <w:lang w:val="kk-KZ"/>
        </w:rPr>
        <w:t>2</w:t>
      </w:r>
      <w:r w:rsidR="00C53E8F">
        <w:rPr>
          <w:rFonts w:ascii="Times New Roman" w:hAnsi="Times New Roman"/>
          <w:b/>
          <w:sz w:val="28"/>
          <w:szCs w:val="28"/>
          <w:lang w:val="kk-KZ"/>
        </w:rPr>
        <w:t>3</w:t>
      </w:r>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жылғы</w:t>
      </w:r>
      <w:proofErr w:type="spellEnd"/>
      <w:r w:rsidR="00E810E1" w:rsidRPr="003A7368">
        <w:rPr>
          <w:rFonts w:ascii="Times New Roman" w:hAnsi="Times New Roman"/>
          <w:b/>
          <w:sz w:val="28"/>
          <w:szCs w:val="28"/>
        </w:rPr>
        <w:t xml:space="preserve"> </w:t>
      </w:r>
      <w:r w:rsidR="00E810E1" w:rsidRPr="003A7368">
        <w:rPr>
          <w:rFonts w:ascii="Times New Roman" w:hAnsi="Times New Roman"/>
          <w:b/>
          <w:sz w:val="28"/>
          <w:szCs w:val="28"/>
          <w:lang w:val="kk-KZ"/>
        </w:rPr>
        <w:t>келесі</w:t>
      </w:r>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ставкалары</w:t>
      </w:r>
      <w:proofErr w:type="spellEnd"/>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белгіленеді</w:t>
      </w:r>
      <w:proofErr w:type="spellEnd"/>
      <w:r w:rsidR="00E810E1"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 xml:space="preserve">1) жалақының ең төменгі мөлшері – </w:t>
      </w:r>
      <w:r w:rsidR="00C53E8F">
        <w:rPr>
          <w:rFonts w:ascii="Times New Roman" w:hAnsi="Times New Roman"/>
          <w:sz w:val="28"/>
          <w:szCs w:val="28"/>
          <w:lang w:val="kk-KZ"/>
        </w:rPr>
        <w:t>7</w:t>
      </w:r>
      <w:r w:rsidR="00BA0E95">
        <w:rPr>
          <w:rFonts w:ascii="Times New Roman" w:hAnsi="Times New Roman"/>
          <w:sz w:val="28"/>
          <w:szCs w:val="28"/>
          <w:lang w:val="kk-KZ"/>
        </w:rPr>
        <w:t>0</w:t>
      </w:r>
      <w:r w:rsidRPr="00E810E1">
        <w:rPr>
          <w:rFonts w:ascii="Times New Roman" w:hAnsi="Times New Roman"/>
          <w:sz w:val="28"/>
          <w:szCs w:val="28"/>
          <w:lang w:val="kk-KZ"/>
        </w:rPr>
        <w:t xml:space="preserve"> </w:t>
      </w:r>
      <w:r w:rsidR="00BA0E95">
        <w:rPr>
          <w:rFonts w:ascii="Times New Roman" w:hAnsi="Times New Roman"/>
          <w:sz w:val="28"/>
          <w:szCs w:val="28"/>
          <w:lang w:val="kk-KZ"/>
        </w:rPr>
        <w:t>0</w:t>
      </w:r>
      <w:r w:rsidR="005B68E3">
        <w:rPr>
          <w:rFonts w:ascii="Times New Roman" w:hAnsi="Times New Roman"/>
          <w:sz w:val="28"/>
          <w:szCs w:val="28"/>
          <w:lang w:val="kk-KZ"/>
        </w:rPr>
        <w:t>00</w:t>
      </w:r>
      <w:r w:rsidRPr="00E810E1">
        <w:rPr>
          <w:rFonts w:ascii="Times New Roman" w:hAnsi="Times New Roman"/>
          <w:sz w:val="28"/>
          <w:szCs w:val="28"/>
          <w:lang w:val="kk-KZ"/>
        </w:rPr>
        <w:t xml:space="preserve"> теңге;</w:t>
      </w:r>
    </w:p>
    <w:p w:rsid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 xml:space="preserve">2) мемлекеттік базалық зейнетақы төлемінің ең төмен мөлшері – </w:t>
      </w:r>
      <w:r w:rsidR="00C53E8F">
        <w:rPr>
          <w:rFonts w:ascii="Times New Roman" w:hAnsi="Times New Roman"/>
          <w:sz w:val="28"/>
          <w:szCs w:val="28"/>
          <w:lang w:val="kk-KZ"/>
        </w:rPr>
        <w:t>24 341</w:t>
      </w:r>
      <w:r w:rsidRPr="005B68E3">
        <w:rPr>
          <w:rFonts w:ascii="Times New Roman" w:hAnsi="Times New Roman"/>
          <w:sz w:val="28"/>
          <w:szCs w:val="28"/>
          <w:lang w:val="kk-KZ"/>
        </w:rPr>
        <w:t xml:space="preserve"> теңге;</w:t>
      </w:r>
    </w:p>
    <w:p w:rsidR="005B68E3" w:rsidRP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 xml:space="preserve">3) зейнетақының ең төмен мөлшерi – </w:t>
      </w:r>
      <w:r w:rsidR="00C53E8F">
        <w:rPr>
          <w:rFonts w:ascii="Times New Roman" w:hAnsi="Times New Roman"/>
          <w:sz w:val="28"/>
          <w:szCs w:val="28"/>
          <w:lang w:val="kk-KZ"/>
        </w:rPr>
        <w:t>53 076</w:t>
      </w:r>
      <w:r w:rsidRPr="005B68E3">
        <w:rPr>
          <w:rFonts w:ascii="Times New Roman" w:hAnsi="Times New Roman"/>
          <w:sz w:val="28"/>
          <w:szCs w:val="28"/>
          <w:lang w:val="kk-KZ"/>
        </w:rPr>
        <w:t xml:space="preserve"> теңге;</w:t>
      </w:r>
    </w:p>
    <w:p w:rsidR="00E810E1" w:rsidRP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 xml:space="preserve">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w:t>
      </w:r>
      <w:r w:rsidR="00BA0E95">
        <w:rPr>
          <w:rFonts w:ascii="Times New Roman" w:hAnsi="Times New Roman"/>
          <w:sz w:val="28"/>
          <w:szCs w:val="28"/>
          <w:lang w:val="kk-KZ"/>
        </w:rPr>
        <w:t xml:space="preserve">3 </w:t>
      </w:r>
      <w:r w:rsidR="00C53E8F">
        <w:rPr>
          <w:rFonts w:ascii="Times New Roman" w:hAnsi="Times New Roman"/>
          <w:sz w:val="28"/>
          <w:szCs w:val="28"/>
          <w:lang w:val="kk-KZ"/>
        </w:rPr>
        <w:t>450</w:t>
      </w:r>
      <w:r>
        <w:rPr>
          <w:rFonts w:ascii="Times New Roman" w:hAnsi="Times New Roman"/>
          <w:sz w:val="28"/>
          <w:szCs w:val="28"/>
          <w:lang w:val="kk-KZ"/>
        </w:rPr>
        <w:t xml:space="preserve"> </w:t>
      </w:r>
      <w:r w:rsidR="00E810E1" w:rsidRPr="00E810E1">
        <w:rPr>
          <w:rFonts w:ascii="Times New Roman" w:hAnsi="Times New Roman"/>
          <w:sz w:val="28"/>
          <w:szCs w:val="28"/>
          <w:lang w:val="kk-KZ"/>
        </w:rPr>
        <w:t>теңге;</w:t>
      </w:r>
    </w:p>
    <w:p w:rsid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 xml:space="preserve">базалық әлеуметтiк төлемдердiң мөлшерлерiн есептеу үшiн ең төмен күнкөрiс деңгейiнiң шамасы – </w:t>
      </w:r>
      <w:r w:rsidR="00C53E8F" w:rsidRPr="00C53E8F">
        <w:rPr>
          <w:rFonts w:ascii="Times New Roman" w:hAnsi="Times New Roman"/>
          <w:sz w:val="28"/>
          <w:szCs w:val="28"/>
          <w:lang w:val="kk-KZ"/>
        </w:rPr>
        <w:t xml:space="preserve">40 567 </w:t>
      </w:r>
      <w:r w:rsidR="00E810E1" w:rsidRPr="00E810E1">
        <w:rPr>
          <w:rFonts w:ascii="Times New Roman" w:hAnsi="Times New Roman"/>
          <w:sz w:val="28"/>
          <w:szCs w:val="28"/>
          <w:lang w:val="kk-KZ"/>
        </w:rPr>
        <w:t>теңге.</w:t>
      </w:r>
    </w:p>
    <w:p w:rsidR="00E810E1" w:rsidRDefault="00E810E1" w:rsidP="00A27C5D">
      <w:pPr>
        <w:spacing w:after="0" w:line="240" w:lineRule="auto"/>
        <w:ind w:firstLine="709"/>
        <w:jc w:val="both"/>
        <w:rPr>
          <w:rFonts w:ascii="Times New Roman" w:hAnsi="Times New Roman"/>
          <w:sz w:val="28"/>
          <w:szCs w:val="28"/>
          <w:lang w:val="kk-KZ"/>
        </w:rPr>
      </w:pPr>
    </w:p>
    <w:p w:rsidR="00AB004A" w:rsidRDefault="00AB004A" w:rsidP="00AB004A">
      <w:pPr>
        <w:spacing w:after="0" w:line="240" w:lineRule="auto"/>
        <w:ind w:hanging="1134"/>
        <w:jc w:val="both"/>
        <w:rPr>
          <w:rFonts w:ascii="Times New Roman" w:hAnsi="Times New Roman"/>
          <w:sz w:val="28"/>
          <w:szCs w:val="28"/>
          <w:lang w:val="kk-KZ"/>
        </w:rPr>
      </w:pPr>
      <w:r w:rsidRPr="00AB004A">
        <w:rPr>
          <w:noProof/>
          <w:lang w:eastAsia="ru-RU"/>
        </w:rPr>
        <w:drawing>
          <wp:inline distT="0" distB="0" distL="0" distR="0">
            <wp:extent cx="7073462" cy="42025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647" t="23974" r="31672" b="9225"/>
                    <a:stretch/>
                  </pic:blipFill>
                  <pic:spPr bwMode="auto">
                    <a:xfrm>
                      <a:off x="0" y="0"/>
                      <a:ext cx="7086133" cy="4210050"/>
                    </a:xfrm>
                    <a:prstGeom prst="rect">
                      <a:avLst/>
                    </a:prstGeom>
                    <a:ln>
                      <a:noFill/>
                    </a:ln>
                    <a:extLst>
                      <a:ext uri="{53640926-AAD7-44D8-BBD7-CCE9431645EC}">
                        <a14:shadowObscured xmlns:a14="http://schemas.microsoft.com/office/drawing/2010/main"/>
                      </a:ext>
                    </a:extLst>
                  </pic:spPr>
                </pic:pic>
              </a:graphicData>
            </a:graphic>
          </wp:inline>
        </w:drawing>
      </w: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Pr="00E810E1" w:rsidRDefault="00AB004A"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810E1" w:rsidRPr="00E810E1" w:rsidRDefault="00E810E1" w:rsidP="00CA7BF3">
      <w:pPr>
        <w:pStyle w:val="a9"/>
        <w:ind w:firstLine="720"/>
        <w:rPr>
          <w:rFonts w:ascii="Times New Roman" w:hAnsi="Times New Roman"/>
          <w:i/>
          <w:szCs w:val="28"/>
          <w:lang w:val="kk-KZ"/>
        </w:rPr>
      </w:pPr>
      <w:r>
        <w:rPr>
          <w:rFonts w:ascii="Times New Roman" w:hAnsi="Times New Roman"/>
          <w:i/>
          <w:szCs w:val="28"/>
          <w:lang w:val="kk-KZ"/>
        </w:rPr>
        <w:t>Түсімдері</w:t>
      </w:r>
    </w:p>
    <w:p w:rsidR="00430450" w:rsidRPr="0082102F" w:rsidRDefault="00C71E6C" w:rsidP="00A27C5D">
      <w:pPr>
        <w:pStyle w:val="a9"/>
        <w:ind w:firstLine="720"/>
        <w:rPr>
          <w:rFonts w:ascii="Times New Roman" w:hAnsi="Times New Roman"/>
          <w:b w:val="0"/>
          <w:szCs w:val="28"/>
          <w:lang w:val="kk-KZ"/>
        </w:rPr>
      </w:pPr>
      <w:r>
        <w:rPr>
          <w:rFonts w:ascii="Times New Roman" w:hAnsi="Times New Roman"/>
          <w:b w:val="0"/>
          <w:szCs w:val="28"/>
          <w:lang w:val="kk-KZ"/>
        </w:rPr>
        <w:t>202</w:t>
      </w:r>
      <w:r w:rsidR="00C53E8F">
        <w:rPr>
          <w:rFonts w:ascii="Times New Roman" w:hAnsi="Times New Roman"/>
          <w:b w:val="0"/>
          <w:szCs w:val="28"/>
          <w:lang w:val="kk-KZ"/>
        </w:rPr>
        <w:t>3</w:t>
      </w:r>
      <w:r w:rsidR="0078660D" w:rsidRPr="00E810E1">
        <w:rPr>
          <w:rFonts w:ascii="Times New Roman" w:hAnsi="Times New Roman"/>
          <w:b w:val="0"/>
          <w:szCs w:val="28"/>
          <w:lang w:val="kk-KZ"/>
        </w:rPr>
        <w:t xml:space="preserve"> жылға қалалық бюджеттің </w:t>
      </w:r>
      <w:r w:rsidR="0078660D">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 xml:space="preserve">і </w:t>
      </w:r>
      <w:r w:rsidR="00C53E8F" w:rsidRPr="00C53E8F">
        <w:rPr>
          <w:rFonts w:ascii="Times New Roman" w:hAnsi="Times New Roman"/>
          <w:szCs w:val="28"/>
          <w:lang w:val="kk-KZ"/>
        </w:rPr>
        <w:t xml:space="preserve">47 614,8  </w:t>
      </w:r>
      <w:r w:rsidR="00B94D1D">
        <w:rPr>
          <w:rFonts w:ascii="Times New Roman" w:hAnsi="Times New Roman"/>
          <w:b w:val="0"/>
          <w:szCs w:val="28"/>
          <w:lang w:val="kk-KZ"/>
        </w:rPr>
        <w:t>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sidR="00C53E8F" w:rsidRPr="00C53E8F">
        <w:rPr>
          <w:rFonts w:ascii="Times New Roman" w:hAnsi="Times New Roman"/>
          <w:szCs w:val="28"/>
          <w:lang w:val="kk-KZ"/>
        </w:rPr>
        <w:t xml:space="preserve">8 862,4  </w:t>
      </w:r>
      <w:r w:rsidR="00E810E1" w:rsidRPr="00E810E1">
        <w:rPr>
          <w:rFonts w:ascii="Times New Roman" w:hAnsi="Times New Roman"/>
          <w:b w:val="0"/>
          <w:szCs w:val="28"/>
          <w:lang w:val="kk-KZ"/>
        </w:rPr>
        <w:t>млн. теңге</w:t>
      </w:r>
      <w:r w:rsidR="00B94D1D">
        <w:rPr>
          <w:rFonts w:ascii="Times New Roman" w:hAnsi="Times New Roman"/>
          <w:b w:val="0"/>
          <w:szCs w:val="28"/>
          <w:lang w:val="kk-KZ"/>
        </w:rPr>
        <w:t xml:space="preserve"> құрайды, қалалық бюджет</w:t>
      </w:r>
      <w:r w:rsidR="008431C1">
        <w:rPr>
          <w:rFonts w:ascii="Times New Roman" w:hAnsi="Times New Roman"/>
          <w:b w:val="0"/>
          <w:szCs w:val="28"/>
          <w:lang w:val="kk-KZ"/>
        </w:rPr>
        <w:t xml:space="preserve"> </w:t>
      </w:r>
      <w:r w:rsidR="00B94D1D">
        <w:rPr>
          <w:rFonts w:ascii="Times New Roman" w:hAnsi="Times New Roman"/>
          <w:b w:val="0"/>
          <w:szCs w:val="28"/>
          <w:lang w:val="kk-KZ"/>
        </w:rPr>
        <w:t xml:space="preserve"> </w:t>
      </w:r>
      <w:r w:rsidR="00C53E8F" w:rsidRPr="00C53E8F">
        <w:rPr>
          <w:rFonts w:ascii="Times New Roman" w:hAnsi="Times New Roman"/>
          <w:szCs w:val="28"/>
          <w:lang w:val="kk-KZ"/>
        </w:rPr>
        <w:t xml:space="preserve">38 752,4 </w:t>
      </w:r>
      <w:r w:rsidR="00B94D1D">
        <w:rPr>
          <w:rFonts w:ascii="Times New Roman" w:hAnsi="Times New Roman"/>
          <w:b w:val="0"/>
          <w:szCs w:val="28"/>
          <w:lang w:val="kk-KZ"/>
        </w:rPr>
        <w:t>млн. теңге сомасында жоспарланған</w:t>
      </w:r>
      <w:r w:rsidR="00E810E1" w:rsidRPr="00E810E1">
        <w:rPr>
          <w:rFonts w:ascii="Times New Roman" w:hAnsi="Times New Roman"/>
          <w:b w:val="0"/>
          <w:szCs w:val="28"/>
          <w:lang w:val="kk-KZ"/>
        </w:rPr>
        <w:t xml:space="preserve">. </w:t>
      </w:r>
      <w:r w:rsidR="0078660D">
        <w:rPr>
          <w:rFonts w:ascii="Times New Roman" w:hAnsi="Times New Roman"/>
          <w:b w:val="0"/>
          <w:szCs w:val="28"/>
          <w:lang w:val="kk-KZ"/>
        </w:rPr>
        <w:t>Р</w:t>
      </w:r>
      <w:r w:rsidR="0078660D" w:rsidRPr="00E810E1">
        <w:rPr>
          <w:rFonts w:ascii="Times New Roman" w:hAnsi="Times New Roman"/>
          <w:b w:val="0"/>
          <w:szCs w:val="28"/>
          <w:lang w:val="kk-KZ"/>
        </w:rPr>
        <w:t xml:space="preserve">еспубликалық бюджеттен </w:t>
      </w:r>
      <w:r>
        <w:rPr>
          <w:rFonts w:ascii="Times New Roman" w:hAnsi="Times New Roman"/>
          <w:b w:val="0"/>
          <w:szCs w:val="28"/>
          <w:lang w:val="kk-KZ"/>
        </w:rPr>
        <w:t>кредиттер</w:t>
      </w:r>
      <w:r w:rsidR="008B75AE">
        <w:rPr>
          <w:rFonts w:ascii="Times New Roman" w:hAnsi="Times New Roman"/>
          <w:b w:val="0"/>
          <w:szCs w:val="28"/>
          <w:lang w:val="kk-KZ"/>
        </w:rPr>
        <w:t xml:space="preserve"> </w:t>
      </w:r>
      <w:r w:rsidR="00E810E1" w:rsidRPr="00E810E1">
        <w:rPr>
          <w:rFonts w:ascii="Times New Roman" w:hAnsi="Times New Roman"/>
          <w:b w:val="0"/>
          <w:szCs w:val="28"/>
          <w:lang w:val="kk-KZ"/>
        </w:rPr>
        <w:t xml:space="preserve">– </w:t>
      </w:r>
      <w:r w:rsidR="00C53E8F">
        <w:rPr>
          <w:rFonts w:ascii="Times New Roman" w:hAnsi="Times New Roman"/>
          <w:szCs w:val="28"/>
          <w:lang w:val="kk-KZ"/>
        </w:rPr>
        <w:t>72,4</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sidR="00C53E8F" w:rsidRPr="00C53E8F">
        <w:rPr>
          <w:rFonts w:ascii="Times New Roman" w:hAnsi="Times New Roman"/>
          <w:szCs w:val="28"/>
          <w:lang w:val="kk-KZ"/>
        </w:rPr>
        <w:t xml:space="preserve">52 328,4  </w:t>
      </w:r>
      <w:r w:rsidR="00E810E1" w:rsidRPr="00E810E1">
        <w:rPr>
          <w:rFonts w:ascii="Times New Roman" w:hAnsi="Times New Roman"/>
          <w:b w:val="0"/>
          <w:szCs w:val="28"/>
          <w:lang w:val="kk-KZ"/>
        </w:rPr>
        <w:t>млн теңге</w:t>
      </w:r>
      <w:r w:rsidR="00B94D1D">
        <w:rPr>
          <w:rFonts w:ascii="Times New Roman" w:hAnsi="Times New Roman"/>
          <w:b w:val="0"/>
          <w:szCs w:val="28"/>
          <w:lang w:val="kk-KZ"/>
        </w:rPr>
        <w:t>ні</w:t>
      </w:r>
      <w:r w:rsidR="0078660D">
        <w:rPr>
          <w:rFonts w:ascii="Times New Roman" w:hAnsi="Times New Roman"/>
          <w:b w:val="0"/>
          <w:szCs w:val="28"/>
          <w:lang w:val="kk-KZ"/>
        </w:rPr>
        <w:t xml:space="preserve"> құрайды. </w:t>
      </w:r>
      <w:r>
        <w:rPr>
          <w:rFonts w:ascii="Times New Roman" w:hAnsi="Times New Roman"/>
          <w:b w:val="0"/>
          <w:szCs w:val="28"/>
          <w:lang w:val="kk-KZ"/>
        </w:rPr>
        <w:t>202</w:t>
      </w:r>
      <w:r w:rsidR="00C53E8F">
        <w:rPr>
          <w:rFonts w:ascii="Times New Roman" w:hAnsi="Times New Roman"/>
          <w:b w:val="0"/>
          <w:szCs w:val="28"/>
          <w:lang w:val="kk-KZ"/>
        </w:rPr>
        <w:t>3</w:t>
      </w:r>
      <w:r>
        <w:rPr>
          <w:rFonts w:ascii="Times New Roman" w:hAnsi="Times New Roman"/>
          <w:b w:val="0"/>
          <w:szCs w:val="28"/>
          <w:lang w:val="kk-KZ"/>
        </w:rPr>
        <w:t>-20</w:t>
      </w:r>
      <w:r w:rsidR="00AB569F">
        <w:rPr>
          <w:rFonts w:ascii="Times New Roman" w:hAnsi="Times New Roman"/>
          <w:b w:val="0"/>
          <w:szCs w:val="28"/>
          <w:lang w:val="kk-KZ"/>
        </w:rPr>
        <w:t>2</w:t>
      </w:r>
      <w:r w:rsidR="00C53E8F">
        <w:rPr>
          <w:rFonts w:ascii="Times New Roman" w:hAnsi="Times New Roman"/>
          <w:b w:val="0"/>
          <w:szCs w:val="28"/>
          <w:lang w:val="kk-KZ"/>
        </w:rPr>
        <w:t>5</w:t>
      </w:r>
      <w:r w:rsidR="0078660D">
        <w:rPr>
          <w:rFonts w:ascii="Times New Roman" w:hAnsi="Times New Roman"/>
          <w:b w:val="0"/>
          <w:szCs w:val="28"/>
          <w:lang w:val="kk-KZ"/>
        </w:rPr>
        <w:t xml:space="preserve"> жылға </w:t>
      </w:r>
      <w:r w:rsidR="009C3D5D">
        <w:rPr>
          <w:rFonts w:ascii="Times New Roman" w:hAnsi="Times New Roman"/>
          <w:b w:val="0"/>
          <w:szCs w:val="28"/>
          <w:lang w:val="kk-KZ"/>
        </w:rPr>
        <w:t xml:space="preserve">арналған </w:t>
      </w:r>
      <w:r w:rsidR="0078660D">
        <w:rPr>
          <w:rFonts w:ascii="Times New Roman" w:hAnsi="Times New Roman"/>
          <w:b w:val="0"/>
          <w:szCs w:val="28"/>
          <w:lang w:val="kk-KZ"/>
        </w:rPr>
        <w:t>қалалық</w:t>
      </w:r>
      <w:r w:rsidR="00096621">
        <w:rPr>
          <w:rFonts w:ascii="Times New Roman" w:hAnsi="Times New Roman"/>
          <w:b w:val="0"/>
          <w:szCs w:val="28"/>
          <w:lang w:val="kk-KZ"/>
        </w:rPr>
        <w:t xml:space="preserve"> бюджет</w:t>
      </w:r>
      <w:r w:rsidR="007A03C8">
        <w:rPr>
          <w:rFonts w:ascii="Times New Roman" w:hAnsi="Times New Roman"/>
          <w:b w:val="0"/>
          <w:szCs w:val="28"/>
          <w:lang w:val="kk-KZ"/>
        </w:rPr>
        <w:t xml:space="preserve">            </w:t>
      </w:r>
      <w:r w:rsidR="00096621">
        <w:rPr>
          <w:rFonts w:ascii="Times New Roman" w:hAnsi="Times New Roman"/>
          <w:b w:val="0"/>
          <w:szCs w:val="28"/>
          <w:lang w:val="kk-KZ"/>
        </w:rPr>
        <w:t xml:space="preserve"> </w:t>
      </w:r>
      <w:r w:rsidR="008B75AE">
        <w:rPr>
          <w:rFonts w:ascii="Times New Roman" w:hAnsi="Times New Roman"/>
          <w:b w:val="0"/>
          <w:szCs w:val="28"/>
          <w:lang w:val="kk-KZ"/>
        </w:rPr>
        <w:t>202</w:t>
      </w:r>
      <w:r w:rsidR="00C53E8F">
        <w:rPr>
          <w:rFonts w:ascii="Times New Roman" w:hAnsi="Times New Roman"/>
          <w:b w:val="0"/>
          <w:szCs w:val="28"/>
          <w:lang w:val="kk-KZ"/>
        </w:rPr>
        <w:t>2</w:t>
      </w:r>
      <w:r w:rsidR="005A608D">
        <w:rPr>
          <w:rFonts w:ascii="Times New Roman" w:hAnsi="Times New Roman"/>
          <w:b w:val="0"/>
          <w:szCs w:val="28"/>
          <w:lang w:val="kk-KZ"/>
        </w:rPr>
        <w:t xml:space="preserve"> </w:t>
      </w:r>
      <w:r w:rsidR="0078660D">
        <w:rPr>
          <w:rFonts w:ascii="Times New Roman" w:hAnsi="Times New Roman"/>
          <w:b w:val="0"/>
          <w:szCs w:val="28"/>
          <w:lang w:val="kk-KZ"/>
        </w:rPr>
        <w:t>жыл</w:t>
      </w:r>
      <w:r w:rsidR="007A03C8">
        <w:rPr>
          <w:rFonts w:ascii="Times New Roman" w:hAnsi="Times New Roman"/>
          <w:b w:val="0"/>
          <w:szCs w:val="28"/>
          <w:lang w:val="kk-KZ"/>
        </w:rPr>
        <w:t>ғ</w:t>
      </w:r>
      <w:r w:rsidR="0078660D">
        <w:rPr>
          <w:rFonts w:ascii="Times New Roman" w:hAnsi="Times New Roman"/>
          <w:b w:val="0"/>
          <w:szCs w:val="28"/>
          <w:lang w:val="kk-KZ"/>
        </w:rPr>
        <w:t xml:space="preserve">ы </w:t>
      </w:r>
      <w:r w:rsidR="00AB569F">
        <w:rPr>
          <w:rFonts w:ascii="Times New Roman" w:hAnsi="Times New Roman"/>
          <w:b w:val="0"/>
          <w:szCs w:val="28"/>
          <w:lang w:val="kk-KZ"/>
        </w:rPr>
        <w:t>2</w:t>
      </w:r>
      <w:r w:rsidR="00C53E8F">
        <w:rPr>
          <w:rFonts w:ascii="Times New Roman" w:hAnsi="Times New Roman"/>
          <w:b w:val="0"/>
          <w:szCs w:val="28"/>
          <w:lang w:val="kk-KZ"/>
        </w:rPr>
        <w:t>3</w:t>
      </w:r>
      <w:r w:rsidR="0078660D">
        <w:rPr>
          <w:rFonts w:ascii="Times New Roman" w:hAnsi="Times New Roman"/>
          <w:b w:val="0"/>
          <w:szCs w:val="28"/>
          <w:lang w:val="kk-KZ"/>
        </w:rPr>
        <w:t xml:space="preserve"> желтоқсанда</w:t>
      </w:r>
      <w:r w:rsidR="007A03C8">
        <w:rPr>
          <w:rFonts w:ascii="Times New Roman" w:hAnsi="Times New Roman"/>
          <w:b w:val="0"/>
          <w:szCs w:val="28"/>
          <w:lang w:val="kk-KZ"/>
        </w:rPr>
        <w:t>ғы</w:t>
      </w:r>
      <w:r w:rsidR="008B75AE">
        <w:rPr>
          <w:rFonts w:ascii="Times New Roman" w:hAnsi="Times New Roman"/>
          <w:b w:val="0"/>
          <w:szCs w:val="28"/>
          <w:lang w:val="kk-KZ"/>
        </w:rPr>
        <w:t xml:space="preserve"> №С-</w:t>
      </w:r>
      <w:r w:rsidR="00C53E8F">
        <w:rPr>
          <w:rFonts w:ascii="Times New Roman" w:hAnsi="Times New Roman"/>
          <w:b w:val="0"/>
          <w:szCs w:val="28"/>
          <w:lang w:val="kk-KZ"/>
        </w:rPr>
        <w:t>25/2</w:t>
      </w:r>
      <w:r w:rsidR="00E810E1" w:rsidRPr="00E810E1">
        <w:rPr>
          <w:rFonts w:ascii="Times New Roman" w:hAnsi="Times New Roman"/>
          <w:b w:val="0"/>
          <w:szCs w:val="28"/>
          <w:lang w:val="kk-KZ"/>
        </w:rPr>
        <w:t xml:space="preserve"> </w:t>
      </w:r>
      <w:r w:rsidR="009C77FE">
        <w:rPr>
          <w:rFonts w:ascii="Times New Roman" w:hAnsi="Times New Roman"/>
          <w:b w:val="0"/>
          <w:szCs w:val="28"/>
          <w:lang w:val="kk-KZ"/>
        </w:rPr>
        <w:t xml:space="preserve">Көкшетау қалалық мәслихаты </w:t>
      </w:r>
      <w:r w:rsidR="00096621">
        <w:rPr>
          <w:rFonts w:ascii="Times New Roman" w:hAnsi="Times New Roman"/>
          <w:b w:val="0"/>
          <w:szCs w:val="28"/>
          <w:lang w:val="kk-KZ"/>
        </w:rPr>
        <w:t>сессиясы</w:t>
      </w:r>
      <w:r w:rsidR="007A03C8">
        <w:rPr>
          <w:rFonts w:ascii="Times New Roman" w:hAnsi="Times New Roman"/>
          <w:b w:val="0"/>
          <w:szCs w:val="28"/>
          <w:lang w:val="kk-KZ"/>
        </w:rPr>
        <w:t xml:space="preserve">ның </w:t>
      </w:r>
      <w:r w:rsidR="00096621">
        <w:rPr>
          <w:rFonts w:ascii="Times New Roman" w:hAnsi="Times New Roman"/>
          <w:b w:val="0"/>
          <w:szCs w:val="28"/>
          <w:lang w:val="kk-KZ"/>
        </w:rPr>
        <w:t xml:space="preserve"> </w:t>
      </w:r>
      <w:r w:rsidR="0078660D" w:rsidRPr="00E810E1">
        <w:rPr>
          <w:rFonts w:ascii="Times New Roman" w:hAnsi="Times New Roman"/>
          <w:b w:val="0"/>
          <w:szCs w:val="28"/>
          <w:lang w:val="kk-KZ"/>
        </w:rPr>
        <w:t>шешімімен бекітілді</w:t>
      </w:r>
      <w:r w:rsidR="00AB569F">
        <w:rPr>
          <w:rFonts w:ascii="Times New Roman" w:hAnsi="Times New Roman"/>
          <w:b w:val="0"/>
          <w:szCs w:val="28"/>
          <w:lang w:val="kk-KZ"/>
        </w:rPr>
        <w:t>.</w:t>
      </w:r>
      <w:r w:rsidR="00CE534F">
        <w:rPr>
          <w:rFonts w:ascii="Times New Roman" w:hAnsi="Times New Roman"/>
          <w:b w:val="0"/>
          <w:szCs w:val="28"/>
          <w:lang w:val="kk-KZ"/>
        </w:rPr>
        <w:t xml:space="preserve"> </w:t>
      </w:r>
      <w:r w:rsidR="0082102F">
        <w:rPr>
          <w:rFonts w:ascii="Times New Roman" w:hAnsi="Times New Roman"/>
          <w:b w:val="0"/>
          <w:szCs w:val="28"/>
          <w:lang w:val="kk-KZ"/>
        </w:rPr>
        <w:t xml:space="preserve">2023 жылғы 18 қаңтарда №С-27/2 Көкшетау қалалық мәслихаты сессиясының  </w:t>
      </w:r>
      <w:r w:rsidR="0082102F" w:rsidRPr="00E810E1">
        <w:rPr>
          <w:rFonts w:ascii="Times New Roman" w:hAnsi="Times New Roman"/>
          <w:b w:val="0"/>
          <w:szCs w:val="28"/>
          <w:lang w:val="kk-KZ"/>
        </w:rPr>
        <w:t>шешімімен</w:t>
      </w:r>
      <w:r w:rsidR="0082102F">
        <w:rPr>
          <w:rFonts w:ascii="Times New Roman" w:hAnsi="Times New Roman"/>
          <w:b w:val="0"/>
          <w:szCs w:val="28"/>
          <w:lang w:val="kk-KZ"/>
        </w:rPr>
        <w:t xml:space="preserve"> 1 рет нақтыланды </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C6528D">
        <w:rPr>
          <w:rFonts w:ascii="Times New Roman" w:hAnsi="Times New Roman"/>
          <w:sz w:val="28"/>
          <w:szCs w:val="28"/>
          <w:lang w:val="kk-KZ"/>
        </w:rPr>
        <w:t xml:space="preserve">                     </w:t>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932832"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BA0E95" w:rsidP="007F786A">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202</w:t>
            </w:r>
            <w:r w:rsidR="007F786A">
              <w:rPr>
                <w:rFonts w:ascii="Times New Roman" w:eastAsia="Times New Roman" w:hAnsi="Times New Roman"/>
                <w:b/>
                <w:sz w:val="24"/>
                <w:szCs w:val="24"/>
                <w:lang w:val="kk-KZ" w:eastAsia="ru-RU"/>
              </w:rPr>
              <w:t xml:space="preserve">2 </w:t>
            </w:r>
            <w:r w:rsidR="0078660D">
              <w:rPr>
                <w:rFonts w:ascii="Times New Roman" w:eastAsia="Times New Roman" w:hAnsi="Times New Roman"/>
                <w:b/>
                <w:sz w:val="24"/>
                <w:szCs w:val="24"/>
                <w:lang w:val="kk-KZ" w:eastAsia="ru-RU"/>
              </w:rPr>
              <w:t>жыл</w:t>
            </w:r>
            <w:r w:rsidR="007F786A">
              <w:rPr>
                <w:rFonts w:ascii="Times New Roman" w:eastAsia="Times New Roman" w:hAnsi="Times New Roman"/>
                <w:b/>
                <w:sz w:val="24"/>
                <w:szCs w:val="24"/>
                <w:lang w:val="kk-KZ" w:eastAsia="ru-RU"/>
              </w:rPr>
              <w:t>*</w:t>
            </w:r>
          </w:p>
        </w:tc>
        <w:tc>
          <w:tcPr>
            <w:tcW w:w="1439" w:type="dxa"/>
            <w:shd w:val="clear" w:color="auto" w:fill="FDE9D9"/>
            <w:noWrap/>
            <w:vAlign w:val="center"/>
          </w:tcPr>
          <w:p w:rsidR="009614EB" w:rsidRPr="0078660D" w:rsidRDefault="00BA0E95" w:rsidP="007F786A">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202</w:t>
            </w:r>
            <w:r w:rsidR="007F786A">
              <w:rPr>
                <w:rFonts w:ascii="Times New Roman" w:eastAsia="Times New Roman" w:hAnsi="Times New Roman"/>
                <w:b/>
                <w:sz w:val="24"/>
                <w:szCs w:val="24"/>
                <w:lang w:val="kk-KZ" w:eastAsia="ru-RU"/>
              </w:rPr>
              <w:t>3</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4845AC" w:rsidRDefault="0078660D"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Өсу қарқ</w:t>
            </w:r>
            <w:r w:rsidRPr="004845AC">
              <w:rPr>
                <w:rFonts w:ascii="Times New Roman" w:eastAsia="Times New Roman" w:hAnsi="Times New Roman"/>
                <w:b/>
                <w:sz w:val="24"/>
                <w:szCs w:val="24"/>
                <w:lang w:val="kk-KZ" w:eastAsia="ru-RU"/>
              </w:rPr>
              <w:t xml:space="preserve">ыны </w:t>
            </w:r>
            <w:r w:rsidR="001C1609" w:rsidRPr="004845AC">
              <w:rPr>
                <w:rFonts w:ascii="Times New Roman" w:eastAsia="Times New Roman" w:hAnsi="Times New Roman"/>
                <w:b/>
                <w:sz w:val="24"/>
                <w:szCs w:val="24"/>
                <w:lang w:val="kk-KZ" w:eastAsia="ru-RU"/>
              </w:rPr>
              <w:t>%</w:t>
            </w:r>
          </w:p>
        </w:tc>
        <w:tc>
          <w:tcPr>
            <w:tcW w:w="1181" w:type="dxa"/>
            <w:shd w:val="clear" w:color="auto" w:fill="FDE9D9"/>
            <w:noWrap/>
            <w:vAlign w:val="center"/>
          </w:tcPr>
          <w:p w:rsidR="009614EB" w:rsidRPr="0078660D" w:rsidRDefault="007A514F" w:rsidP="007F786A">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w:t>
            </w:r>
            <w:r w:rsidR="00BA0E95">
              <w:rPr>
                <w:rFonts w:ascii="Times New Roman" w:eastAsia="Times New Roman" w:hAnsi="Times New Roman"/>
                <w:b/>
                <w:sz w:val="24"/>
                <w:szCs w:val="24"/>
                <w:lang w:val="kk-KZ" w:eastAsia="ru-RU"/>
              </w:rPr>
              <w:t>2</w:t>
            </w:r>
            <w:r w:rsidR="007F786A">
              <w:rPr>
                <w:rFonts w:ascii="Times New Roman" w:eastAsia="Times New Roman" w:hAnsi="Times New Roman"/>
                <w:b/>
                <w:sz w:val="24"/>
                <w:szCs w:val="24"/>
                <w:lang w:val="kk-KZ" w:eastAsia="ru-RU"/>
              </w:rPr>
              <w:t>4</w:t>
            </w:r>
            <w:r w:rsidR="009614EB" w:rsidRPr="004845AC">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7A514F" w:rsidP="007F786A">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202</w:t>
            </w:r>
            <w:r w:rsidR="007F786A">
              <w:rPr>
                <w:rFonts w:ascii="Times New Roman" w:eastAsia="Times New Roman" w:hAnsi="Times New Roman"/>
                <w:b/>
                <w:sz w:val="24"/>
                <w:szCs w:val="24"/>
                <w:lang w:val="kk-KZ" w:eastAsia="ru-RU"/>
              </w:rPr>
              <w:t>5</w:t>
            </w:r>
            <w:r w:rsidR="0078660D">
              <w:rPr>
                <w:rFonts w:ascii="Times New Roman" w:eastAsia="Times New Roman" w:hAnsi="Times New Roman"/>
                <w:b/>
                <w:sz w:val="24"/>
                <w:szCs w:val="24"/>
                <w:lang w:val="kk-KZ" w:eastAsia="ru-RU"/>
              </w:rPr>
              <w:t xml:space="preserve"> жыл</w:t>
            </w:r>
          </w:p>
        </w:tc>
      </w:tr>
      <w:tr w:rsidR="007F786A" w:rsidRPr="006D2661" w:rsidTr="00965FC9">
        <w:trPr>
          <w:trHeight w:val="291"/>
          <w:jc w:val="center"/>
        </w:trPr>
        <w:tc>
          <w:tcPr>
            <w:tcW w:w="4106" w:type="dxa"/>
            <w:shd w:val="clear" w:color="auto" w:fill="92D050"/>
            <w:vAlign w:val="center"/>
          </w:tcPr>
          <w:p w:rsidR="007F786A" w:rsidRPr="00686F93" w:rsidRDefault="007F786A" w:rsidP="007F786A">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32 107,2</w:t>
            </w:r>
          </w:p>
        </w:tc>
        <w:tc>
          <w:tcPr>
            <w:tcW w:w="143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47 614,8</w:t>
            </w: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148,3</w:t>
            </w: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43 377,4</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43 482</w:t>
            </w:r>
          </w:p>
        </w:tc>
      </w:tr>
      <w:tr w:rsidR="007F786A" w:rsidRPr="006D2661" w:rsidTr="00965FC9">
        <w:trPr>
          <w:trHeight w:val="333"/>
          <w:jc w:val="center"/>
        </w:trPr>
        <w:tc>
          <w:tcPr>
            <w:tcW w:w="4106" w:type="dxa"/>
            <w:shd w:val="clear" w:color="auto" w:fill="auto"/>
            <w:vAlign w:val="center"/>
          </w:tcPr>
          <w:p w:rsidR="007F786A" w:rsidRPr="00686F93" w:rsidRDefault="007F786A" w:rsidP="007F786A">
            <w:pPr>
              <w:spacing w:after="0" w:line="240" w:lineRule="auto"/>
              <w:rPr>
                <w:rFonts w:ascii="Times New Roman" w:eastAsia="Times New Roman" w:hAnsi="Times New Roman"/>
                <w:sz w:val="24"/>
                <w:szCs w:val="24"/>
                <w:lang w:val="kk-KZ"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22 733,5</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36 784,4</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161,8</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39 854,2</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42 075,5</w:t>
            </w:r>
          </w:p>
        </w:tc>
      </w:tr>
      <w:tr w:rsidR="007F786A" w:rsidRPr="006D2661" w:rsidTr="00965FC9">
        <w:trPr>
          <w:trHeight w:val="283"/>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емес</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204,4</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214,8</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105,1</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224,3</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231,1</w:t>
            </w:r>
          </w:p>
        </w:tc>
      </w:tr>
      <w:tr w:rsidR="007F786A" w:rsidRPr="006D2661" w:rsidTr="00965FC9">
        <w:trPr>
          <w:trHeight w:val="375"/>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Негізгі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капиталды</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сатудан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түскен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3 111,2</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1 753,2</w:t>
            </w:r>
          </w:p>
        </w:tc>
        <w:tc>
          <w:tcPr>
            <w:tcW w:w="1287"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56,3</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690</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675,5</w:t>
            </w:r>
          </w:p>
        </w:tc>
      </w:tr>
      <w:tr w:rsidR="007F786A" w:rsidRPr="006D2661" w:rsidTr="00965FC9">
        <w:trPr>
          <w:trHeight w:val="258"/>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Трансферттердің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оның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ішінде</w:t>
            </w:r>
            <w:proofErr w:type="spellEnd"/>
            <w:r w:rsidRPr="00686F93">
              <w:rPr>
                <w:rFonts w:ascii="Times New Roman" w:eastAsia="Times New Roman" w:hAnsi="Times New Roman"/>
                <w:sz w:val="24"/>
                <w:szCs w:val="24"/>
                <w:lang w:eastAsia="ru-RU"/>
              </w:rPr>
              <w:t>:</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6 058,1</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8 862,4</w:t>
            </w:r>
          </w:p>
        </w:tc>
        <w:tc>
          <w:tcPr>
            <w:tcW w:w="1287"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146,3</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2 608,8</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 xml:space="preserve">   </w:t>
            </w:r>
          </w:p>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500,0</w:t>
            </w:r>
          </w:p>
        </w:tc>
      </w:tr>
      <w:tr w:rsidR="007F786A" w:rsidRPr="0016233D" w:rsidTr="00965FC9">
        <w:trPr>
          <w:trHeight w:val="258"/>
          <w:jc w:val="center"/>
        </w:trPr>
        <w:tc>
          <w:tcPr>
            <w:tcW w:w="4106" w:type="dxa"/>
            <w:shd w:val="clear" w:color="auto" w:fill="auto"/>
            <w:vAlign w:val="center"/>
          </w:tcPr>
          <w:p w:rsidR="007F786A" w:rsidRPr="0016233D" w:rsidRDefault="007F786A" w:rsidP="007F786A">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облыстық</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бюджеттен</w:t>
            </w:r>
            <w:proofErr w:type="spellEnd"/>
            <w:r w:rsidRPr="00686F93">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 xml:space="preserve">алынатын </w:t>
            </w:r>
            <w:proofErr w:type="spellStart"/>
            <w:r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5 115,3</w:t>
            </w:r>
          </w:p>
        </w:tc>
        <w:tc>
          <w:tcPr>
            <w:tcW w:w="1439"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8 752,9</w:t>
            </w:r>
          </w:p>
        </w:tc>
        <w:tc>
          <w:tcPr>
            <w:tcW w:w="1287"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171,1</w:t>
            </w:r>
          </w:p>
        </w:tc>
        <w:tc>
          <w:tcPr>
            <w:tcW w:w="1181"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2608,8</w:t>
            </w: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r w:rsidRPr="00AE364E">
              <w:rPr>
                <w:rFonts w:ascii="Times New Roman" w:hAnsi="Times New Roman"/>
                <w:bCs/>
                <w:iCs/>
                <w:sz w:val="24"/>
                <w:szCs w:val="24"/>
                <w:lang w:eastAsia="ru-RU"/>
              </w:rPr>
              <w:t>500,0</w:t>
            </w:r>
          </w:p>
        </w:tc>
      </w:tr>
      <w:tr w:rsidR="007F786A" w:rsidRPr="0016233D" w:rsidTr="00965FC9">
        <w:trPr>
          <w:trHeight w:val="660"/>
          <w:jc w:val="center"/>
        </w:trPr>
        <w:tc>
          <w:tcPr>
            <w:tcW w:w="4106" w:type="dxa"/>
            <w:shd w:val="clear" w:color="auto" w:fill="auto"/>
            <w:vAlign w:val="center"/>
          </w:tcPr>
          <w:p w:rsidR="007F786A" w:rsidRPr="0016233D" w:rsidRDefault="007F786A" w:rsidP="007F786A">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республикалық</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бюджеттен</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алынатын</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942,8</w:t>
            </w:r>
          </w:p>
        </w:tc>
        <w:tc>
          <w:tcPr>
            <w:tcW w:w="1439"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109,5</w:t>
            </w:r>
          </w:p>
        </w:tc>
        <w:tc>
          <w:tcPr>
            <w:tcW w:w="1287"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11,6</w:t>
            </w:r>
          </w:p>
        </w:tc>
        <w:tc>
          <w:tcPr>
            <w:tcW w:w="1181" w:type="dxa"/>
            <w:vAlign w:val="center"/>
          </w:tcPr>
          <w:p w:rsidR="007F786A" w:rsidRPr="0051402C" w:rsidRDefault="007F786A" w:rsidP="007F786A">
            <w:pPr>
              <w:spacing w:after="0" w:line="240" w:lineRule="auto"/>
              <w:jc w:val="center"/>
              <w:rPr>
                <w:rFonts w:ascii="Times New Roman" w:hAnsi="Times New Roman"/>
                <w:i/>
                <w:iCs/>
                <w:sz w:val="24"/>
                <w:szCs w:val="24"/>
                <w:lang w:eastAsia="ru-RU"/>
              </w:rPr>
            </w:pPr>
          </w:p>
        </w:tc>
        <w:tc>
          <w:tcPr>
            <w:tcW w:w="1180" w:type="dxa"/>
          </w:tcPr>
          <w:p w:rsidR="007F786A" w:rsidRPr="00AE364E" w:rsidRDefault="007F786A" w:rsidP="007F786A">
            <w:pPr>
              <w:spacing w:after="0" w:line="240" w:lineRule="auto"/>
              <w:jc w:val="center"/>
              <w:rPr>
                <w:rFonts w:ascii="Times New Roman" w:hAnsi="Times New Roman"/>
                <w:bCs/>
                <w:iCs/>
                <w:sz w:val="24"/>
                <w:szCs w:val="24"/>
                <w:lang w:eastAsia="ru-RU"/>
              </w:rPr>
            </w:pPr>
          </w:p>
        </w:tc>
      </w:tr>
      <w:tr w:rsidR="007F786A" w:rsidRPr="0016233D" w:rsidTr="00BA0E95">
        <w:trPr>
          <w:trHeight w:val="258"/>
          <w:jc w:val="center"/>
        </w:trPr>
        <w:tc>
          <w:tcPr>
            <w:tcW w:w="4106" w:type="dxa"/>
            <w:shd w:val="clear" w:color="auto" w:fill="92D050"/>
            <w:vAlign w:val="center"/>
          </w:tcPr>
          <w:p w:rsidR="007F786A" w:rsidRPr="008725DB" w:rsidRDefault="007F786A" w:rsidP="007F786A">
            <w:pPr>
              <w:spacing w:after="0" w:line="240" w:lineRule="auto"/>
              <w:rPr>
                <w:rFonts w:ascii="Times New Roman" w:eastAsia="Times New Roman" w:hAnsi="Times New Roman"/>
                <w:b/>
                <w:i/>
                <w:sz w:val="24"/>
                <w:szCs w:val="24"/>
                <w:lang w:eastAsia="ru-RU"/>
              </w:rPr>
            </w:pPr>
            <w:proofErr w:type="spellStart"/>
            <w:r w:rsidRPr="00686F93">
              <w:rPr>
                <w:rFonts w:ascii="Times New Roman" w:eastAsia="Times New Roman" w:hAnsi="Times New Roman"/>
                <w:b/>
                <w:i/>
                <w:sz w:val="24"/>
                <w:szCs w:val="24"/>
                <w:lang w:eastAsia="ru-RU"/>
              </w:rPr>
              <w:t>Шығындар</w:t>
            </w:r>
            <w:proofErr w:type="spellEnd"/>
            <w:r w:rsidRPr="008725DB">
              <w:rPr>
                <w:rFonts w:ascii="Times New Roman" w:eastAsia="Times New Roman" w:hAnsi="Times New Roman"/>
                <w:b/>
                <w:i/>
                <w:sz w:val="24"/>
                <w:szCs w:val="24"/>
                <w:lang w:eastAsia="ru-RU"/>
              </w:rPr>
              <w:t xml:space="preserve"> </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30 252,0</w:t>
            </w:r>
          </w:p>
        </w:tc>
        <w:tc>
          <w:tcPr>
            <w:tcW w:w="1439" w:type="dxa"/>
            <w:shd w:val="clear" w:color="auto" w:fill="92D050"/>
            <w:vAlign w:val="center"/>
          </w:tcPr>
          <w:p w:rsidR="007F786A" w:rsidRPr="0082102F" w:rsidRDefault="0082102F"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55 386,7</w:t>
            </w:r>
          </w:p>
        </w:tc>
        <w:tc>
          <w:tcPr>
            <w:tcW w:w="1287" w:type="dxa"/>
            <w:shd w:val="clear" w:color="auto" w:fill="92D050"/>
          </w:tcPr>
          <w:p w:rsidR="007F786A" w:rsidRPr="0082102F" w:rsidRDefault="0082102F" w:rsidP="007F786A">
            <w:pPr>
              <w:spacing w:after="0" w:line="240" w:lineRule="auto"/>
              <w:jc w:val="center"/>
              <w:rPr>
                <w:rFonts w:ascii="Times New Roman" w:hAnsi="Times New Roman"/>
                <w:b/>
                <w:bCs/>
                <w:i/>
                <w:iCs/>
                <w:sz w:val="24"/>
                <w:szCs w:val="24"/>
                <w:lang w:val="kk-KZ" w:eastAsia="ru-RU"/>
              </w:rPr>
            </w:pPr>
            <w:r>
              <w:rPr>
                <w:rFonts w:ascii="Times New Roman" w:hAnsi="Times New Roman"/>
                <w:b/>
                <w:bCs/>
                <w:i/>
                <w:iCs/>
                <w:sz w:val="24"/>
                <w:szCs w:val="24"/>
                <w:lang w:val="kk-KZ" w:eastAsia="ru-RU"/>
              </w:rPr>
              <w:t>183,1</w:t>
            </w: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41 919,8</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43 482</w:t>
            </w:r>
          </w:p>
        </w:tc>
      </w:tr>
      <w:tr w:rsidR="007F786A" w:rsidRPr="0016233D" w:rsidTr="00BA0E95">
        <w:trPr>
          <w:trHeight w:val="258"/>
          <w:jc w:val="center"/>
        </w:trPr>
        <w:tc>
          <w:tcPr>
            <w:tcW w:w="4106" w:type="dxa"/>
            <w:shd w:val="clear" w:color="auto" w:fill="92D050"/>
            <w:vAlign w:val="center"/>
          </w:tcPr>
          <w:p w:rsidR="007F786A" w:rsidRPr="008725DB" w:rsidRDefault="007F786A" w:rsidP="007F786A">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 xml:space="preserve">Таза </w:t>
            </w:r>
            <w:proofErr w:type="spellStart"/>
            <w:r w:rsidRPr="00686F93">
              <w:rPr>
                <w:rFonts w:ascii="Times New Roman" w:eastAsia="Times New Roman" w:hAnsi="Times New Roman"/>
                <w:b/>
                <w:i/>
                <w:sz w:val="24"/>
                <w:szCs w:val="24"/>
                <w:lang w:eastAsia="ru-RU"/>
              </w:rPr>
              <w:t>бюджеттік</w:t>
            </w:r>
            <w:proofErr w:type="spellEnd"/>
            <w:r w:rsidRPr="00686F93">
              <w:rPr>
                <w:rFonts w:ascii="Times New Roman" w:eastAsia="Times New Roman" w:hAnsi="Times New Roman"/>
                <w:b/>
                <w:i/>
                <w:sz w:val="24"/>
                <w:szCs w:val="24"/>
                <w:lang w:eastAsia="ru-RU"/>
              </w:rPr>
              <w:t xml:space="preserve"> кредит беру</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-158,2</w:t>
            </w:r>
          </w:p>
        </w:tc>
        <w:tc>
          <w:tcPr>
            <w:tcW w:w="143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-144,6</w:t>
            </w: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r>
      <w:tr w:rsidR="007F786A" w:rsidRPr="0016233D" w:rsidTr="00965FC9">
        <w:trPr>
          <w:trHeight w:val="258"/>
          <w:jc w:val="center"/>
        </w:trPr>
        <w:tc>
          <w:tcPr>
            <w:tcW w:w="4106" w:type="dxa"/>
            <w:shd w:val="clear" w:color="auto" w:fill="auto"/>
            <w:vAlign w:val="center"/>
          </w:tcPr>
          <w:p w:rsidR="007F786A" w:rsidRPr="00686F93" w:rsidRDefault="007F786A" w:rsidP="007F786A">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55,1</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72,4</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131,4</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p>
        </w:tc>
      </w:tr>
      <w:tr w:rsidR="007F786A" w:rsidRPr="0016233D" w:rsidTr="00965FC9">
        <w:trPr>
          <w:trHeight w:val="258"/>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Бюджеттік</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кредиттерді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өтеу</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213,4</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101,7</w:t>
            </w: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r>
      <w:tr w:rsidR="007F786A" w:rsidRPr="0016233D" w:rsidTr="00BA0E95">
        <w:trPr>
          <w:trHeight w:val="970"/>
          <w:jc w:val="center"/>
        </w:trPr>
        <w:tc>
          <w:tcPr>
            <w:tcW w:w="4106" w:type="dxa"/>
            <w:shd w:val="clear" w:color="auto" w:fill="92D050"/>
            <w:vAlign w:val="center"/>
          </w:tcPr>
          <w:p w:rsidR="007F786A" w:rsidRPr="008725DB" w:rsidRDefault="007F786A" w:rsidP="007F786A">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proofErr w:type="spellStart"/>
            <w:r w:rsidRPr="00686F93">
              <w:rPr>
                <w:rFonts w:ascii="Times New Roman" w:eastAsia="Times New Roman" w:hAnsi="Times New Roman"/>
                <w:b/>
                <w:i/>
                <w:sz w:val="24"/>
                <w:szCs w:val="24"/>
                <w:lang w:eastAsia="ru-RU"/>
              </w:rPr>
              <w:t>аржы</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активтерімен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жасалатын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операциялар</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бойынша</w:t>
            </w:r>
            <w:proofErr w:type="spellEnd"/>
            <w:r w:rsidRPr="00686F93">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val="kk-KZ" w:eastAsia="ru-RU"/>
              </w:rPr>
              <w:t>с</w:t>
            </w:r>
            <w:proofErr w:type="spellStart"/>
            <w:r w:rsidRPr="00686F93">
              <w:rPr>
                <w:rFonts w:ascii="Times New Roman" w:eastAsia="Times New Roman" w:hAnsi="Times New Roman"/>
                <w:b/>
                <w:i/>
                <w:sz w:val="24"/>
                <w:szCs w:val="24"/>
                <w:lang w:eastAsia="ru-RU"/>
              </w:rPr>
              <w:t>альдо</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оның</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ішінде</w:t>
            </w:r>
            <w:proofErr w:type="spellEnd"/>
            <w:r w:rsidRPr="00686F93">
              <w:rPr>
                <w:rFonts w:ascii="Times New Roman" w:eastAsia="Times New Roman" w:hAnsi="Times New Roman"/>
                <w:b/>
                <w:i/>
                <w:sz w:val="24"/>
                <w:szCs w:val="24"/>
                <w:lang w:eastAsia="ru-RU"/>
              </w:rPr>
              <w:t>:</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286,3</w:t>
            </w:r>
          </w:p>
        </w:tc>
        <w:tc>
          <w:tcPr>
            <w:tcW w:w="143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r>
      <w:tr w:rsidR="007F786A" w:rsidRPr="006D2661" w:rsidTr="00965FC9">
        <w:trPr>
          <w:trHeight w:val="276"/>
          <w:jc w:val="center"/>
        </w:trPr>
        <w:tc>
          <w:tcPr>
            <w:tcW w:w="4106" w:type="dxa"/>
            <w:shd w:val="clear" w:color="auto" w:fill="auto"/>
            <w:vAlign w:val="center"/>
          </w:tcPr>
          <w:p w:rsidR="007F786A" w:rsidRDefault="007F786A" w:rsidP="007F786A">
            <w:pPr>
              <w:spacing w:after="0" w:line="240" w:lineRule="auto"/>
              <w:rPr>
                <w:rFonts w:ascii="Times New Roman" w:eastAsia="Times New Roman" w:hAnsi="Times New Roman"/>
                <w:sz w:val="24"/>
                <w:szCs w:val="24"/>
                <w:lang w:eastAsia="ru-RU"/>
              </w:rPr>
            </w:pPr>
            <w:proofErr w:type="spellStart"/>
            <w:r w:rsidRPr="006D783F">
              <w:rPr>
                <w:rFonts w:ascii="Times New Roman" w:eastAsia="Times New Roman" w:hAnsi="Times New Roman"/>
                <w:sz w:val="24"/>
                <w:szCs w:val="24"/>
                <w:lang w:eastAsia="ru-RU"/>
              </w:rPr>
              <w:t>Қаржы</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активтерін</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сатып</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алу</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286,3</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p>
        </w:tc>
      </w:tr>
      <w:tr w:rsidR="007F786A" w:rsidRPr="006D2661" w:rsidTr="00BA0E95">
        <w:trPr>
          <w:trHeight w:val="276"/>
          <w:jc w:val="center"/>
        </w:trPr>
        <w:tc>
          <w:tcPr>
            <w:tcW w:w="4106" w:type="dxa"/>
            <w:shd w:val="clear" w:color="auto" w:fill="92D050"/>
            <w:vAlign w:val="center"/>
          </w:tcPr>
          <w:p w:rsidR="007F786A" w:rsidRPr="00787C6A" w:rsidRDefault="007F786A" w:rsidP="007F786A">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w:t>
            </w:r>
            <w:proofErr w:type="spellEnd"/>
            <w:r w:rsidRPr="006D783F">
              <w:rPr>
                <w:rFonts w:ascii="Times New Roman" w:eastAsia="Times New Roman" w:hAnsi="Times New Roman"/>
                <w:b/>
                <w:i/>
                <w:sz w:val="24"/>
                <w:szCs w:val="24"/>
                <w:lang w:eastAsia="ru-RU"/>
              </w:rPr>
              <w:t>)</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1727,2</w:t>
            </w:r>
          </w:p>
        </w:tc>
        <w:tc>
          <w:tcPr>
            <w:tcW w:w="143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-4568,9</w:t>
            </w: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1 674,7</w:t>
            </w:r>
          </w:p>
        </w:tc>
        <w:tc>
          <w:tcPr>
            <w:tcW w:w="1180"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r>
      <w:tr w:rsidR="007F786A" w:rsidRPr="006D2661" w:rsidTr="00BA0E95">
        <w:trPr>
          <w:trHeight w:val="276"/>
          <w:jc w:val="center"/>
        </w:trPr>
        <w:tc>
          <w:tcPr>
            <w:tcW w:w="4106" w:type="dxa"/>
            <w:shd w:val="clear" w:color="auto" w:fill="92D050"/>
            <w:vAlign w:val="center"/>
          </w:tcPr>
          <w:p w:rsidR="007F786A" w:rsidRPr="00787C6A" w:rsidRDefault="007F786A" w:rsidP="007F786A">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қаржыландыру</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пайдалану</w:t>
            </w:r>
            <w:proofErr w:type="spellEnd"/>
            <w:r w:rsidRPr="006D783F">
              <w:rPr>
                <w:rFonts w:ascii="Times New Roman" w:eastAsia="Times New Roman" w:hAnsi="Times New Roman"/>
                <w:b/>
                <w:i/>
                <w:sz w:val="24"/>
                <w:szCs w:val="24"/>
                <w:lang w:eastAsia="ru-RU"/>
              </w:rPr>
              <w:t>)</w:t>
            </w:r>
          </w:p>
        </w:tc>
        <w:tc>
          <w:tcPr>
            <w:tcW w:w="150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-1 727,2</w:t>
            </w:r>
          </w:p>
        </w:tc>
        <w:tc>
          <w:tcPr>
            <w:tcW w:w="1439"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4568,9</w:t>
            </w:r>
          </w:p>
        </w:tc>
        <w:tc>
          <w:tcPr>
            <w:tcW w:w="1287" w:type="dxa"/>
            <w:shd w:val="clear" w:color="auto" w:fill="92D050"/>
          </w:tcPr>
          <w:p w:rsidR="007F786A" w:rsidRPr="0051402C" w:rsidRDefault="007F786A" w:rsidP="007F786A">
            <w:pPr>
              <w:spacing w:after="0" w:line="240" w:lineRule="auto"/>
              <w:jc w:val="center"/>
              <w:rPr>
                <w:rFonts w:ascii="Times New Roman" w:hAnsi="Times New Roman"/>
                <w:b/>
                <w:bCs/>
                <w:i/>
                <w:iCs/>
                <w:sz w:val="24"/>
                <w:szCs w:val="24"/>
                <w:lang w:eastAsia="ru-RU"/>
              </w:rPr>
            </w:pPr>
          </w:p>
        </w:tc>
        <w:tc>
          <w:tcPr>
            <w:tcW w:w="1181" w:type="dxa"/>
            <w:shd w:val="clear" w:color="auto" w:fill="92D050"/>
            <w:vAlign w:val="center"/>
          </w:tcPr>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-1 674,7</w:t>
            </w:r>
          </w:p>
        </w:tc>
        <w:tc>
          <w:tcPr>
            <w:tcW w:w="1180" w:type="dxa"/>
            <w:shd w:val="clear" w:color="auto" w:fill="92D050"/>
          </w:tcPr>
          <w:p w:rsidR="007F786A" w:rsidRDefault="007F786A" w:rsidP="007F786A">
            <w:pPr>
              <w:spacing w:after="0" w:line="240" w:lineRule="auto"/>
              <w:jc w:val="center"/>
              <w:rPr>
                <w:rFonts w:ascii="Times New Roman" w:hAnsi="Times New Roman"/>
                <w:b/>
                <w:bCs/>
                <w:i/>
                <w:iCs/>
                <w:sz w:val="24"/>
                <w:szCs w:val="24"/>
                <w:lang w:eastAsia="ru-RU"/>
              </w:rPr>
            </w:pPr>
          </w:p>
          <w:p w:rsidR="007F786A" w:rsidRPr="0051402C" w:rsidRDefault="007F786A" w:rsidP="007F786A">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-217,1</w:t>
            </w:r>
          </w:p>
        </w:tc>
      </w:tr>
      <w:tr w:rsidR="007F786A" w:rsidRPr="006D2661" w:rsidTr="00965FC9">
        <w:trPr>
          <w:trHeight w:val="265"/>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Түскен</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қарыздар</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1 762,3</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5913,2</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p>
        </w:tc>
      </w:tr>
      <w:tr w:rsidR="007F786A" w:rsidRPr="006D2661" w:rsidTr="00965FC9">
        <w:trPr>
          <w:trHeight w:val="265"/>
          <w:jc w:val="center"/>
        </w:trPr>
        <w:tc>
          <w:tcPr>
            <w:tcW w:w="4106" w:type="dxa"/>
            <w:shd w:val="clear" w:color="auto" w:fill="auto"/>
            <w:vAlign w:val="center"/>
          </w:tcPr>
          <w:p w:rsidR="007F786A" w:rsidRPr="006D2661" w:rsidRDefault="007F786A" w:rsidP="007F786A">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Қарыздарды</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өтеу</w:t>
            </w:r>
            <w:proofErr w:type="spellEnd"/>
          </w:p>
        </w:tc>
        <w:tc>
          <w:tcPr>
            <w:tcW w:w="150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3 489,5</w:t>
            </w:r>
          </w:p>
        </w:tc>
        <w:tc>
          <w:tcPr>
            <w:tcW w:w="1439"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1344,3</w:t>
            </w:r>
          </w:p>
        </w:tc>
        <w:tc>
          <w:tcPr>
            <w:tcW w:w="1287" w:type="dxa"/>
          </w:tcPr>
          <w:p w:rsidR="007F786A" w:rsidRPr="0051402C" w:rsidRDefault="007F786A" w:rsidP="007F786A">
            <w:pPr>
              <w:spacing w:after="0" w:line="240" w:lineRule="auto"/>
              <w:jc w:val="center"/>
              <w:rPr>
                <w:rFonts w:ascii="Times New Roman" w:hAnsi="Times New Roman"/>
                <w:sz w:val="24"/>
                <w:szCs w:val="24"/>
                <w:lang w:eastAsia="ru-RU"/>
              </w:rPr>
            </w:pPr>
          </w:p>
        </w:tc>
        <w:tc>
          <w:tcPr>
            <w:tcW w:w="1181" w:type="dxa"/>
            <w:vAlign w:val="center"/>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1 674,7</w:t>
            </w:r>
          </w:p>
        </w:tc>
        <w:tc>
          <w:tcPr>
            <w:tcW w:w="1180" w:type="dxa"/>
          </w:tcPr>
          <w:p w:rsidR="007F786A" w:rsidRPr="0051402C" w:rsidRDefault="007F786A" w:rsidP="007F78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217,1</w:t>
            </w: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167A84" w:rsidRDefault="00167A84"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E62EE8" w:rsidRDefault="00E62EE8" w:rsidP="00A27C5D">
      <w:pPr>
        <w:spacing w:after="0" w:line="240" w:lineRule="auto"/>
        <w:jc w:val="both"/>
        <w:rPr>
          <w:rFonts w:ascii="Times New Roman" w:eastAsia="Times New Roman" w:hAnsi="Times New Roman"/>
          <w:noProof/>
          <w:sz w:val="28"/>
          <w:szCs w:val="28"/>
          <w:lang w:val="kk-KZ" w:eastAsia="ru-RU"/>
        </w:rPr>
      </w:pPr>
    </w:p>
    <w:p w:rsidR="00E62EE8" w:rsidRDefault="00E62EE8" w:rsidP="00A27C5D">
      <w:pPr>
        <w:spacing w:after="0" w:line="240" w:lineRule="auto"/>
        <w:jc w:val="both"/>
        <w:rPr>
          <w:rFonts w:ascii="Times New Roman" w:eastAsia="Times New Roman" w:hAnsi="Times New Roman"/>
          <w:noProof/>
          <w:sz w:val="28"/>
          <w:szCs w:val="28"/>
          <w:lang w:val="kk-KZ" w:eastAsia="ru-RU"/>
        </w:rPr>
      </w:pPr>
    </w:p>
    <w:p w:rsidR="00E62EE8" w:rsidRDefault="00C94BC5" w:rsidP="00A27C5D">
      <w:pPr>
        <w:spacing w:after="0" w:line="240" w:lineRule="auto"/>
        <w:jc w:val="both"/>
        <w:rPr>
          <w:rFonts w:ascii="Times New Roman" w:eastAsia="Times New Roman" w:hAnsi="Times New Roman"/>
          <w:noProof/>
          <w:sz w:val="28"/>
          <w:szCs w:val="28"/>
          <w:lang w:val="kk-KZ" w:eastAsia="ru-RU"/>
        </w:rPr>
      </w:pPr>
      <w:r w:rsidRPr="00C94BC5">
        <w:rPr>
          <w:rFonts w:ascii="Times New Roman" w:eastAsia="Times New Roman" w:hAnsi="Times New Roman"/>
          <w:noProof/>
          <w:sz w:val="28"/>
          <w:szCs w:val="28"/>
          <w:lang w:val="kk-KZ" w:eastAsia="ru-RU"/>
        </w:rPr>
        <w:lastRenderedPageBreak/>
        <w:drawing>
          <wp:inline distT="0" distB="0" distL="0" distR="0" wp14:anchorId="31C68B23" wp14:editId="7C76CEE5">
            <wp:extent cx="5772150" cy="3266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1580" cy="3311389"/>
                    </a:xfrm>
                    <a:prstGeom prst="rect">
                      <a:avLst/>
                    </a:prstGeom>
                  </pic:spPr>
                </pic:pic>
              </a:graphicData>
            </a:graphic>
          </wp:inline>
        </w:drawing>
      </w:r>
    </w:p>
    <w:p w:rsidR="00E62EE8" w:rsidRDefault="00E62EE8"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4E5515" w:rsidP="00167A84">
      <w:pPr>
        <w:spacing w:after="0" w:line="240" w:lineRule="auto"/>
        <w:jc w:val="center"/>
        <w:rPr>
          <w:rFonts w:ascii="Times New Roman" w:eastAsia="Times New Roman" w:hAnsi="Times New Roman"/>
          <w:sz w:val="28"/>
          <w:szCs w:val="28"/>
          <w:lang w:val="kk-KZ" w:eastAsia="ru-RU"/>
        </w:rPr>
      </w:pPr>
    </w:p>
    <w:p w:rsidR="008707B7" w:rsidRDefault="008707B7" w:rsidP="00A27C5D">
      <w:pPr>
        <w:tabs>
          <w:tab w:val="left" w:pos="1701"/>
        </w:tabs>
        <w:spacing w:after="0" w:line="240" w:lineRule="auto"/>
        <w:jc w:val="center"/>
        <w:rPr>
          <w:rFonts w:ascii="Times New Roman" w:hAnsi="Times New Roman"/>
          <w:b/>
          <w:sz w:val="28"/>
          <w:szCs w:val="28"/>
          <w:lang w:val="kk-KZ"/>
        </w:rPr>
      </w:pPr>
      <w:proofErr w:type="spellStart"/>
      <w:r w:rsidRPr="008707B7">
        <w:rPr>
          <w:rFonts w:ascii="Times New Roman" w:hAnsi="Times New Roman"/>
          <w:b/>
          <w:sz w:val="28"/>
          <w:szCs w:val="28"/>
        </w:rPr>
        <w:t>Қалалық</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бюджеттің</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шығыстары</w:t>
      </w:r>
      <w:proofErr w:type="spellEnd"/>
      <w:r w:rsidRPr="008707B7">
        <w:rPr>
          <w:rFonts w:ascii="Times New Roman" w:hAnsi="Times New Roman"/>
          <w:b/>
          <w:sz w:val="28"/>
          <w:szCs w:val="28"/>
        </w:rPr>
        <w:t xml:space="preserve"> </w:t>
      </w:r>
    </w:p>
    <w:p w:rsidR="008707B7" w:rsidRDefault="005048E7"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202</w:t>
      </w:r>
      <w:r w:rsidR="00EB5E4B">
        <w:rPr>
          <w:rFonts w:ascii="Times New Roman" w:hAnsi="Times New Roman"/>
          <w:b/>
          <w:sz w:val="28"/>
          <w:szCs w:val="28"/>
          <w:lang w:val="kk-KZ"/>
        </w:rPr>
        <w:t>3</w:t>
      </w:r>
      <w:r w:rsidR="008707B7">
        <w:rPr>
          <w:rFonts w:ascii="Times New Roman" w:hAnsi="Times New Roman"/>
          <w:b/>
          <w:sz w:val="28"/>
          <w:szCs w:val="28"/>
          <w:lang w:val="kk-KZ"/>
        </w:rPr>
        <w:t xml:space="preserve"> жыл</w:t>
      </w:r>
    </w:p>
    <w:p w:rsidR="00F20D6F" w:rsidRDefault="00F20D6F" w:rsidP="00A27C5D">
      <w:pPr>
        <w:tabs>
          <w:tab w:val="left" w:pos="1701"/>
        </w:tabs>
        <w:spacing w:after="0" w:line="240" w:lineRule="auto"/>
        <w:jc w:val="center"/>
        <w:rPr>
          <w:rFonts w:ascii="Times New Roman" w:hAnsi="Times New Roman"/>
          <w:b/>
          <w:sz w:val="28"/>
          <w:szCs w:val="28"/>
          <w:lang w:val="kk-KZ"/>
        </w:rPr>
      </w:pPr>
    </w:p>
    <w:p w:rsidR="00FD518E" w:rsidRDefault="00FD518E" w:rsidP="00A27C5D">
      <w:pPr>
        <w:tabs>
          <w:tab w:val="left" w:pos="1701"/>
        </w:tabs>
        <w:spacing w:after="0" w:line="240" w:lineRule="auto"/>
        <w:jc w:val="center"/>
        <w:rPr>
          <w:rFonts w:ascii="Times New Roman" w:hAnsi="Times New Roman"/>
          <w:b/>
          <w:sz w:val="28"/>
          <w:szCs w:val="28"/>
        </w:rPr>
      </w:pPr>
    </w:p>
    <w:p w:rsidR="008707B7" w:rsidRDefault="003305FB" w:rsidP="00A27C5D">
      <w:pPr>
        <w:spacing w:after="0" w:line="240" w:lineRule="auto"/>
        <w:ind w:firstLine="709"/>
        <w:jc w:val="both"/>
        <w:outlineLvl w:val="0"/>
        <w:rPr>
          <w:rFonts w:ascii="Times New Roman" w:eastAsia="Times New Roman" w:hAnsi="Times New Roman"/>
          <w:sz w:val="28"/>
          <w:szCs w:val="28"/>
          <w:lang w:val="kk-KZ" w:eastAsia="ru-RU"/>
        </w:rPr>
      </w:pPr>
      <w:bookmarkStart w:id="0" w:name="_GoBack"/>
      <w:r w:rsidRPr="00CD36F4">
        <w:rPr>
          <w:rFonts w:ascii="Times New Roman" w:hAnsi="Times New Roman"/>
          <w:b/>
          <w:noProof/>
          <w:sz w:val="28"/>
          <w:szCs w:val="28"/>
          <w:lang w:eastAsia="ru-RU"/>
        </w:rPr>
        <w:lastRenderedPageBreak/>
        <w:drawing>
          <wp:inline distT="0" distB="0" distL="0" distR="0" wp14:anchorId="124214A8" wp14:editId="0C1F1E37">
            <wp:extent cx="5810250" cy="5788025"/>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000498" w:rsidRDefault="00000498"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Default="00F31649"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202</w:t>
      </w:r>
      <w:r w:rsidR="00E14CE2">
        <w:rPr>
          <w:rFonts w:ascii="Times New Roman" w:hAnsi="Times New Roman"/>
          <w:sz w:val="28"/>
          <w:szCs w:val="28"/>
          <w:lang w:val="kk-KZ"/>
        </w:rPr>
        <w:t>3</w:t>
      </w:r>
      <w:r w:rsidR="009E48FF">
        <w:rPr>
          <w:rFonts w:ascii="Times New Roman" w:hAnsi="Times New Roman"/>
          <w:sz w:val="28"/>
          <w:szCs w:val="28"/>
          <w:lang w:val="kk-KZ"/>
        </w:rPr>
        <w:t>-202</w:t>
      </w:r>
      <w:r w:rsidR="00E14CE2">
        <w:rPr>
          <w:rFonts w:ascii="Times New Roman" w:hAnsi="Times New Roman"/>
          <w:sz w:val="28"/>
          <w:szCs w:val="28"/>
          <w:lang w:val="kk-KZ"/>
        </w:rPr>
        <w:t>5</w:t>
      </w:r>
      <w:r w:rsidR="00985B78">
        <w:rPr>
          <w:rFonts w:ascii="Times New Roman" w:hAnsi="Times New Roman"/>
          <w:sz w:val="28"/>
          <w:szCs w:val="28"/>
          <w:lang w:val="kk-KZ"/>
        </w:rPr>
        <w:t xml:space="preserve"> жылдардың</w:t>
      </w:r>
      <w:r w:rsidR="00985B78"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Бюджеттік шығыстардың саясатының негізгі басымды</w:t>
      </w:r>
      <w:r w:rsidR="008C69A4">
        <w:rPr>
          <w:rFonts w:ascii="Times New Roman" w:hAnsi="Times New Roman"/>
          <w:sz w:val="28"/>
          <w:szCs w:val="28"/>
          <w:lang w:val="kk-KZ"/>
        </w:rPr>
        <w:t>лы</w:t>
      </w:r>
      <w:r w:rsidR="008707B7" w:rsidRPr="008707B7">
        <w:rPr>
          <w:rFonts w:ascii="Times New Roman" w:hAnsi="Times New Roman"/>
          <w:sz w:val="28"/>
          <w:szCs w:val="28"/>
          <w:lang w:val="kk-KZ"/>
        </w:rPr>
        <w:t xml:space="preserve">қтары </w:t>
      </w:r>
      <w:r w:rsidR="00985B78" w:rsidRPr="008707B7">
        <w:rPr>
          <w:rFonts w:ascii="Times New Roman" w:hAnsi="Times New Roman"/>
          <w:sz w:val="28"/>
          <w:szCs w:val="28"/>
          <w:lang w:val="kk-KZ"/>
        </w:rPr>
        <w:t>мемлекет кепілдік берген міндеттемелерді және азаматтарды</w:t>
      </w:r>
      <w:r w:rsidR="00985B78">
        <w:rPr>
          <w:rFonts w:ascii="Times New Roman" w:hAnsi="Times New Roman"/>
          <w:sz w:val="28"/>
          <w:szCs w:val="28"/>
          <w:lang w:val="kk-KZ"/>
        </w:rPr>
        <w:t>ң</w:t>
      </w:r>
      <w:r w:rsidR="00985B78"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00154495" w:rsidRPr="008707B7">
        <w:rPr>
          <w:rFonts w:ascii="Times New Roman" w:hAnsi="Times New Roman"/>
          <w:sz w:val="28"/>
          <w:szCs w:val="28"/>
          <w:lang w:val="kk-KZ"/>
        </w:rPr>
        <w:t xml:space="preserve">шығыстардың </w:t>
      </w:r>
      <w:r w:rsidR="00985B78" w:rsidRPr="008707B7">
        <w:rPr>
          <w:rFonts w:ascii="Times New Roman" w:hAnsi="Times New Roman"/>
          <w:sz w:val="28"/>
          <w:szCs w:val="28"/>
          <w:lang w:val="kk-KZ"/>
        </w:rPr>
        <w:t xml:space="preserve">әлеуметтік басымдығы </w:t>
      </w:r>
      <w:r w:rsidR="00154495">
        <w:rPr>
          <w:rFonts w:ascii="Times New Roman" w:hAnsi="Times New Roman"/>
          <w:sz w:val="28"/>
          <w:szCs w:val="28"/>
          <w:lang w:val="kk-KZ"/>
        </w:rPr>
        <w:t>сақталғанын,</w:t>
      </w:r>
      <w:r w:rsidR="00985B78" w:rsidRPr="008707B7">
        <w:rPr>
          <w:rFonts w:ascii="Times New Roman" w:hAnsi="Times New Roman"/>
          <w:sz w:val="28"/>
          <w:szCs w:val="28"/>
          <w:lang w:val="kk-KZ"/>
        </w:rPr>
        <w:t xml:space="preserve"> негізгі үлесті </w:t>
      </w:r>
      <w:r w:rsidR="008C69A4">
        <w:rPr>
          <w:rFonts w:ascii="Times New Roman" w:hAnsi="Times New Roman"/>
          <w:sz w:val="28"/>
          <w:szCs w:val="28"/>
          <w:lang w:val="kk-KZ"/>
        </w:rPr>
        <w:t>тұрғын үй-коммуналдық шаруашылығын дамытуға</w:t>
      </w:r>
      <w:r w:rsidR="00154495">
        <w:rPr>
          <w:rFonts w:ascii="Times New Roman" w:hAnsi="Times New Roman"/>
          <w:sz w:val="28"/>
          <w:szCs w:val="28"/>
          <w:lang w:val="kk-KZ"/>
        </w:rPr>
        <w:t xml:space="preserve"> қарастырылғанын атап өту қажет.</w:t>
      </w:r>
      <w:r w:rsidR="008C69A4">
        <w:rPr>
          <w:rFonts w:ascii="Times New Roman" w:hAnsi="Times New Roman"/>
          <w:sz w:val="28"/>
          <w:szCs w:val="28"/>
          <w:lang w:val="kk-KZ"/>
        </w:rPr>
        <w:t xml:space="preserve"> </w:t>
      </w: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523555" w:rsidRPr="008707B7" w:rsidRDefault="00523555" w:rsidP="00A27C5D">
      <w:pPr>
        <w:spacing w:before="100" w:beforeAutospacing="1" w:after="100" w:afterAutospacing="1" w:line="240" w:lineRule="auto"/>
        <w:ind w:firstLine="709"/>
        <w:jc w:val="both"/>
        <w:rPr>
          <w:rFonts w:ascii="Times New Roman" w:hAnsi="Times New Roman"/>
          <w:sz w:val="28"/>
          <w:szCs w:val="28"/>
          <w:lang w:val="kk-KZ"/>
        </w:rPr>
      </w:pPr>
    </w:p>
    <w:p w:rsidR="00985B78" w:rsidRPr="00985B78" w:rsidRDefault="00F31649"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lastRenderedPageBreak/>
        <w:t>202</w:t>
      </w:r>
      <w:r w:rsidR="00E14CE2">
        <w:rPr>
          <w:rFonts w:ascii="Times New Roman" w:hAnsi="Times New Roman"/>
          <w:b/>
          <w:sz w:val="28"/>
          <w:szCs w:val="24"/>
          <w:lang w:val="kk-KZ"/>
        </w:rPr>
        <w:t>3-2025</w:t>
      </w:r>
      <w:r w:rsidR="00985B78" w:rsidRPr="00985B78">
        <w:rPr>
          <w:rFonts w:ascii="Times New Roman" w:hAnsi="Times New Roman"/>
          <w:b/>
          <w:sz w:val="28"/>
          <w:szCs w:val="24"/>
          <w:lang w:val="kk-KZ"/>
        </w:rPr>
        <w:t xml:space="preserve">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sidR="00125138">
        <w:rPr>
          <w:rFonts w:ascii="Times New Roman" w:hAnsi="Times New Roman"/>
          <w:b/>
          <w:sz w:val="28"/>
          <w:szCs w:val="24"/>
          <w:lang w:val="kk-KZ"/>
        </w:rPr>
        <w:t>нақтыланған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proofErr w:type="spellStart"/>
      <w:r>
        <w:rPr>
          <w:rFonts w:ascii="Times New Roman" w:hAnsi="Times New Roman"/>
          <w:i/>
          <w:sz w:val="24"/>
          <w:szCs w:val="24"/>
        </w:rPr>
        <w:t>млн.те</w:t>
      </w:r>
      <w:proofErr w:type="spellEnd"/>
      <w:r>
        <w:rPr>
          <w:rFonts w:ascii="Times New Roman" w:hAnsi="Times New Roman"/>
          <w:i/>
          <w:sz w:val="24"/>
          <w:szCs w:val="24"/>
          <w:lang w:val="kk-KZ"/>
        </w:rPr>
        <w:t>ң</w:t>
      </w:r>
      <w:proofErr w:type="spellStart"/>
      <w:r w:rsidR="00B2729B" w:rsidRPr="00854610">
        <w:rPr>
          <w:rFonts w:ascii="Times New Roman" w:hAnsi="Times New Roman"/>
          <w:i/>
          <w:sz w:val="24"/>
          <w:szCs w:val="24"/>
        </w:rPr>
        <w:t>ге</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proofErr w:type="spellStart"/>
            <w:r w:rsidRPr="00985B78">
              <w:rPr>
                <w:rFonts w:ascii="Times New Roman" w:hAnsi="Times New Roman"/>
                <w:b/>
                <w:sz w:val="24"/>
                <w:szCs w:val="24"/>
              </w:rPr>
              <w:t>Функционалдық</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топтар</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бойынша</w:t>
            </w:r>
            <w:proofErr w:type="spellEnd"/>
          </w:p>
        </w:tc>
        <w:tc>
          <w:tcPr>
            <w:tcW w:w="1275" w:type="dxa"/>
            <w:tcBorders>
              <w:bottom w:val="single" w:sz="4" w:space="0" w:color="auto"/>
            </w:tcBorders>
            <w:vAlign w:val="center"/>
          </w:tcPr>
          <w:p w:rsidR="00CF4BC1" w:rsidRPr="00854610" w:rsidRDefault="00285669" w:rsidP="00E14CE2">
            <w:pPr>
              <w:spacing w:after="0" w:line="240" w:lineRule="auto"/>
              <w:jc w:val="center"/>
              <w:rPr>
                <w:rFonts w:ascii="Times New Roman" w:hAnsi="Times New Roman"/>
                <w:b/>
                <w:sz w:val="24"/>
                <w:szCs w:val="24"/>
              </w:rPr>
            </w:pPr>
            <w:r>
              <w:rPr>
                <w:rFonts w:ascii="Times New Roman" w:hAnsi="Times New Roman"/>
                <w:b/>
                <w:sz w:val="24"/>
                <w:szCs w:val="24"/>
              </w:rPr>
              <w:t>20</w:t>
            </w:r>
            <w:r w:rsidR="00F31649">
              <w:rPr>
                <w:rFonts w:ascii="Times New Roman" w:hAnsi="Times New Roman"/>
                <w:b/>
                <w:sz w:val="24"/>
                <w:szCs w:val="24"/>
                <w:lang w:val="kk-KZ"/>
              </w:rPr>
              <w:t>2</w:t>
            </w:r>
            <w:r w:rsidR="00E14CE2">
              <w:rPr>
                <w:rFonts w:ascii="Times New Roman" w:hAnsi="Times New Roman"/>
                <w:b/>
                <w:sz w:val="24"/>
                <w:szCs w:val="24"/>
                <w:lang w:val="kk-KZ"/>
              </w:rPr>
              <w:t>3</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r w:rsidR="00CF4BC1">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9E48FF" w:rsidP="00F31649">
            <w:pPr>
              <w:spacing w:after="0" w:line="240" w:lineRule="auto"/>
              <w:jc w:val="center"/>
              <w:rPr>
                <w:rFonts w:ascii="Times New Roman" w:hAnsi="Times New Roman"/>
                <w:b/>
                <w:sz w:val="24"/>
                <w:szCs w:val="24"/>
                <w:lang w:val="kk-KZ"/>
              </w:rPr>
            </w:pPr>
            <w:r>
              <w:rPr>
                <w:rFonts w:ascii="Times New Roman" w:hAnsi="Times New Roman"/>
                <w:b/>
                <w:sz w:val="24"/>
                <w:szCs w:val="24"/>
              </w:rPr>
              <w:t>20</w:t>
            </w:r>
            <w:r w:rsidR="003F1054">
              <w:rPr>
                <w:rFonts w:ascii="Times New Roman" w:hAnsi="Times New Roman"/>
                <w:b/>
                <w:sz w:val="24"/>
                <w:szCs w:val="24"/>
                <w:lang w:val="kk-KZ"/>
              </w:rPr>
              <w:t>2</w:t>
            </w:r>
            <w:r w:rsidR="00E14CE2">
              <w:rPr>
                <w:rFonts w:ascii="Times New Roman" w:hAnsi="Times New Roman"/>
                <w:b/>
                <w:sz w:val="24"/>
                <w:szCs w:val="24"/>
                <w:lang w:val="kk-KZ"/>
              </w:rPr>
              <w:t>4</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202</w:t>
            </w:r>
            <w:r w:rsidR="00E14CE2">
              <w:rPr>
                <w:rFonts w:ascii="Times New Roman" w:hAnsi="Times New Roman"/>
                <w:b/>
                <w:sz w:val="24"/>
                <w:szCs w:val="24"/>
              </w:rPr>
              <w:t>5</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985B78" w:rsidRDefault="00523555" w:rsidP="00523555">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b/>
                <w:bCs/>
                <w:color w:val="000000"/>
                <w:sz w:val="23"/>
                <w:szCs w:val="23"/>
                <w:lang w:val="kk-KZ"/>
              </w:rPr>
            </w:pPr>
            <w:r>
              <w:rPr>
                <w:rFonts w:ascii="Times New Roman" w:hAnsi="Times New Roman"/>
                <w:b/>
                <w:bCs/>
                <w:color w:val="000000"/>
                <w:sz w:val="23"/>
                <w:szCs w:val="23"/>
                <w:lang w:val="kk-KZ"/>
              </w:rPr>
              <w:t>55 386,7</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b/>
                <w:bCs/>
                <w:color w:val="000000"/>
                <w:sz w:val="23"/>
                <w:szCs w:val="23"/>
                <w:lang w:val="kk-KZ"/>
              </w:rPr>
            </w:pPr>
            <w:r>
              <w:rPr>
                <w:rFonts w:ascii="Times New Roman" w:hAnsi="Times New Roman"/>
                <w:b/>
                <w:bCs/>
                <w:color w:val="000000"/>
                <w:sz w:val="23"/>
                <w:szCs w:val="23"/>
                <w:lang w:val="kk-KZ"/>
              </w:rPr>
              <w:t>41 919,8</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b/>
                <w:bCs/>
                <w:color w:val="000000"/>
                <w:sz w:val="23"/>
                <w:szCs w:val="23"/>
              </w:rPr>
            </w:pPr>
            <w:r>
              <w:rPr>
                <w:rFonts w:ascii="Times New Roman" w:hAnsi="Times New Roman"/>
                <w:b/>
                <w:bCs/>
                <w:color w:val="000000"/>
                <w:sz w:val="23"/>
                <w:szCs w:val="23"/>
              </w:rPr>
              <w:t>43 482</w:t>
            </w: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B138C7" w:rsidRDefault="00523555" w:rsidP="00523555">
            <w:pPr>
              <w:spacing w:after="0" w:line="240" w:lineRule="auto"/>
              <w:rPr>
                <w:rFonts w:ascii="Times New Roman" w:hAnsi="Times New Roman"/>
                <w:color w:val="000000"/>
                <w:sz w:val="23"/>
                <w:szCs w:val="23"/>
              </w:rPr>
            </w:pPr>
            <w:proofErr w:type="spellStart"/>
            <w:r w:rsidRPr="00985B78">
              <w:rPr>
                <w:rFonts w:ascii="Times New Roman" w:hAnsi="Times New Roman"/>
                <w:color w:val="000000"/>
                <w:sz w:val="23"/>
                <w:szCs w:val="23"/>
              </w:rPr>
              <w:t>Жалпы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сипаттағы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мемлекеттік</w:t>
            </w:r>
            <w:proofErr w:type="spellEnd"/>
            <w:r w:rsidRPr="00985B78">
              <w:rPr>
                <w:rFonts w:ascii="Times New Roman" w:hAnsi="Times New Roman"/>
                <w:color w:val="000000"/>
                <w:sz w:val="23"/>
                <w:szCs w:val="23"/>
              </w:rPr>
              <w:t xml:space="preserve"> </w:t>
            </w:r>
            <w:r>
              <w:rPr>
                <w:rFonts w:ascii="Times New Roman" w:hAnsi="Times New Roman"/>
                <w:color w:val="000000"/>
                <w:sz w:val="23"/>
                <w:szCs w:val="23"/>
                <w:lang w:val="kk-KZ"/>
              </w:rPr>
              <w:t xml:space="preserve">көрсетілетін </w:t>
            </w:r>
            <w:proofErr w:type="spellStart"/>
            <w:r w:rsidRPr="00985B78">
              <w:rPr>
                <w:rFonts w:ascii="Times New Roman" w:hAnsi="Times New Roman"/>
                <w:color w:val="000000"/>
                <w:sz w:val="23"/>
                <w:szCs w:val="23"/>
              </w:rPr>
              <w:t>қызметтер</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1 681,5</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1 196,1</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1 116,3</w:t>
            </w: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B138C7"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Қорғаныс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1 587,2</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58,8</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66,2</w:t>
            </w:r>
          </w:p>
        </w:tc>
      </w:tr>
      <w:tr w:rsidR="00523555"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523555" w:rsidRPr="00B138C7"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Қоғамдық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тәртіп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қауіпсіздік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құқықтық</w:t>
            </w:r>
            <w:proofErr w:type="spellEnd"/>
            <w:r w:rsidRPr="00E03F14">
              <w:rPr>
                <w:rFonts w:ascii="Times New Roman" w:hAnsi="Times New Roman"/>
                <w:color w:val="000000"/>
                <w:sz w:val="23"/>
                <w:szCs w:val="23"/>
              </w:rPr>
              <w:t xml:space="preserve">, сот, </w:t>
            </w:r>
            <w:proofErr w:type="spellStart"/>
            <w:r w:rsidRPr="00E03F14">
              <w:rPr>
                <w:rFonts w:ascii="Times New Roman" w:hAnsi="Times New Roman"/>
                <w:color w:val="000000"/>
                <w:sz w:val="23"/>
                <w:szCs w:val="23"/>
              </w:rPr>
              <w:t>қылмыстық-атқару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306,4</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236,4</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236,4</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Әлеуметтік</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көмек</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және</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әлеуметтік</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қамсыздандыру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3 005,2</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2 090,4</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2 146,2</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E03F14" w:rsidRDefault="00523555" w:rsidP="00523555">
            <w:pPr>
              <w:spacing w:after="0" w:line="240" w:lineRule="auto"/>
              <w:rPr>
                <w:rFonts w:ascii="Times New Roman" w:hAnsi="Times New Roman"/>
                <w:color w:val="000000"/>
                <w:sz w:val="23"/>
                <w:szCs w:val="23"/>
                <w:lang w:val="kk-KZ"/>
              </w:rPr>
            </w:pPr>
            <w:proofErr w:type="spellStart"/>
            <w:r>
              <w:rPr>
                <w:rFonts w:ascii="Times New Roman" w:hAnsi="Times New Roman"/>
                <w:color w:val="000000"/>
                <w:sz w:val="23"/>
                <w:szCs w:val="23"/>
              </w:rPr>
              <w:t>Тұрғын</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үй-коммуналдық</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шаруашылы</w:t>
            </w:r>
            <w:proofErr w:type="spellEnd"/>
            <w:r>
              <w:rPr>
                <w:rFonts w:ascii="Times New Roman" w:hAnsi="Times New Roman"/>
                <w:color w:val="000000"/>
                <w:sz w:val="23"/>
                <w:szCs w:val="23"/>
                <w:lang w:val="kk-KZ"/>
              </w:rPr>
              <w:t>қ</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13 101</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5 202</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4 089,6</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Мәдениет</w:t>
            </w:r>
            <w:proofErr w:type="spellEnd"/>
            <w:r w:rsidRPr="00E03F14">
              <w:rPr>
                <w:rFonts w:ascii="Times New Roman" w:hAnsi="Times New Roman"/>
                <w:color w:val="000000"/>
                <w:sz w:val="23"/>
                <w:szCs w:val="23"/>
              </w:rPr>
              <w:t xml:space="preserve">, спорт, туризм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ақпараттық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кеңістік</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1 627,8</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935,7</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795,8</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E03F14" w:rsidRDefault="00523555" w:rsidP="00523555">
            <w:pPr>
              <w:spacing w:after="0" w:line="240" w:lineRule="auto"/>
              <w:rPr>
                <w:rFonts w:ascii="Times New Roman" w:hAnsi="Times New Roman"/>
                <w:color w:val="000000"/>
                <w:sz w:val="23"/>
                <w:szCs w:val="23"/>
              </w:rPr>
            </w:pPr>
            <w:proofErr w:type="spellStart"/>
            <w:r w:rsidRPr="003A7B05">
              <w:rPr>
                <w:rFonts w:ascii="Times New Roman" w:hAnsi="Times New Roman"/>
                <w:color w:val="000000"/>
                <w:sz w:val="23"/>
                <w:szCs w:val="23"/>
              </w:rPr>
              <w:t>Отын</w:t>
            </w:r>
            <w:proofErr w:type="spellEnd"/>
            <w:r w:rsidRPr="003A7B05">
              <w:rPr>
                <w:rFonts w:ascii="Times New Roman" w:hAnsi="Times New Roman"/>
                <w:color w:val="000000"/>
                <w:sz w:val="23"/>
                <w:szCs w:val="23"/>
              </w:rPr>
              <w:t xml:space="preserve">-энергетика </w:t>
            </w:r>
            <w:proofErr w:type="spellStart"/>
            <w:r w:rsidRPr="003A7B05">
              <w:rPr>
                <w:rFonts w:ascii="Times New Roman" w:hAnsi="Times New Roman"/>
                <w:color w:val="000000"/>
                <w:sz w:val="23"/>
                <w:szCs w:val="23"/>
              </w:rPr>
              <w:t>кешенi</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және</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жер</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қойнауын</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пайдалану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C5918" w:rsidRDefault="00523555" w:rsidP="00523555">
            <w:pPr>
              <w:spacing w:after="0" w:line="240" w:lineRule="auto"/>
              <w:jc w:val="center"/>
              <w:rPr>
                <w:rFonts w:ascii="Times New Roman" w:hAnsi="Times New Roman"/>
                <w:color w:val="000000" w:themeColor="text1"/>
                <w:sz w:val="23"/>
                <w:szCs w:val="23"/>
              </w:rPr>
            </w:pPr>
            <w:r>
              <w:rPr>
                <w:rFonts w:ascii="Times New Roman" w:hAnsi="Times New Roman"/>
                <w:color w:val="000000" w:themeColor="text1"/>
                <w:sz w:val="23"/>
                <w:szCs w:val="23"/>
              </w:rPr>
              <w:t>20,6</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Ауыл</w:t>
            </w:r>
            <w:proofErr w:type="spellEnd"/>
            <w:r w:rsidRPr="00E03F14">
              <w:rPr>
                <w:rFonts w:ascii="Times New Roman" w:hAnsi="Times New Roman"/>
                <w:color w:val="000000"/>
                <w:sz w:val="23"/>
                <w:szCs w:val="23"/>
              </w:rPr>
              <w:t xml:space="preserve">, су, </w:t>
            </w:r>
            <w:proofErr w:type="spellStart"/>
            <w:r w:rsidRPr="00E03F14">
              <w:rPr>
                <w:rFonts w:ascii="Times New Roman" w:hAnsi="Times New Roman"/>
                <w:color w:val="000000"/>
                <w:sz w:val="23"/>
                <w:szCs w:val="23"/>
              </w:rPr>
              <w:t>орман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балық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шаруашылығы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ерекше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қорғалатын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табиғи</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аумақтар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қоршаған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ортаны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жануарлар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дүниесін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жер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қатынастары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C5918" w:rsidRDefault="00523555" w:rsidP="00523555">
            <w:pPr>
              <w:spacing w:after="0" w:line="240" w:lineRule="auto"/>
              <w:jc w:val="center"/>
              <w:rPr>
                <w:rFonts w:ascii="Times New Roman" w:hAnsi="Times New Roman"/>
                <w:color w:val="000000" w:themeColor="text1"/>
                <w:sz w:val="23"/>
                <w:szCs w:val="23"/>
                <w:lang w:val="kk-KZ"/>
              </w:rPr>
            </w:pPr>
            <w:r>
              <w:rPr>
                <w:rFonts w:ascii="Times New Roman" w:hAnsi="Times New Roman"/>
                <w:color w:val="000000" w:themeColor="text1"/>
                <w:sz w:val="23"/>
                <w:szCs w:val="23"/>
                <w:lang w:val="kk-KZ"/>
              </w:rPr>
              <w:t>32,8</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28,9</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28,9</w:t>
            </w:r>
          </w:p>
        </w:tc>
      </w:tr>
      <w:tr w:rsidR="0052355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Өнеркәсіп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сәулет</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қала</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C5918" w:rsidRDefault="00523555" w:rsidP="00523555">
            <w:pPr>
              <w:spacing w:after="0" w:line="240" w:lineRule="auto"/>
              <w:jc w:val="center"/>
              <w:rPr>
                <w:rFonts w:ascii="Times New Roman" w:hAnsi="Times New Roman"/>
                <w:color w:val="000000" w:themeColor="text1"/>
                <w:sz w:val="23"/>
                <w:szCs w:val="23"/>
                <w:lang w:val="kk-KZ"/>
              </w:rPr>
            </w:pPr>
            <w:r>
              <w:rPr>
                <w:rFonts w:ascii="Times New Roman" w:hAnsi="Times New Roman"/>
                <w:color w:val="000000" w:themeColor="text1"/>
                <w:sz w:val="23"/>
                <w:szCs w:val="23"/>
                <w:lang w:val="kk-KZ"/>
              </w:rPr>
              <w:t>246,7</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133,9</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137,1</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C223EB">
              <w:rPr>
                <w:rFonts w:ascii="Times New Roman" w:hAnsi="Times New Roman"/>
                <w:color w:val="000000"/>
                <w:sz w:val="23"/>
                <w:szCs w:val="23"/>
              </w:rPr>
              <w:t>Көлік</w:t>
            </w:r>
            <w:proofErr w:type="spellEnd"/>
            <w:r w:rsidRPr="00C223EB">
              <w:rPr>
                <w:rFonts w:ascii="Times New Roman" w:hAnsi="Times New Roman"/>
                <w:color w:val="000000"/>
                <w:sz w:val="23"/>
                <w:szCs w:val="23"/>
              </w:rPr>
              <w:t xml:space="preserve"> </w:t>
            </w:r>
            <w:proofErr w:type="spellStart"/>
            <w:r w:rsidRPr="00C223EB">
              <w:rPr>
                <w:rFonts w:ascii="Times New Roman" w:hAnsi="Times New Roman"/>
                <w:color w:val="000000"/>
                <w:sz w:val="23"/>
                <w:szCs w:val="23"/>
              </w:rPr>
              <w:t>және</w:t>
            </w:r>
            <w:proofErr w:type="spellEnd"/>
            <w:r w:rsidRPr="00C223EB">
              <w:rPr>
                <w:rFonts w:ascii="Times New Roman" w:hAnsi="Times New Roman"/>
                <w:color w:val="000000"/>
                <w:sz w:val="23"/>
                <w:szCs w:val="23"/>
              </w:rPr>
              <w:t xml:space="preserve">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C5918" w:rsidRDefault="00523555" w:rsidP="00523555">
            <w:pPr>
              <w:spacing w:after="0" w:line="240" w:lineRule="auto"/>
              <w:jc w:val="center"/>
              <w:rPr>
                <w:rFonts w:ascii="Times New Roman" w:hAnsi="Times New Roman"/>
                <w:color w:val="000000" w:themeColor="text1"/>
                <w:sz w:val="23"/>
                <w:szCs w:val="23"/>
              </w:rPr>
            </w:pPr>
            <w:r>
              <w:rPr>
                <w:rFonts w:ascii="Times New Roman" w:hAnsi="Times New Roman"/>
                <w:color w:val="000000" w:themeColor="text1"/>
                <w:sz w:val="23"/>
                <w:szCs w:val="23"/>
              </w:rPr>
              <w:t>3 599,3</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C41D77"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782,7</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1 982,7</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Басқалар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жергілікті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атқарушы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органның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резерві</w:t>
            </w:r>
            <w:proofErr w:type="spellEnd"/>
            <w:r w:rsidRPr="002B2080">
              <w:rPr>
                <w:rFonts w:ascii="Times New Roman" w:hAnsi="Times New Roman"/>
                <w:color w:val="000000"/>
                <w:sz w:val="23"/>
                <w:szCs w:val="23"/>
              </w:rPr>
              <w:t>,</w:t>
            </w:r>
            <w:r w:rsidRPr="00A7201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Өңірлерді</w:t>
            </w:r>
            <w:proofErr w:type="spellEnd"/>
            <w:r w:rsidRPr="00D179A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дамытудың</w:t>
            </w:r>
            <w:proofErr w:type="spellEnd"/>
            <w:r w:rsidRPr="00D179A9">
              <w:rPr>
                <w:rFonts w:ascii="Times New Roman" w:hAnsi="Times New Roman"/>
                <w:color w:val="000000"/>
                <w:sz w:val="23"/>
                <w:szCs w:val="23"/>
              </w:rPr>
              <w:t xml:space="preserve"> 2025 </w:t>
            </w:r>
            <w:proofErr w:type="spellStart"/>
            <w:r w:rsidRPr="00D179A9">
              <w:rPr>
                <w:rFonts w:ascii="Times New Roman" w:hAnsi="Times New Roman"/>
                <w:color w:val="000000"/>
                <w:sz w:val="23"/>
                <w:szCs w:val="23"/>
              </w:rPr>
              <w:t>жылға</w:t>
            </w:r>
            <w:proofErr w:type="spellEnd"/>
            <w:r w:rsidRPr="00D179A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дейінгі</w:t>
            </w:r>
            <w:proofErr w:type="spellEnd"/>
            <w:r w:rsidRPr="00D179A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мемлекеттік</w:t>
            </w:r>
            <w:proofErr w:type="spellEnd"/>
            <w:r w:rsidRPr="00D179A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бағдарламасы</w:t>
            </w:r>
            <w:proofErr w:type="spellEnd"/>
            <w:r w:rsidRPr="00D179A9">
              <w:rPr>
                <w:rFonts w:ascii="Times New Roman" w:hAnsi="Times New Roman"/>
                <w:color w:val="000000"/>
                <w:sz w:val="23"/>
                <w:szCs w:val="23"/>
              </w:rPr>
              <w:t xml:space="preserve"> </w:t>
            </w:r>
            <w:proofErr w:type="spellStart"/>
            <w:r w:rsidRPr="00D179A9">
              <w:rPr>
                <w:rFonts w:ascii="Times New Roman" w:hAnsi="Times New Roman"/>
                <w:color w:val="000000"/>
                <w:sz w:val="23"/>
                <w:szCs w:val="23"/>
              </w:rPr>
              <w:t>шеңберінде</w:t>
            </w:r>
            <w:proofErr w:type="spellEnd"/>
            <w:r w:rsidRPr="002B2080">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758,6</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956,9</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758,6</w:t>
            </w:r>
          </w:p>
        </w:tc>
      </w:tr>
      <w:tr w:rsidR="00523555" w:rsidRPr="00854610" w:rsidTr="00F1283D">
        <w:tc>
          <w:tcPr>
            <w:tcW w:w="5529" w:type="dxa"/>
            <w:tcBorders>
              <w:top w:val="single" w:sz="4" w:space="0" w:color="auto"/>
              <w:left w:val="single" w:sz="4" w:space="0" w:color="auto"/>
              <w:bottom w:val="single" w:sz="4" w:space="0" w:color="auto"/>
              <w:right w:val="single" w:sz="4" w:space="0" w:color="auto"/>
            </w:tcBorders>
            <w:vAlign w:val="bottom"/>
          </w:tcPr>
          <w:p w:rsidR="00523555" w:rsidRPr="00854610" w:rsidRDefault="00523555" w:rsidP="00523555">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Борыш</w:t>
            </w:r>
            <w:proofErr w:type="spellEnd"/>
            <w:r>
              <w:rPr>
                <w:rFonts w:ascii="Times New Roman" w:hAnsi="Times New Roman"/>
                <w:color w:val="000000"/>
                <w:sz w:val="23"/>
                <w:szCs w:val="23"/>
                <w:lang w:val="kk-KZ"/>
              </w:rPr>
              <w:t>қа</w:t>
            </w:r>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қызмет</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көрсету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461,1</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p>
        </w:tc>
      </w:tr>
      <w:tr w:rsidR="0052355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523555" w:rsidRPr="002B2080" w:rsidRDefault="00523555" w:rsidP="00523555">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28 958,4</w:t>
            </w:r>
          </w:p>
        </w:tc>
        <w:tc>
          <w:tcPr>
            <w:tcW w:w="1560"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30 298</w:t>
            </w:r>
          </w:p>
        </w:tc>
        <w:tc>
          <w:tcPr>
            <w:tcW w:w="1275" w:type="dxa"/>
            <w:tcBorders>
              <w:top w:val="single" w:sz="4" w:space="0" w:color="auto"/>
              <w:left w:val="single" w:sz="4" w:space="0" w:color="auto"/>
              <w:bottom w:val="single" w:sz="4" w:space="0" w:color="auto"/>
              <w:right w:val="single" w:sz="4" w:space="0" w:color="auto"/>
            </w:tcBorders>
            <w:vAlign w:val="center"/>
          </w:tcPr>
          <w:p w:rsidR="00523555" w:rsidRPr="0051402C" w:rsidRDefault="00523555" w:rsidP="00523555">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32 124,3</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proofErr w:type="spellStart"/>
      <w:r w:rsidRPr="002B2080">
        <w:rPr>
          <w:rFonts w:ascii="Times New Roman" w:hAnsi="Times New Roman"/>
          <w:sz w:val="28"/>
          <w:szCs w:val="28"/>
        </w:rPr>
        <w:t>Ақмола</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мәслихатының</w:t>
      </w:r>
      <w:proofErr w:type="spellEnd"/>
      <w:r w:rsidRPr="002B2080">
        <w:rPr>
          <w:rFonts w:ascii="Times New Roman" w:hAnsi="Times New Roman"/>
          <w:sz w:val="28"/>
          <w:szCs w:val="28"/>
        </w:rPr>
        <w:t xml:space="preserve"> </w:t>
      </w:r>
      <w:r w:rsidR="000A7916">
        <w:rPr>
          <w:rFonts w:ascii="Times New Roman" w:hAnsi="Times New Roman"/>
          <w:sz w:val="28"/>
          <w:szCs w:val="28"/>
          <w:lang w:val="kk-KZ"/>
        </w:rPr>
        <w:t xml:space="preserve">сессия </w:t>
      </w:r>
      <w:r>
        <w:rPr>
          <w:rFonts w:ascii="Times New Roman" w:hAnsi="Times New Roman"/>
          <w:sz w:val="28"/>
          <w:szCs w:val="28"/>
          <w:lang w:val="kk-KZ"/>
        </w:rPr>
        <w:t>ш</w:t>
      </w:r>
      <w:proofErr w:type="spellStart"/>
      <w:r w:rsidRPr="002B2080">
        <w:rPr>
          <w:rFonts w:ascii="Times New Roman" w:hAnsi="Times New Roman"/>
          <w:sz w:val="28"/>
          <w:szCs w:val="28"/>
        </w:rPr>
        <w:t>ешіміне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сәйкес</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бюджеттік</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алымдар</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көлемі</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бюджетке</w:t>
      </w:r>
      <w:proofErr w:type="spellEnd"/>
      <w:r w:rsidRPr="002B2080">
        <w:rPr>
          <w:rFonts w:ascii="Times New Roman" w:hAnsi="Times New Roman"/>
          <w:sz w:val="28"/>
          <w:szCs w:val="28"/>
        </w:rPr>
        <w:t xml:space="preserve"> </w:t>
      </w:r>
      <w:r w:rsidR="008032AB" w:rsidRPr="008032AB">
        <w:rPr>
          <w:rFonts w:ascii="Times New Roman" w:hAnsi="Times New Roman"/>
          <w:sz w:val="28"/>
          <w:szCs w:val="28"/>
          <w:lang w:val="kk-KZ"/>
        </w:rPr>
        <w:t xml:space="preserve">28 287 </w:t>
      </w:r>
      <w:r w:rsidRPr="002B2080">
        <w:rPr>
          <w:rFonts w:ascii="Times New Roman" w:hAnsi="Times New Roman"/>
          <w:sz w:val="28"/>
          <w:szCs w:val="28"/>
        </w:rPr>
        <w:t xml:space="preserve">млн. </w:t>
      </w:r>
      <w:proofErr w:type="spellStart"/>
      <w:r w:rsidRPr="002B2080">
        <w:rPr>
          <w:rFonts w:ascii="Times New Roman" w:hAnsi="Times New Roman"/>
          <w:sz w:val="28"/>
          <w:szCs w:val="28"/>
        </w:rPr>
        <w:t>теңге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сомасы</w:t>
      </w:r>
      <w:proofErr w:type="spellEnd"/>
      <w:r>
        <w:rPr>
          <w:rFonts w:ascii="Times New Roman" w:hAnsi="Times New Roman"/>
          <w:sz w:val="28"/>
          <w:szCs w:val="28"/>
          <w:lang w:val="kk-KZ"/>
        </w:rPr>
        <w:t>нда</w:t>
      </w:r>
      <w:r w:rsidRPr="002B2080">
        <w:rPr>
          <w:rFonts w:ascii="Times New Roman" w:hAnsi="Times New Roman"/>
          <w:sz w:val="28"/>
          <w:szCs w:val="28"/>
        </w:rPr>
        <w:t xml:space="preserve"> </w:t>
      </w:r>
      <w:proofErr w:type="spellStart"/>
      <w:r w:rsidRPr="002B2080">
        <w:rPr>
          <w:rFonts w:ascii="Times New Roman" w:hAnsi="Times New Roman"/>
          <w:sz w:val="28"/>
          <w:szCs w:val="28"/>
        </w:rPr>
        <w:t>жоспарланған</w:t>
      </w:r>
      <w:proofErr w:type="spellEnd"/>
      <w:r w:rsidRPr="002B2080">
        <w:rPr>
          <w:rFonts w:ascii="Times New Roman" w:hAnsi="Times New Roman"/>
          <w:sz w:val="28"/>
          <w:szCs w:val="28"/>
        </w:rPr>
        <w:t>.</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proofErr w:type="spellStart"/>
      <w:r w:rsidRPr="00854610">
        <w:rPr>
          <w:rFonts w:ascii="Times New Roman" w:hAnsi="Times New Roman"/>
          <w:i/>
          <w:spacing w:val="-4"/>
          <w:sz w:val="20"/>
          <w:szCs w:val="20"/>
        </w:rPr>
        <w:t>ге</w:t>
      </w:r>
      <w:proofErr w:type="spellEnd"/>
    </w:p>
    <w:tbl>
      <w:tblPr>
        <w:tblW w:w="5000" w:type="pct"/>
        <w:jc w:val="center"/>
        <w:tblLook w:val="0000" w:firstRow="0" w:lastRow="0" w:firstColumn="0" w:lastColumn="0" w:noHBand="0" w:noVBand="0"/>
      </w:tblPr>
      <w:tblGrid>
        <w:gridCol w:w="3083"/>
        <w:gridCol w:w="1322"/>
        <w:gridCol w:w="1403"/>
        <w:gridCol w:w="1403"/>
        <w:gridCol w:w="1322"/>
        <w:gridCol w:w="1214"/>
        <w:gridCol w:w="106"/>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F31649" w:rsidP="008032AB">
            <w:pPr>
              <w:spacing w:line="240" w:lineRule="auto"/>
              <w:jc w:val="center"/>
              <w:rPr>
                <w:rFonts w:ascii="Times New Roman" w:hAnsi="Times New Roman"/>
                <w:b/>
                <w:bCs/>
                <w:sz w:val="24"/>
                <w:szCs w:val="24"/>
                <w:lang w:val="kk-KZ"/>
              </w:rPr>
            </w:pPr>
            <w:r>
              <w:rPr>
                <w:rFonts w:ascii="Times New Roman" w:hAnsi="Times New Roman"/>
                <w:b/>
                <w:bCs/>
                <w:sz w:val="24"/>
                <w:szCs w:val="24"/>
              </w:rPr>
              <w:t>202</w:t>
            </w:r>
            <w:r w:rsidR="008032AB">
              <w:rPr>
                <w:rFonts w:ascii="Times New Roman" w:hAnsi="Times New Roman"/>
                <w:b/>
                <w:bCs/>
                <w:sz w:val="24"/>
                <w:szCs w:val="24"/>
                <w:lang w:val="kk-KZ"/>
              </w:rPr>
              <w:t>2</w:t>
            </w:r>
            <w:r w:rsidR="006D4833">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285669" w:rsidP="008032AB">
            <w:pPr>
              <w:spacing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3</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8032AB">
            <w:pPr>
              <w:spacing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4</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8032AB">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8032AB">
              <w:rPr>
                <w:rFonts w:ascii="Times New Roman" w:hAnsi="Times New Roman"/>
                <w:b/>
                <w:bCs/>
                <w:sz w:val="24"/>
                <w:szCs w:val="24"/>
                <w:lang w:val="kk-KZ"/>
              </w:rPr>
              <w:t>5</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8032AB" w:rsidRPr="00854610" w:rsidTr="00965FC9">
        <w:trPr>
          <w:gridAfter w:val="1"/>
          <w:wAfter w:w="54" w:type="pct"/>
          <w:trHeight w:val="377"/>
          <w:jc w:val="center"/>
        </w:trPr>
        <w:tc>
          <w:tcPr>
            <w:tcW w:w="1564" w:type="pct"/>
            <w:tcBorders>
              <w:top w:val="single" w:sz="4" w:space="0" w:color="auto"/>
              <w:bottom w:val="single" w:sz="4" w:space="0" w:color="auto"/>
            </w:tcBorders>
            <w:shd w:val="clear" w:color="auto" w:fill="auto"/>
            <w:noWrap/>
          </w:tcPr>
          <w:p w:rsidR="008032AB" w:rsidRPr="002B2080" w:rsidRDefault="008032AB" w:rsidP="008032AB">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Pr>
                <w:rFonts w:ascii="Times New Roman" w:hAnsi="Times New Roman"/>
                <w:i/>
                <w:iCs/>
                <w:sz w:val="24"/>
                <w:szCs w:val="24"/>
                <w:lang w:val="kk-KZ"/>
              </w:rPr>
              <w:t>ө</w:t>
            </w:r>
            <w:proofErr w:type="spellStart"/>
            <w:r w:rsidRPr="00854610">
              <w:rPr>
                <w:rFonts w:ascii="Times New Roman" w:hAnsi="Times New Roman"/>
                <w:i/>
                <w:iCs/>
                <w:sz w:val="24"/>
                <w:szCs w:val="24"/>
              </w:rPr>
              <w:t>кшетау</w:t>
            </w:r>
            <w:proofErr w:type="spellEnd"/>
            <w:r>
              <w:rPr>
                <w:rFonts w:ascii="Times New Roman" w:hAnsi="Times New Roman"/>
                <w:i/>
                <w:iCs/>
                <w:sz w:val="24"/>
                <w:szCs w:val="24"/>
                <w:lang w:val="kk-KZ"/>
              </w:rPr>
              <w:t xml:space="preserve"> қ.</w:t>
            </w:r>
          </w:p>
        </w:tc>
        <w:tc>
          <w:tcPr>
            <w:tcW w:w="671" w:type="pct"/>
            <w:tcBorders>
              <w:top w:val="single" w:sz="4" w:space="0" w:color="auto"/>
              <w:bottom w:val="single" w:sz="4" w:space="0" w:color="auto"/>
            </w:tcBorders>
            <w:shd w:val="clear" w:color="auto" w:fill="auto"/>
            <w:noWrap/>
          </w:tcPr>
          <w:p w:rsidR="008032AB" w:rsidRPr="00854610" w:rsidRDefault="008032AB" w:rsidP="008032AB">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6812</w:t>
            </w:r>
          </w:p>
        </w:tc>
        <w:tc>
          <w:tcPr>
            <w:tcW w:w="712" w:type="pct"/>
            <w:tcBorders>
              <w:top w:val="single" w:sz="4" w:space="0" w:color="auto"/>
              <w:bottom w:val="single" w:sz="4" w:space="0" w:color="auto"/>
            </w:tcBorders>
            <w:noWrap/>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28 287</w:t>
            </w:r>
          </w:p>
        </w:tc>
        <w:tc>
          <w:tcPr>
            <w:tcW w:w="671" w:type="pct"/>
            <w:tcBorders>
              <w:top w:val="single" w:sz="4" w:space="0" w:color="auto"/>
              <w:bottom w:val="single" w:sz="4" w:space="0" w:color="auto"/>
            </w:tcBorders>
            <w:noWrap/>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29922,4</w:t>
            </w:r>
          </w:p>
        </w:tc>
        <w:tc>
          <w:tcPr>
            <w:tcW w:w="616" w:type="pct"/>
            <w:tcBorders>
              <w:top w:val="single" w:sz="4" w:space="0" w:color="auto"/>
              <w:bottom w:val="single" w:sz="4" w:space="0" w:color="auto"/>
            </w:tcBorders>
          </w:tcPr>
          <w:p w:rsidR="008032AB" w:rsidRPr="0051402C" w:rsidRDefault="008032AB" w:rsidP="008032AB">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31728,3</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proofErr w:type="spellStart"/>
      <w:r>
        <w:rPr>
          <w:rFonts w:ascii="Times New Roman" w:hAnsi="Times New Roman"/>
          <w:b/>
          <w:bCs/>
          <w:sz w:val="28"/>
          <w:szCs w:val="28"/>
        </w:rPr>
        <w:t>Субвенци</w:t>
      </w:r>
      <w:proofErr w:type="spellEnd"/>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proofErr w:type="spellStart"/>
      <w:r w:rsidR="001512D2" w:rsidRPr="00854610">
        <w:rPr>
          <w:rFonts w:ascii="Times New Roman" w:hAnsi="Times New Roman"/>
          <w:i/>
          <w:spacing w:val="-4"/>
          <w:sz w:val="20"/>
          <w:szCs w:val="20"/>
        </w:rPr>
        <w:t>ге</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709"/>
        <w:gridCol w:w="1417"/>
        <w:gridCol w:w="1418"/>
        <w:gridCol w:w="1276"/>
        <w:gridCol w:w="1276"/>
      </w:tblGrid>
      <w:tr w:rsidR="00A23ECB" w:rsidRPr="00854610" w:rsidTr="007B27DD">
        <w:trPr>
          <w:trHeight w:val="424"/>
        </w:trPr>
        <w:tc>
          <w:tcPr>
            <w:tcW w:w="411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8032AB">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2</w:t>
            </w:r>
            <w:r w:rsidRPr="00854610">
              <w:rPr>
                <w:rFonts w:ascii="Times New Roman" w:hAnsi="Times New Roman"/>
                <w:b/>
                <w:bCs/>
                <w:sz w:val="24"/>
                <w:szCs w:val="24"/>
              </w:rPr>
              <w:t xml:space="preserve"> </w:t>
            </w:r>
            <w:r>
              <w:rPr>
                <w:rFonts w:ascii="Times New Roman" w:hAnsi="Times New Roman"/>
                <w:b/>
                <w:bCs/>
                <w:sz w:val="24"/>
                <w:szCs w:val="24"/>
                <w:lang w:val="kk-KZ"/>
              </w:rPr>
              <w:t>жыл</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8032AB">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sidR="00F31649">
              <w:rPr>
                <w:rFonts w:ascii="Times New Roman" w:hAnsi="Times New Roman"/>
                <w:b/>
                <w:bCs/>
                <w:sz w:val="24"/>
                <w:szCs w:val="24"/>
                <w:lang w:val="kk-KZ"/>
              </w:rPr>
              <w:t>2</w:t>
            </w:r>
            <w:r w:rsidR="008032AB">
              <w:rPr>
                <w:rFonts w:ascii="Times New Roman" w:hAnsi="Times New Roman"/>
                <w:b/>
                <w:bCs/>
                <w:sz w:val="24"/>
                <w:szCs w:val="24"/>
                <w:lang w:val="kk-KZ"/>
              </w:rPr>
              <w:t>3</w:t>
            </w:r>
            <w:r w:rsidRPr="00854610">
              <w:rPr>
                <w:rFonts w:ascii="Times New Roman" w:hAnsi="Times New Roman"/>
                <w:b/>
                <w:bCs/>
                <w:sz w:val="24"/>
                <w:szCs w:val="24"/>
              </w:rPr>
              <w:t xml:space="preserve"> </w:t>
            </w:r>
            <w:r>
              <w:rPr>
                <w:rFonts w:ascii="Times New Roman" w:hAnsi="Times New Roman"/>
                <w:b/>
                <w:bCs/>
                <w:sz w:val="24"/>
                <w:szCs w:val="24"/>
                <w:lang w:val="kk-KZ"/>
              </w:rPr>
              <w:t>жыл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23ECB" w:rsidRPr="00FF29FE" w:rsidRDefault="00A23ECB" w:rsidP="008032AB">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Pr>
                <w:rFonts w:ascii="Times New Roman" w:hAnsi="Times New Roman"/>
                <w:b/>
                <w:bCs/>
                <w:sz w:val="24"/>
                <w:szCs w:val="24"/>
              </w:rPr>
              <w:t>2</w:t>
            </w:r>
            <w:r w:rsidR="008032AB">
              <w:rPr>
                <w:rFonts w:ascii="Times New Roman" w:hAnsi="Times New Roman"/>
                <w:b/>
                <w:bCs/>
                <w:sz w:val="24"/>
                <w:szCs w:val="24"/>
                <w:lang w:val="kk-KZ"/>
              </w:rPr>
              <w:t>4</w:t>
            </w:r>
            <w:r w:rsidRPr="00854610">
              <w:rPr>
                <w:rFonts w:ascii="Times New Roman" w:hAnsi="Times New Roman"/>
                <w:b/>
                <w:bCs/>
                <w:sz w:val="24"/>
                <w:szCs w:val="24"/>
              </w:rPr>
              <w:t xml:space="preserve"> </w:t>
            </w:r>
            <w:r>
              <w:rPr>
                <w:rFonts w:ascii="Times New Roman" w:hAnsi="Times New Roman"/>
                <w:b/>
                <w:bCs/>
                <w:sz w:val="24"/>
                <w:szCs w:val="24"/>
                <w:lang w:val="kk-KZ"/>
              </w:rPr>
              <w:t>жыл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23ECB" w:rsidRPr="00854610" w:rsidRDefault="00F31649" w:rsidP="008032AB">
            <w:pPr>
              <w:spacing w:after="0" w:line="240" w:lineRule="auto"/>
              <w:jc w:val="center"/>
              <w:rPr>
                <w:rFonts w:ascii="Times New Roman" w:hAnsi="Times New Roman"/>
                <w:b/>
                <w:bCs/>
                <w:sz w:val="24"/>
                <w:szCs w:val="24"/>
              </w:rPr>
            </w:pPr>
            <w:r>
              <w:rPr>
                <w:rFonts w:ascii="Times New Roman" w:hAnsi="Times New Roman"/>
                <w:b/>
                <w:bCs/>
                <w:sz w:val="24"/>
                <w:szCs w:val="24"/>
              </w:rPr>
              <w:t>202</w:t>
            </w:r>
            <w:r w:rsidR="008032AB">
              <w:rPr>
                <w:rFonts w:ascii="Times New Roman" w:hAnsi="Times New Roman"/>
                <w:b/>
                <w:bCs/>
                <w:sz w:val="24"/>
                <w:szCs w:val="24"/>
                <w:lang w:val="kk-KZ"/>
              </w:rPr>
              <w:t>5</w:t>
            </w:r>
            <w:r w:rsidR="00A23ECB">
              <w:rPr>
                <w:rFonts w:ascii="Times New Roman" w:hAnsi="Times New Roman"/>
                <w:b/>
                <w:bCs/>
                <w:sz w:val="24"/>
                <w:szCs w:val="24"/>
              </w:rPr>
              <w:t xml:space="preserve"> </w:t>
            </w:r>
            <w:proofErr w:type="spellStart"/>
            <w:r w:rsidR="00A23ECB">
              <w:rPr>
                <w:rFonts w:ascii="Times New Roman" w:hAnsi="Times New Roman"/>
                <w:b/>
                <w:bCs/>
                <w:sz w:val="24"/>
                <w:szCs w:val="24"/>
              </w:rPr>
              <w:t>жыл</w:t>
            </w:r>
            <w:proofErr w:type="spellEnd"/>
          </w:p>
        </w:tc>
      </w:tr>
      <w:tr w:rsidR="008032AB" w:rsidRPr="00854610" w:rsidTr="007B27DD">
        <w:trPr>
          <w:trHeight w:val="147"/>
        </w:trPr>
        <w:tc>
          <w:tcPr>
            <w:tcW w:w="3402" w:type="dxa"/>
            <w:tcBorders>
              <w:top w:val="single" w:sz="4" w:space="0" w:color="auto"/>
              <w:left w:val="nil"/>
              <w:bottom w:val="single" w:sz="4" w:space="0" w:color="auto"/>
              <w:right w:val="nil"/>
            </w:tcBorders>
          </w:tcPr>
          <w:p w:rsidR="008032AB" w:rsidRPr="00FF29FE" w:rsidRDefault="008032AB" w:rsidP="008032AB">
            <w:pPr>
              <w:spacing w:after="0" w:line="240" w:lineRule="auto"/>
              <w:ind w:firstLineChars="300" w:firstLine="723"/>
              <w:rPr>
                <w:rFonts w:ascii="Times New Roman" w:hAnsi="Times New Roman"/>
                <w:b/>
                <w:bCs/>
                <w:sz w:val="24"/>
                <w:szCs w:val="24"/>
                <w:lang w:val="kk-KZ"/>
              </w:rPr>
            </w:pPr>
            <w:r>
              <w:rPr>
                <w:rFonts w:ascii="Times New Roman" w:hAnsi="Times New Roman"/>
                <w:b/>
                <w:bCs/>
                <w:sz w:val="24"/>
                <w:szCs w:val="24"/>
                <w:lang w:val="kk-KZ"/>
              </w:rPr>
              <w:t>Барлығы</w:t>
            </w:r>
          </w:p>
        </w:tc>
        <w:tc>
          <w:tcPr>
            <w:tcW w:w="709" w:type="dxa"/>
            <w:tcBorders>
              <w:top w:val="single" w:sz="4" w:space="0" w:color="auto"/>
              <w:left w:val="nil"/>
              <w:bottom w:val="single" w:sz="4" w:space="0" w:color="auto"/>
              <w:right w:val="nil"/>
            </w:tcBorders>
            <w:noWrap/>
          </w:tcPr>
          <w:p w:rsidR="008032AB" w:rsidRPr="00854610" w:rsidRDefault="008032AB" w:rsidP="008032AB">
            <w:pPr>
              <w:spacing w:after="0" w:line="240" w:lineRule="auto"/>
              <w:ind w:left="91" w:firstLineChars="35" w:firstLine="84"/>
              <w:jc w:val="right"/>
              <w:rPr>
                <w:rFonts w:ascii="Times New Roman" w:hAnsi="Times New Roman"/>
                <w:b/>
                <w:bCs/>
                <w:sz w:val="24"/>
                <w:szCs w:val="24"/>
              </w:rPr>
            </w:pPr>
          </w:p>
        </w:tc>
        <w:tc>
          <w:tcPr>
            <w:tcW w:w="1417" w:type="dxa"/>
            <w:tcBorders>
              <w:top w:val="single" w:sz="4" w:space="0" w:color="auto"/>
              <w:left w:val="nil"/>
              <w:bottom w:val="single" w:sz="4" w:space="0" w:color="auto"/>
              <w:right w:val="nil"/>
            </w:tcBorders>
            <w:noWrap/>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348,8</w:t>
            </w:r>
          </w:p>
        </w:tc>
        <w:tc>
          <w:tcPr>
            <w:tcW w:w="1418" w:type="dxa"/>
            <w:tcBorders>
              <w:top w:val="single" w:sz="4" w:space="0" w:color="auto"/>
              <w:left w:val="nil"/>
              <w:bottom w:val="single" w:sz="4" w:space="0" w:color="auto"/>
              <w:right w:val="nil"/>
            </w:tcBorders>
            <w:noWrap/>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671,4</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375,6</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ind w:left="91" w:firstLineChars="35" w:firstLine="84"/>
              <w:jc w:val="center"/>
              <w:rPr>
                <w:rFonts w:ascii="Times New Roman" w:hAnsi="Times New Roman"/>
                <w:b/>
                <w:bCs/>
                <w:sz w:val="24"/>
                <w:szCs w:val="24"/>
              </w:rPr>
            </w:pPr>
            <w:r>
              <w:rPr>
                <w:rFonts w:ascii="Times New Roman" w:hAnsi="Times New Roman"/>
                <w:b/>
                <w:bCs/>
                <w:sz w:val="24"/>
                <w:szCs w:val="24"/>
              </w:rPr>
              <w:t>396</w:t>
            </w:r>
          </w:p>
        </w:tc>
      </w:tr>
      <w:tr w:rsidR="008032AB" w:rsidRPr="00854610" w:rsidTr="007B27DD">
        <w:trPr>
          <w:trHeight w:val="147"/>
        </w:trPr>
        <w:tc>
          <w:tcPr>
            <w:tcW w:w="3402" w:type="dxa"/>
            <w:tcBorders>
              <w:top w:val="single" w:sz="4" w:space="0" w:color="auto"/>
              <w:left w:val="nil"/>
              <w:bottom w:val="single" w:sz="4" w:space="0" w:color="auto"/>
              <w:right w:val="nil"/>
            </w:tcBorders>
            <w:vAlign w:val="center"/>
          </w:tcPr>
          <w:p w:rsidR="008032AB" w:rsidRPr="00854610" w:rsidRDefault="008032AB" w:rsidP="008032AB">
            <w:pPr>
              <w:spacing w:after="0" w:line="240" w:lineRule="auto"/>
              <w:rPr>
                <w:rFonts w:ascii="Times New Roman" w:hAnsi="Times New Roman"/>
                <w:bCs/>
                <w:i/>
                <w:sz w:val="24"/>
                <w:szCs w:val="24"/>
              </w:rPr>
            </w:pPr>
            <w:proofErr w:type="spellStart"/>
            <w:proofErr w:type="gramStart"/>
            <w:r>
              <w:rPr>
                <w:rFonts w:ascii="Times New Roman" w:hAnsi="Times New Roman"/>
                <w:bCs/>
                <w:i/>
                <w:sz w:val="24"/>
                <w:szCs w:val="24"/>
              </w:rPr>
              <w:t>Красн</w:t>
            </w:r>
            <w:proofErr w:type="spellEnd"/>
            <w:r>
              <w:rPr>
                <w:rFonts w:ascii="Times New Roman" w:hAnsi="Times New Roman"/>
                <w:bCs/>
                <w:i/>
                <w:sz w:val="24"/>
                <w:szCs w:val="24"/>
                <w:lang w:val="kk-KZ"/>
              </w:rPr>
              <w:t>ый Яр</w:t>
            </w:r>
            <w:proofErr w:type="gramEnd"/>
            <w:r>
              <w:rPr>
                <w:rFonts w:ascii="Times New Roman" w:hAnsi="Times New Roman"/>
                <w:bCs/>
                <w:i/>
                <w:sz w:val="24"/>
                <w:szCs w:val="24"/>
              </w:rPr>
              <w:t xml:space="preserve"> </w:t>
            </w:r>
            <w:r>
              <w:rPr>
                <w:rFonts w:ascii="Times New Roman" w:hAnsi="Times New Roman"/>
                <w:bCs/>
                <w:i/>
                <w:sz w:val="24"/>
                <w:szCs w:val="24"/>
                <w:lang w:val="kk-KZ"/>
              </w:rPr>
              <w:t>а</w:t>
            </w:r>
            <w:r>
              <w:rPr>
                <w:rFonts w:ascii="Times New Roman" w:hAnsi="Times New Roman"/>
                <w:bCs/>
                <w:i/>
                <w:sz w:val="24"/>
                <w:szCs w:val="24"/>
              </w:rPr>
              <w:t>/о</w:t>
            </w:r>
          </w:p>
        </w:tc>
        <w:tc>
          <w:tcPr>
            <w:tcW w:w="709" w:type="dxa"/>
            <w:tcBorders>
              <w:top w:val="single" w:sz="4" w:space="0" w:color="auto"/>
              <w:left w:val="nil"/>
              <w:bottom w:val="single" w:sz="4" w:space="0" w:color="auto"/>
              <w:right w:val="nil"/>
            </w:tcBorders>
            <w:noWrap/>
            <w:vAlign w:val="center"/>
          </w:tcPr>
          <w:p w:rsidR="008032AB" w:rsidRPr="00854610" w:rsidRDefault="008032AB" w:rsidP="008032AB">
            <w:pPr>
              <w:spacing w:after="0" w:line="240" w:lineRule="auto"/>
              <w:jc w:val="right"/>
              <w:rPr>
                <w:rFonts w:ascii="Times New Roman" w:hAnsi="Times New Roman"/>
                <w:i/>
                <w:sz w:val="24"/>
                <w:szCs w:val="24"/>
              </w:rPr>
            </w:pPr>
          </w:p>
        </w:tc>
        <w:tc>
          <w:tcPr>
            <w:tcW w:w="1417"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278</w:t>
            </w:r>
          </w:p>
        </w:tc>
        <w:tc>
          <w:tcPr>
            <w:tcW w:w="1418"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574,8</w:t>
            </w:r>
          </w:p>
        </w:tc>
        <w:tc>
          <w:tcPr>
            <w:tcW w:w="1276" w:type="dxa"/>
            <w:tcBorders>
              <w:top w:val="single" w:sz="4" w:space="0" w:color="auto"/>
              <w:left w:val="nil"/>
              <w:bottom w:val="single" w:sz="4" w:space="0" w:color="auto"/>
              <w:right w:val="nil"/>
            </w:tcBorders>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271,5</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287,1</w:t>
            </w:r>
          </w:p>
        </w:tc>
      </w:tr>
      <w:tr w:rsidR="008032AB" w:rsidRPr="00854610" w:rsidTr="007B27DD">
        <w:trPr>
          <w:trHeight w:val="147"/>
        </w:trPr>
        <w:tc>
          <w:tcPr>
            <w:tcW w:w="3402" w:type="dxa"/>
            <w:tcBorders>
              <w:top w:val="single" w:sz="4" w:space="0" w:color="auto"/>
              <w:left w:val="nil"/>
              <w:bottom w:val="single" w:sz="4" w:space="0" w:color="auto"/>
              <w:right w:val="nil"/>
            </w:tcBorders>
            <w:vAlign w:val="center"/>
          </w:tcPr>
          <w:p w:rsidR="008032AB" w:rsidRPr="00854610" w:rsidRDefault="008032AB" w:rsidP="008032AB">
            <w:pPr>
              <w:spacing w:after="0" w:line="240" w:lineRule="auto"/>
              <w:rPr>
                <w:rFonts w:ascii="Times New Roman" w:hAnsi="Times New Roman"/>
                <w:bCs/>
                <w:i/>
                <w:sz w:val="24"/>
                <w:szCs w:val="24"/>
              </w:rPr>
            </w:pPr>
            <w:r>
              <w:rPr>
                <w:rFonts w:ascii="Times New Roman" w:hAnsi="Times New Roman"/>
                <w:bCs/>
                <w:i/>
                <w:sz w:val="24"/>
                <w:szCs w:val="24"/>
              </w:rPr>
              <w:t>Станционный</w:t>
            </w:r>
            <w:r>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709" w:type="dxa"/>
            <w:tcBorders>
              <w:top w:val="single" w:sz="4" w:space="0" w:color="auto"/>
              <w:left w:val="nil"/>
              <w:bottom w:val="single" w:sz="4" w:space="0" w:color="auto"/>
              <w:right w:val="nil"/>
            </w:tcBorders>
            <w:noWrap/>
            <w:vAlign w:val="center"/>
          </w:tcPr>
          <w:p w:rsidR="008032AB" w:rsidRPr="00854610" w:rsidRDefault="008032AB" w:rsidP="008032AB">
            <w:pPr>
              <w:spacing w:after="0" w:line="240" w:lineRule="auto"/>
              <w:jc w:val="right"/>
              <w:rPr>
                <w:rFonts w:ascii="Times New Roman" w:hAnsi="Times New Roman"/>
                <w:i/>
                <w:sz w:val="24"/>
                <w:szCs w:val="24"/>
              </w:rPr>
            </w:pPr>
          </w:p>
        </w:tc>
        <w:tc>
          <w:tcPr>
            <w:tcW w:w="1417"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70,8</w:t>
            </w:r>
          </w:p>
        </w:tc>
        <w:tc>
          <w:tcPr>
            <w:tcW w:w="1418" w:type="dxa"/>
            <w:tcBorders>
              <w:top w:val="single" w:sz="4" w:space="0" w:color="auto"/>
              <w:left w:val="nil"/>
              <w:bottom w:val="single" w:sz="4" w:space="0" w:color="auto"/>
              <w:right w:val="nil"/>
            </w:tcBorders>
            <w:noWrap/>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96,6</w:t>
            </w:r>
          </w:p>
        </w:tc>
        <w:tc>
          <w:tcPr>
            <w:tcW w:w="1276" w:type="dxa"/>
            <w:tcBorders>
              <w:top w:val="single" w:sz="4" w:space="0" w:color="auto"/>
              <w:left w:val="nil"/>
              <w:bottom w:val="single" w:sz="4" w:space="0" w:color="auto"/>
              <w:right w:val="nil"/>
            </w:tcBorders>
            <w:vAlign w:val="center"/>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104,1</w:t>
            </w:r>
          </w:p>
        </w:tc>
        <w:tc>
          <w:tcPr>
            <w:tcW w:w="1276" w:type="dxa"/>
            <w:tcBorders>
              <w:top w:val="single" w:sz="4" w:space="0" w:color="auto"/>
              <w:left w:val="nil"/>
              <w:bottom w:val="single" w:sz="4" w:space="0" w:color="auto"/>
              <w:right w:val="nil"/>
            </w:tcBorders>
          </w:tcPr>
          <w:p w:rsidR="008032AB" w:rsidRPr="0051402C" w:rsidRDefault="008032AB" w:rsidP="008032AB">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108,9</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lastRenderedPageBreak/>
        <w:t xml:space="preserve">Жалпы алғанда бюджет шығындары әлеуметтік блокқа жұмсалатын шығындарды қамтитын әлеуметтік қамтамасыз ету, мәдениет, спорт </w:t>
      </w:r>
      <w:r w:rsidR="008032AB">
        <w:rPr>
          <w:rFonts w:ascii="Times New Roman" w:hAnsi="Times New Roman"/>
          <w:b/>
          <w:bCs/>
          <w:sz w:val="28"/>
          <w:szCs w:val="28"/>
          <w:lang w:val="kk-KZ"/>
        </w:rPr>
        <w:t>4 </w:t>
      </w:r>
      <w:r w:rsidR="00523555">
        <w:rPr>
          <w:rFonts w:ascii="Times New Roman" w:hAnsi="Times New Roman"/>
          <w:b/>
          <w:bCs/>
          <w:sz w:val="28"/>
          <w:szCs w:val="28"/>
          <w:lang w:val="kk-KZ"/>
        </w:rPr>
        <w:t>633</w:t>
      </w:r>
      <w:r w:rsidR="00547673" w:rsidRPr="00547673">
        <w:rPr>
          <w:rFonts w:ascii="Times New Roman" w:hAnsi="Times New Roman"/>
          <w:b/>
          <w:bCs/>
          <w:sz w:val="28"/>
          <w:szCs w:val="28"/>
          <w:lang w:val="kk-KZ"/>
        </w:rPr>
        <w:t xml:space="preserve"> </w:t>
      </w:r>
      <w:r w:rsidRPr="00FF29FE">
        <w:rPr>
          <w:rFonts w:ascii="Times New Roman" w:hAnsi="Times New Roman"/>
          <w:sz w:val="28"/>
          <w:szCs w:val="28"/>
          <w:lang w:val="kk-KZ"/>
        </w:rPr>
        <w:t>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8032AB">
        <w:rPr>
          <w:rFonts w:ascii="Times New Roman" w:hAnsi="Times New Roman"/>
          <w:sz w:val="28"/>
          <w:szCs w:val="28"/>
          <w:lang w:val="kk-KZ"/>
        </w:rPr>
        <w:t>8,</w:t>
      </w:r>
      <w:r w:rsidR="00523555">
        <w:rPr>
          <w:rFonts w:ascii="Times New Roman" w:hAnsi="Times New Roman"/>
          <w:sz w:val="28"/>
          <w:szCs w:val="28"/>
          <w:lang w:val="kk-KZ"/>
        </w:rPr>
        <w:t>4</w:t>
      </w:r>
      <w:r w:rsidR="00A3447E">
        <w:rPr>
          <w:rFonts w:ascii="Times New Roman" w:hAnsi="Times New Roman"/>
          <w:sz w:val="28"/>
          <w:szCs w:val="28"/>
          <w:lang w:val="kk-KZ"/>
        </w:rPr>
        <w:t xml:space="preserve"> </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w:t>
      </w:r>
      <w:r w:rsidR="00236C39">
        <w:rPr>
          <w:rFonts w:ascii="Times New Roman" w:hAnsi="Times New Roman"/>
          <w:sz w:val="28"/>
          <w:szCs w:val="28"/>
          <w:lang w:val="kk-KZ"/>
        </w:rPr>
        <w:t xml:space="preserve">әлеуметтік қамтамасыз ету </w:t>
      </w:r>
      <w:r w:rsidR="008032AB">
        <w:rPr>
          <w:rFonts w:ascii="Times New Roman" w:hAnsi="Times New Roman"/>
          <w:sz w:val="28"/>
          <w:szCs w:val="28"/>
          <w:lang w:val="kk-KZ"/>
        </w:rPr>
        <w:t>5,</w:t>
      </w:r>
      <w:r w:rsidR="00523555">
        <w:rPr>
          <w:rFonts w:ascii="Times New Roman" w:hAnsi="Times New Roman"/>
          <w:sz w:val="28"/>
          <w:szCs w:val="28"/>
          <w:lang w:val="kk-KZ"/>
        </w:rPr>
        <w:t>4</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 xml:space="preserve">орт және ақпараттық кеңістік </w:t>
      </w:r>
      <w:r w:rsidR="00523555">
        <w:rPr>
          <w:rFonts w:ascii="Times New Roman" w:hAnsi="Times New Roman"/>
          <w:sz w:val="28"/>
          <w:szCs w:val="28"/>
          <w:lang w:val="kk-KZ"/>
        </w:rPr>
        <w:t>3</w:t>
      </w:r>
      <w:r w:rsidRPr="00FF29FE">
        <w:rPr>
          <w:rFonts w:ascii="Times New Roman" w:hAnsi="Times New Roman"/>
          <w:sz w:val="28"/>
          <w:szCs w:val="28"/>
          <w:lang w:val="kk-KZ"/>
        </w:rPr>
        <w:t>%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8032A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8032AB" w:rsidRPr="008032AB">
        <w:rPr>
          <w:rFonts w:ascii="Times New Roman" w:hAnsi="Times New Roman"/>
          <w:sz w:val="28"/>
          <w:szCs w:val="28"/>
          <w:lang w:val="kk-KZ"/>
        </w:rPr>
        <w:t>1</w:t>
      </w:r>
      <w:r w:rsidR="00523555">
        <w:rPr>
          <w:rFonts w:ascii="Times New Roman" w:hAnsi="Times New Roman"/>
          <w:sz w:val="28"/>
          <w:szCs w:val="28"/>
          <w:lang w:val="kk-KZ"/>
        </w:rPr>
        <w:t> 681,5</w:t>
      </w:r>
      <w:r w:rsidR="008032AB" w:rsidRPr="008032AB">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қалалық мәслихат ап</w:t>
      </w:r>
      <w:r w:rsidR="002D4CEA">
        <w:rPr>
          <w:rFonts w:ascii="Times New Roman" w:hAnsi="Times New Roman"/>
          <w:sz w:val="28"/>
          <w:szCs w:val="28"/>
          <w:lang w:val="kk-KZ"/>
        </w:rPr>
        <w:t xml:space="preserve">параты, қала әкімінің аппараты, </w:t>
      </w:r>
      <w:r w:rsidR="00FF29FE" w:rsidRPr="00603AD9">
        <w:rPr>
          <w:rFonts w:ascii="Times New Roman" w:hAnsi="Times New Roman"/>
          <w:sz w:val="28"/>
          <w:szCs w:val="28"/>
          <w:lang w:val="kk-KZ"/>
        </w:rPr>
        <w:t xml:space="preserve">экономика және </w:t>
      </w:r>
      <w:r w:rsidR="002D4CEA">
        <w:rPr>
          <w:rFonts w:ascii="Times New Roman" w:hAnsi="Times New Roman"/>
          <w:sz w:val="28"/>
          <w:szCs w:val="28"/>
          <w:lang w:val="kk-KZ"/>
        </w:rPr>
        <w:t xml:space="preserve">қаржы бөлімі, </w:t>
      </w:r>
      <w:r w:rsidR="00FF29FE" w:rsidRPr="00603AD9">
        <w:rPr>
          <w:rFonts w:ascii="Times New Roman" w:hAnsi="Times New Roman"/>
          <w:sz w:val="28"/>
          <w:szCs w:val="28"/>
          <w:lang w:val="kk-KZ"/>
        </w:rPr>
        <w:t>тұрғын үй-коммуналдық шар</w:t>
      </w:r>
      <w:r w:rsidR="002D4CEA">
        <w:rPr>
          <w:rFonts w:ascii="Times New Roman" w:hAnsi="Times New Roman"/>
          <w:sz w:val="28"/>
          <w:szCs w:val="28"/>
          <w:lang w:val="kk-KZ"/>
        </w:rPr>
        <w:t>уашылығы, жолаушылар көлігі, автомобиль жолдар және тұрғын үй инспекциясы бөлімі, жер қатынастары, сәулет және қала құрылысы бөлімі, кәсіпкерлік және ауыл шаруашылығы бөлімі.</w:t>
      </w:r>
    </w:p>
    <w:p w:rsidR="004B1375" w:rsidRDefault="004B1375" w:rsidP="00A27C5D">
      <w:pPr>
        <w:spacing w:line="240" w:lineRule="auto"/>
        <w:jc w:val="center"/>
        <w:rPr>
          <w:rFonts w:ascii="Times New Roman" w:hAnsi="Times New Roman"/>
          <w:b/>
          <w:sz w:val="28"/>
          <w:szCs w:val="28"/>
          <w:lang w:val="kk-KZ"/>
        </w:rPr>
      </w:pP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573C90"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523555">
        <w:rPr>
          <w:rFonts w:ascii="Times New Roman" w:hAnsi="Times New Roman"/>
          <w:sz w:val="28"/>
          <w:szCs w:val="28"/>
          <w:lang w:val="kk-KZ"/>
        </w:rPr>
        <w:t xml:space="preserve"> 1 587,2</w:t>
      </w:r>
      <w:r w:rsidR="00E64567">
        <w:rPr>
          <w:rFonts w:ascii="Times New Roman" w:hAnsi="Times New Roman"/>
          <w:sz w:val="28"/>
          <w:szCs w:val="28"/>
          <w:lang w:val="kk-KZ"/>
        </w:rPr>
        <w:t xml:space="preserve"> мың теңге</w:t>
      </w:r>
      <w:r w:rsidR="00603AD9" w:rsidRPr="000A7916">
        <w:rPr>
          <w:rFonts w:ascii="Times New Roman" w:hAnsi="Times New Roman"/>
          <w:sz w:val="28"/>
          <w:szCs w:val="28"/>
          <w:lang w:val="kk-KZ"/>
        </w:rPr>
        <w:t xml:space="preserve"> іс-шаралар және, төтенше жағдай</w:t>
      </w:r>
      <w:r w:rsidR="00603AD9">
        <w:rPr>
          <w:rFonts w:ascii="Times New Roman" w:hAnsi="Times New Roman"/>
          <w:sz w:val="28"/>
          <w:szCs w:val="28"/>
          <w:lang w:val="kk-KZ"/>
        </w:rPr>
        <w:t>ларын</w:t>
      </w:r>
      <w:r w:rsidR="00603AD9" w:rsidRPr="000A7916">
        <w:rPr>
          <w:rFonts w:ascii="Times New Roman" w:hAnsi="Times New Roman"/>
          <w:sz w:val="28"/>
          <w:szCs w:val="28"/>
          <w:lang w:val="kk-KZ"/>
        </w:rPr>
        <w:t xml:space="preserve"> ескерту және жою.</w:t>
      </w:r>
      <w:r w:rsidRPr="000A7916">
        <w:rPr>
          <w:rFonts w:ascii="Times New Roman" w:hAnsi="Times New Roman"/>
          <w:sz w:val="28"/>
          <w:szCs w:val="28"/>
          <w:lang w:val="kk-KZ"/>
        </w:rPr>
        <w:t xml:space="preserve"> </w:t>
      </w:r>
    </w:p>
    <w:p w:rsidR="007F69F5" w:rsidRPr="000A7916" w:rsidRDefault="007F69F5" w:rsidP="00A27C5D">
      <w:pPr>
        <w:spacing w:line="240" w:lineRule="auto"/>
        <w:jc w:val="both"/>
        <w:rPr>
          <w:rFonts w:ascii="Times New Roman" w:hAnsi="Times New Roman"/>
          <w:sz w:val="28"/>
          <w:szCs w:val="28"/>
          <w:lang w:val="kk-KZ"/>
        </w:rPr>
      </w:pP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Осы функционалдық топ бойынша шығындар</w:t>
      </w:r>
      <w:r w:rsidR="004B1375">
        <w:rPr>
          <w:rFonts w:ascii="Times New Roman" w:hAnsi="Times New Roman"/>
          <w:sz w:val="28"/>
          <w:szCs w:val="28"/>
          <w:lang w:val="kk-KZ"/>
        </w:rPr>
        <w:t xml:space="preserve"> </w:t>
      </w:r>
      <w:r w:rsidR="00603AD9" w:rsidRPr="0049478E">
        <w:rPr>
          <w:rFonts w:ascii="Times New Roman" w:hAnsi="Times New Roman"/>
          <w:sz w:val="28"/>
          <w:szCs w:val="28"/>
          <w:lang w:val="kk-KZ"/>
        </w:rPr>
        <w:t xml:space="preserve"> </w:t>
      </w:r>
      <w:r w:rsidR="00E64567">
        <w:rPr>
          <w:rFonts w:ascii="Times New Roman" w:hAnsi="Times New Roman"/>
          <w:sz w:val="28"/>
          <w:szCs w:val="28"/>
          <w:lang w:val="kk-KZ"/>
        </w:rPr>
        <w:t>306,4</w:t>
      </w:r>
      <w:r w:rsidR="00D74EDF" w:rsidRPr="00D74EDF">
        <w:rPr>
          <w:rFonts w:ascii="Times New Roman" w:hAnsi="Times New Roman"/>
          <w:sz w:val="28"/>
          <w:szCs w:val="28"/>
          <w:lang w:val="kk-KZ"/>
        </w:rPr>
        <w:t xml:space="preserve"> </w:t>
      </w:r>
      <w:r w:rsidR="00603AD9" w:rsidRPr="0049478E">
        <w:rPr>
          <w:rFonts w:ascii="Times New Roman" w:hAnsi="Times New Roman"/>
          <w:sz w:val="28"/>
          <w:szCs w:val="28"/>
          <w:lang w:val="kk-KZ"/>
        </w:rPr>
        <w:t>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4B1375" w:rsidRDefault="004B1375" w:rsidP="00A27C5D">
      <w:pPr>
        <w:spacing w:after="0" w:line="240" w:lineRule="auto"/>
        <w:ind w:firstLine="709"/>
        <w:jc w:val="center"/>
        <w:rPr>
          <w:rStyle w:val="a5"/>
          <w:rFonts w:ascii="Times New Roman" w:hAnsi="Times New Roman"/>
          <w:sz w:val="28"/>
          <w:szCs w:val="28"/>
          <w:lang w:val="kk-KZ"/>
        </w:rPr>
      </w:pPr>
    </w:p>
    <w:p w:rsidR="004B1375" w:rsidRDefault="004B1375" w:rsidP="00A27C5D">
      <w:pPr>
        <w:spacing w:after="0" w:line="240" w:lineRule="auto"/>
        <w:ind w:firstLine="709"/>
        <w:jc w:val="center"/>
        <w:rPr>
          <w:rStyle w:val="a5"/>
          <w:rFonts w:ascii="Times New Roman" w:hAnsi="Times New Roman"/>
          <w:sz w:val="28"/>
          <w:szCs w:val="28"/>
          <w:lang w:val="kk-KZ"/>
        </w:rPr>
      </w:pPr>
    </w:p>
    <w:p w:rsidR="004B1375" w:rsidRDefault="004B1375" w:rsidP="00A27C5D">
      <w:pPr>
        <w:spacing w:after="0" w:line="240" w:lineRule="auto"/>
        <w:ind w:firstLine="709"/>
        <w:jc w:val="center"/>
        <w:rPr>
          <w:rStyle w:val="a5"/>
          <w:rFonts w:ascii="Times New Roman" w:hAnsi="Times New Roman"/>
          <w:sz w:val="28"/>
          <w:szCs w:val="28"/>
          <w:lang w:val="kk-KZ"/>
        </w:rPr>
      </w:pP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513DE3" w:rsidP="0003403C">
            <w:pPr>
              <w:pStyle w:val="a3"/>
              <w:spacing w:before="0" w:beforeAutospacing="0" w:after="0" w:afterAutospacing="0"/>
              <w:jc w:val="center"/>
              <w:rPr>
                <w:rStyle w:val="a5"/>
                <w:sz w:val="22"/>
                <w:szCs w:val="22"/>
              </w:rPr>
            </w:pPr>
            <w:r>
              <w:rPr>
                <w:rStyle w:val="a5"/>
                <w:sz w:val="22"/>
                <w:szCs w:val="22"/>
              </w:rPr>
              <w:t>20</w:t>
            </w:r>
            <w:r w:rsidR="002D4CEA">
              <w:rPr>
                <w:rStyle w:val="a5"/>
                <w:sz w:val="22"/>
                <w:szCs w:val="22"/>
                <w:lang w:val="kk-KZ"/>
              </w:rPr>
              <w:t>2</w:t>
            </w:r>
            <w:r w:rsidR="0003403C">
              <w:rPr>
                <w:rStyle w:val="a5"/>
                <w:sz w:val="22"/>
                <w:szCs w:val="22"/>
                <w:lang w:val="kk-KZ"/>
              </w:rPr>
              <w:t>2</w:t>
            </w:r>
            <w:r w:rsidR="00142537" w:rsidRPr="007F622F">
              <w:rPr>
                <w:rStyle w:val="a5"/>
                <w:sz w:val="22"/>
                <w:szCs w:val="22"/>
              </w:rPr>
              <w:t xml:space="preserve"> </w:t>
            </w:r>
            <w:r w:rsidR="002C18BD">
              <w:rPr>
                <w:rStyle w:val="a5"/>
                <w:sz w:val="22"/>
                <w:szCs w:val="22"/>
                <w:lang w:val="kk-KZ"/>
              </w:rPr>
              <w:t>жыл</w:t>
            </w:r>
            <w:r w:rsidR="00142537" w:rsidRPr="007F622F">
              <w:rPr>
                <w:rStyle w:val="a5"/>
                <w:sz w:val="22"/>
                <w:szCs w:val="22"/>
              </w:rPr>
              <w:t xml:space="preserve"> (</w:t>
            </w:r>
            <w:r w:rsidR="0003403C">
              <w:rPr>
                <w:rStyle w:val="a5"/>
                <w:sz w:val="22"/>
                <w:szCs w:val="22"/>
                <w:lang w:val="kk-KZ"/>
              </w:rPr>
              <w:t>бекітілген</w:t>
            </w:r>
            <w:r w:rsidR="002C18BD" w:rsidRPr="002C18BD">
              <w:rPr>
                <w:rStyle w:val="a5"/>
                <w:sz w:val="22"/>
                <w:szCs w:val="22"/>
              </w:rPr>
              <w:t xml:space="preserve"> </w:t>
            </w:r>
            <w:proofErr w:type="spellStart"/>
            <w:r w:rsidR="002C18BD" w:rsidRPr="002C18BD">
              <w:rPr>
                <w:rStyle w:val="a5"/>
                <w:sz w:val="22"/>
                <w:szCs w:val="22"/>
              </w:rPr>
              <w:t>жоспар</w:t>
            </w:r>
            <w:proofErr w:type="spellEnd"/>
            <w:r w:rsidR="00142537"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5F18AE" w:rsidP="00E64567">
            <w:pPr>
              <w:pStyle w:val="a3"/>
              <w:spacing w:before="0" w:beforeAutospacing="0" w:after="0" w:afterAutospacing="0"/>
              <w:jc w:val="center"/>
              <w:rPr>
                <w:rStyle w:val="a5"/>
                <w:sz w:val="22"/>
                <w:szCs w:val="22"/>
              </w:rPr>
            </w:pPr>
            <w:r>
              <w:rPr>
                <w:rStyle w:val="a5"/>
                <w:sz w:val="22"/>
                <w:szCs w:val="22"/>
              </w:rPr>
              <w:t>20</w:t>
            </w:r>
            <w:r w:rsidR="002D4CEA">
              <w:rPr>
                <w:rStyle w:val="a5"/>
                <w:sz w:val="22"/>
                <w:szCs w:val="22"/>
                <w:lang w:val="kk-KZ"/>
              </w:rPr>
              <w:t>2</w:t>
            </w:r>
            <w:r w:rsidR="0003403C">
              <w:rPr>
                <w:rStyle w:val="a5"/>
                <w:sz w:val="22"/>
                <w:szCs w:val="22"/>
                <w:lang w:val="kk-KZ"/>
              </w:rPr>
              <w:t>3</w:t>
            </w:r>
            <w:r w:rsidR="00142537" w:rsidRPr="007F622F">
              <w:rPr>
                <w:rStyle w:val="a5"/>
                <w:sz w:val="22"/>
                <w:szCs w:val="22"/>
              </w:rPr>
              <w:t xml:space="preserve"> </w:t>
            </w:r>
            <w:r w:rsidR="002C18BD">
              <w:rPr>
                <w:rStyle w:val="a5"/>
                <w:sz w:val="22"/>
                <w:szCs w:val="22"/>
                <w:lang w:val="kk-KZ"/>
              </w:rPr>
              <w:t>жыл</w:t>
            </w:r>
            <w:r w:rsidR="00142537" w:rsidRPr="007F622F">
              <w:rPr>
                <w:rStyle w:val="a5"/>
                <w:sz w:val="22"/>
                <w:szCs w:val="22"/>
              </w:rPr>
              <w:t xml:space="preserve"> (</w:t>
            </w:r>
            <w:r w:rsidR="00E64567">
              <w:rPr>
                <w:rStyle w:val="a5"/>
                <w:sz w:val="22"/>
                <w:szCs w:val="22"/>
                <w:lang w:val="kk-KZ"/>
              </w:rPr>
              <w:t>нақтыланған</w:t>
            </w:r>
            <w:r w:rsidR="0003403C">
              <w:rPr>
                <w:rStyle w:val="a5"/>
                <w:sz w:val="22"/>
                <w:szCs w:val="22"/>
                <w:lang w:val="kk-KZ"/>
              </w:rPr>
              <w:t xml:space="preserve"> </w:t>
            </w:r>
            <w:proofErr w:type="spellStart"/>
            <w:r w:rsidR="002C18BD" w:rsidRPr="002C18BD">
              <w:rPr>
                <w:rStyle w:val="a5"/>
                <w:sz w:val="22"/>
                <w:szCs w:val="22"/>
              </w:rPr>
              <w:t>жоспар</w:t>
            </w:r>
            <w:proofErr w:type="spellEnd"/>
            <w:r w:rsidR="00142537"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03403C" w:rsidRPr="00F57684" w:rsidTr="00681D77">
        <w:trPr>
          <w:jc w:val="center"/>
        </w:trPr>
        <w:tc>
          <w:tcPr>
            <w:tcW w:w="2943" w:type="dxa"/>
            <w:tcBorders>
              <w:top w:val="single" w:sz="4" w:space="0" w:color="auto"/>
              <w:left w:val="nil"/>
              <w:bottom w:val="nil"/>
              <w:right w:val="nil"/>
            </w:tcBorders>
          </w:tcPr>
          <w:p w:rsidR="0003403C" w:rsidRPr="0003403C" w:rsidRDefault="0003403C" w:rsidP="0003403C">
            <w:pPr>
              <w:jc w:val="center"/>
              <w:rPr>
                <w:i/>
              </w:rPr>
            </w:pPr>
            <w:r w:rsidRPr="0003403C">
              <w:rPr>
                <w:i/>
              </w:rPr>
              <w:t>236,1</w:t>
            </w:r>
          </w:p>
        </w:tc>
        <w:tc>
          <w:tcPr>
            <w:tcW w:w="3119" w:type="dxa"/>
            <w:tcBorders>
              <w:top w:val="single" w:sz="4" w:space="0" w:color="auto"/>
              <w:left w:val="nil"/>
              <w:bottom w:val="nil"/>
              <w:right w:val="nil"/>
            </w:tcBorders>
          </w:tcPr>
          <w:p w:rsidR="0003403C" w:rsidRPr="00E64567" w:rsidRDefault="00E64567" w:rsidP="0003403C">
            <w:pPr>
              <w:jc w:val="center"/>
              <w:rPr>
                <w:i/>
                <w:lang w:val="kk-KZ"/>
              </w:rPr>
            </w:pPr>
            <w:r>
              <w:rPr>
                <w:i/>
                <w:lang w:val="kk-KZ"/>
              </w:rPr>
              <w:t>306,4</w:t>
            </w:r>
          </w:p>
        </w:tc>
        <w:tc>
          <w:tcPr>
            <w:tcW w:w="2657" w:type="dxa"/>
            <w:tcBorders>
              <w:top w:val="single" w:sz="4" w:space="0" w:color="auto"/>
              <w:left w:val="nil"/>
              <w:bottom w:val="nil"/>
              <w:right w:val="nil"/>
            </w:tcBorders>
          </w:tcPr>
          <w:p w:rsidR="0003403C" w:rsidRPr="00E64567" w:rsidRDefault="00E64567" w:rsidP="0003403C">
            <w:pPr>
              <w:jc w:val="center"/>
              <w:rPr>
                <w:i/>
                <w:lang w:val="kk-KZ"/>
              </w:rPr>
            </w:pPr>
            <w:r>
              <w:rPr>
                <w:i/>
                <w:lang w:val="kk-KZ"/>
              </w:rPr>
              <w:t>129,8</w:t>
            </w:r>
          </w:p>
        </w:tc>
      </w:tr>
    </w:tbl>
    <w:p w:rsidR="00A84C37" w:rsidRPr="007B27DD" w:rsidRDefault="00A84C37" w:rsidP="007B27DD">
      <w:pPr>
        <w:rPr>
          <w:rFonts w:ascii="Times New Roman" w:hAnsi="Times New Roman"/>
          <w:b/>
          <w:sz w:val="28"/>
          <w:szCs w:val="28"/>
          <w:lang w:val="kk-KZ"/>
        </w:rPr>
      </w:pPr>
    </w:p>
    <w:p w:rsidR="00A84C37" w:rsidRPr="007B27DD"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Әлеуметтік көмек және әлеуметтік қамтамасыз ету</w:t>
      </w:r>
    </w:p>
    <w:p w:rsidR="00A84C37" w:rsidRPr="007B27DD" w:rsidRDefault="00A84C37" w:rsidP="00A84C37">
      <w:pPr>
        <w:spacing w:after="0"/>
        <w:jc w:val="center"/>
        <w:rPr>
          <w:rFonts w:ascii="Times New Roman" w:hAnsi="Times New Roman"/>
          <w:b/>
          <w:sz w:val="28"/>
          <w:szCs w:val="28"/>
          <w:lang w:val="kk-KZ"/>
        </w:rPr>
      </w:pPr>
    </w:p>
    <w:p w:rsidR="00A84C37" w:rsidRPr="00A84C37" w:rsidRDefault="00A84C37" w:rsidP="00A84C37">
      <w:pPr>
        <w:spacing w:after="0"/>
        <w:jc w:val="both"/>
        <w:rPr>
          <w:rFonts w:ascii="Times New Roman" w:hAnsi="Times New Roman"/>
          <w:sz w:val="28"/>
          <w:szCs w:val="28"/>
          <w:lang w:val="kk-KZ"/>
        </w:rPr>
      </w:pPr>
      <w:r w:rsidRPr="007B27DD">
        <w:rPr>
          <w:rFonts w:ascii="Times New Roman" w:hAnsi="Times New Roman"/>
          <w:sz w:val="28"/>
          <w:szCs w:val="28"/>
          <w:lang w:val="kk-KZ"/>
        </w:rPr>
        <w:tab/>
        <w:t xml:space="preserve">«Әлеуметтік көмек және әлеуметтік қамтамасыз ету» </w:t>
      </w:r>
      <w:r w:rsidRPr="00A84C37">
        <w:rPr>
          <w:rFonts w:ascii="Times New Roman" w:hAnsi="Times New Roman"/>
          <w:sz w:val="28"/>
          <w:szCs w:val="28"/>
          <w:lang w:val="kk-KZ"/>
        </w:rPr>
        <w:t>функционалдық тобы бойынша шығындар</w:t>
      </w:r>
      <w:r w:rsidR="004B1375">
        <w:rPr>
          <w:rFonts w:ascii="Times New Roman" w:hAnsi="Times New Roman"/>
          <w:sz w:val="28"/>
          <w:szCs w:val="28"/>
          <w:lang w:val="kk-KZ"/>
        </w:rPr>
        <w:t xml:space="preserve"> </w:t>
      </w:r>
      <w:r w:rsidRPr="00A84C37">
        <w:rPr>
          <w:rFonts w:ascii="Times New Roman" w:hAnsi="Times New Roman"/>
          <w:sz w:val="28"/>
          <w:szCs w:val="28"/>
          <w:lang w:val="kk-KZ"/>
        </w:rPr>
        <w:t xml:space="preserve"> </w:t>
      </w:r>
      <w:r w:rsidR="00E64567">
        <w:rPr>
          <w:rFonts w:ascii="Times New Roman" w:hAnsi="Times New Roman"/>
          <w:sz w:val="28"/>
          <w:szCs w:val="28"/>
          <w:lang w:val="kk-KZ"/>
        </w:rPr>
        <w:t>3 005,2</w:t>
      </w:r>
      <w:r w:rsidR="00CC1D65" w:rsidRPr="00CC1D65">
        <w:rPr>
          <w:rFonts w:ascii="Times New Roman" w:hAnsi="Times New Roman"/>
          <w:sz w:val="28"/>
          <w:szCs w:val="28"/>
          <w:lang w:val="kk-KZ"/>
        </w:rPr>
        <w:t xml:space="preserve"> </w:t>
      </w:r>
      <w:r w:rsidRPr="00A84C37">
        <w:rPr>
          <w:rFonts w:ascii="Times New Roman" w:hAnsi="Times New Roman"/>
          <w:sz w:val="28"/>
          <w:szCs w:val="28"/>
          <w:lang w:val="kk-KZ"/>
        </w:rPr>
        <w:t>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lastRenderedPageBreak/>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0406C9" w:rsidP="00A84C37">
      <w:pPr>
        <w:spacing w:after="0"/>
        <w:ind w:firstLine="709"/>
        <w:jc w:val="both"/>
        <w:rPr>
          <w:rFonts w:ascii="Times New Roman" w:hAnsi="Times New Roman"/>
          <w:sz w:val="28"/>
          <w:szCs w:val="28"/>
          <w:lang w:val="kk-KZ"/>
        </w:rPr>
      </w:pPr>
      <w:r>
        <w:rPr>
          <w:rFonts w:ascii="Times New Roman" w:hAnsi="Times New Roman"/>
          <w:sz w:val="28"/>
          <w:szCs w:val="28"/>
          <w:lang w:val="kk-KZ"/>
        </w:rPr>
        <w:t>Атаулы</w:t>
      </w:r>
      <w:r w:rsidR="00A84C37" w:rsidRPr="00A84C37">
        <w:rPr>
          <w:rFonts w:ascii="Times New Roman" w:hAnsi="Times New Roman"/>
          <w:sz w:val="28"/>
          <w:szCs w:val="28"/>
          <w:lang w:val="kk-KZ"/>
        </w:rPr>
        <w:t xml:space="preserve"> әлеуметтік көмек төлемдері үшін;</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 xml:space="preserve">Жергілікті өкілетті органдардың шешімі бойынша мұқтаж ететін жеке санаттарының азаматтарына әлеуметтік көмек үшін; </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D30808"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Белгілі тұрғылықты жері жоқ тұлғаларға әлеуметтік бейімделу үшін;</w:t>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Үйде әлеуметтік көмек көрсетуге;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7D62A4"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007D62A4">
        <w:rPr>
          <w:rFonts w:ascii="Times New Roman" w:hAnsi="Times New Roman"/>
          <w:sz w:val="28"/>
          <w:szCs w:val="28"/>
          <w:lang w:val="kk-KZ"/>
        </w:rPr>
        <w:t>;</w:t>
      </w:r>
    </w:p>
    <w:p w:rsidR="007D62A4" w:rsidRPr="00A84C37" w:rsidRDefault="007D62A4" w:rsidP="007D62A4">
      <w:pPr>
        <w:spacing w:after="0"/>
        <w:ind w:firstLine="709"/>
        <w:jc w:val="both"/>
        <w:rPr>
          <w:rFonts w:ascii="Times New Roman" w:hAnsi="Times New Roman"/>
          <w:sz w:val="28"/>
          <w:szCs w:val="28"/>
          <w:lang w:val="kk-KZ"/>
        </w:rPr>
      </w:pPr>
      <w:r>
        <w:rPr>
          <w:rFonts w:ascii="Times New Roman" w:hAnsi="Times New Roman"/>
          <w:sz w:val="28"/>
          <w:szCs w:val="28"/>
          <w:lang w:val="kk-KZ"/>
        </w:rPr>
        <w:t>Ә</w:t>
      </w:r>
      <w:r w:rsidRPr="007D62A4">
        <w:rPr>
          <w:rFonts w:ascii="Times New Roman" w:hAnsi="Times New Roman"/>
          <w:sz w:val="28"/>
          <w:szCs w:val="28"/>
          <w:lang w:val="kk-KZ"/>
        </w:rPr>
        <w:t>леуметтік көмек ретінде тұрғын үй сертификаттарын беру.</w:t>
      </w:r>
    </w:p>
    <w:p w:rsidR="00A84C37" w:rsidRPr="00A84C37" w:rsidRDefault="004F6C5D" w:rsidP="00A84C37">
      <w:pPr>
        <w:spacing w:after="0"/>
        <w:jc w:val="both"/>
        <w:rPr>
          <w:rFonts w:ascii="Times New Roman" w:hAnsi="Times New Roman"/>
          <w:sz w:val="28"/>
          <w:szCs w:val="28"/>
          <w:lang w:val="kk-KZ"/>
        </w:rPr>
      </w:pPr>
      <w:r>
        <w:rPr>
          <w:rFonts w:ascii="Times New Roman" w:hAnsi="Times New Roman"/>
          <w:sz w:val="28"/>
          <w:szCs w:val="28"/>
          <w:lang w:val="kk-KZ"/>
        </w:rPr>
        <w:tab/>
        <w:t>О</w:t>
      </w:r>
      <w:r w:rsidR="00A84C37" w:rsidRPr="00A84C37">
        <w:rPr>
          <w:rFonts w:ascii="Times New Roman" w:hAnsi="Times New Roman"/>
          <w:sz w:val="28"/>
          <w:szCs w:val="28"/>
          <w:lang w:val="kk-KZ"/>
        </w:rPr>
        <w:t xml:space="preserve">блыстық бюджет трасферттері есебінен </w:t>
      </w:r>
      <w:r w:rsidRPr="004F6C5D">
        <w:rPr>
          <w:rFonts w:ascii="Times New Roman" w:hAnsi="Times New Roman"/>
          <w:sz w:val="28"/>
          <w:szCs w:val="28"/>
          <w:lang w:val="kk-KZ"/>
        </w:rPr>
        <w:t xml:space="preserve">958,6 </w:t>
      </w:r>
      <w:r w:rsidR="00A84C37" w:rsidRPr="00A84C37">
        <w:rPr>
          <w:rFonts w:ascii="Times New Roman" w:hAnsi="Times New Roman"/>
          <w:sz w:val="28"/>
          <w:szCs w:val="28"/>
          <w:lang w:val="kk-KZ"/>
        </w:rPr>
        <w:t>млн теңге сомасында шығындар келесі мақсаттарға қарастырылған:</w:t>
      </w:r>
    </w:p>
    <w:p w:rsidR="007B27DD" w:rsidRDefault="00A6763B" w:rsidP="003B26A4">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Pr>
          <w:rFonts w:ascii="Times New Roman" w:hAnsi="Times New Roman"/>
          <w:iCs/>
          <w:sz w:val="28"/>
          <w:szCs w:val="28"/>
          <w:lang w:val="kk-KZ"/>
        </w:rPr>
        <w:t>–</w:t>
      </w:r>
      <w:r w:rsidRPr="00A84C37">
        <w:rPr>
          <w:rFonts w:ascii="Times New Roman" w:hAnsi="Times New Roman"/>
          <w:iCs/>
          <w:sz w:val="28"/>
          <w:szCs w:val="28"/>
          <w:lang w:val="kk-KZ"/>
        </w:rPr>
        <w:t xml:space="preserve"> </w:t>
      </w:r>
      <w:r w:rsidR="007B4B8D">
        <w:rPr>
          <w:rFonts w:ascii="Times New Roman" w:hAnsi="Times New Roman"/>
          <w:iCs/>
          <w:sz w:val="28"/>
          <w:szCs w:val="28"/>
          <w:lang w:val="kk-KZ"/>
        </w:rPr>
        <w:t>139,6</w:t>
      </w:r>
      <w:r w:rsidR="00674430">
        <w:rPr>
          <w:rFonts w:ascii="Times New Roman" w:hAnsi="Times New Roman"/>
          <w:iCs/>
          <w:sz w:val="28"/>
          <w:szCs w:val="28"/>
          <w:lang w:val="kk-KZ"/>
        </w:rPr>
        <w:t xml:space="preserve"> </w:t>
      </w:r>
      <w:r w:rsidRPr="00A84C37">
        <w:rPr>
          <w:rFonts w:ascii="Times New Roman" w:hAnsi="Times New Roman"/>
          <w:iCs/>
          <w:sz w:val="28"/>
          <w:szCs w:val="28"/>
          <w:lang w:val="kk-KZ"/>
        </w:rPr>
        <w:t>млн.теңге,</w:t>
      </w:r>
    </w:p>
    <w:p w:rsidR="007B4B8D" w:rsidRPr="00A84C37" w:rsidRDefault="007B4B8D" w:rsidP="003B26A4">
      <w:pPr>
        <w:spacing w:after="0"/>
        <w:ind w:firstLine="708"/>
        <w:jc w:val="both"/>
        <w:rPr>
          <w:rFonts w:ascii="Times New Roman" w:hAnsi="Times New Roman"/>
          <w:iCs/>
          <w:sz w:val="28"/>
          <w:szCs w:val="28"/>
          <w:lang w:val="kk-KZ"/>
        </w:rPr>
      </w:pPr>
      <w:r w:rsidRPr="007B4B8D">
        <w:rPr>
          <w:rFonts w:ascii="Times New Roman" w:hAnsi="Times New Roman"/>
          <w:iCs/>
          <w:sz w:val="28"/>
          <w:szCs w:val="28"/>
          <w:lang w:val="kk-KZ"/>
        </w:rPr>
        <w:t>Мүгедек  адамдардың құқықтарын қамтамасыз етуге және өмір сүру сапасын жақсартуға</w:t>
      </w:r>
      <w:r>
        <w:rPr>
          <w:rFonts w:ascii="Times New Roman" w:hAnsi="Times New Roman"/>
          <w:iCs/>
          <w:sz w:val="28"/>
          <w:szCs w:val="28"/>
          <w:lang w:val="kk-KZ"/>
        </w:rPr>
        <w:t>-602,8 млн.теңге,</w:t>
      </w:r>
    </w:p>
    <w:p w:rsidR="00BF2109" w:rsidRDefault="00E341C7" w:rsidP="00BB400D">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Ауғанстаннан кеңес әскерлерін шығару күнін мерекелеуге Ауған соғысының ардагерлеріне біржолғы әлеуметтік көмек көрсетуге – </w:t>
      </w:r>
      <w:r w:rsidR="007B4B8D">
        <w:rPr>
          <w:rFonts w:ascii="Times New Roman" w:hAnsi="Times New Roman"/>
          <w:iCs/>
          <w:sz w:val="28"/>
          <w:szCs w:val="28"/>
          <w:lang w:val="kk-KZ"/>
        </w:rPr>
        <w:t>15,6</w:t>
      </w:r>
      <w:r w:rsidR="00F1283D">
        <w:rPr>
          <w:rFonts w:ascii="Times New Roman" w:hAnsi="Times New Roman"/>
          <w:iCs/>
          <w:sz w:val="28"/>
          <w:szCs w:val="28"/>
          <w:lang w:val="kk-KZ"/>
        </w:rPr>
        <w:t xml:space="preserve"> млн.теңге,</w:t>
      </w:r>
    </w:p>
    <w:p w:rsidR="00891F60" w:rsidRDefault="007B4B8D" w:rsidP="00E64567">
      <w:pPr>
        <w:spacing w:after="0"/>
        <w:ind w:firstLine="708"/>
        <w:jc w:val="both"/>
        <w:rPr>
          <w:rFonts w:ascii="Times New Roman" w:hAnsi="Times New Roman"/>
          <w:iCs/>
          <w:sz w:val="32"/>
          <w:szCs w:val="32"/>
          <w:lang w:val="kk-KZ"/>
        </w:rPr>
      </w:pPr>
      <w:r>
        <w:rPr>
          <w:rFonts w:ascii="Times New Roman" w:hAnsi="Times New Roman"/>
          <w:iCs/>
          <w:sz w:val="28"/>
          <w:szCs w:val="28"/>
          <w:lang w:val="kk-KZ"/>
        </w:rPr>
        <w:t xml:space="preserve">Мемлекеттік атаулы әлеуметтік көмек төлеміне </w:t>
      </w:r>
      <w:r w:rsidRPr="00A84C37">
        <w:rPr>
          <w:rFonts w:ascii="Times New Roman" w:hAnsi="Times New Roman"/>
          <w:iCs/>
          <w:sz w:val="28"/>
          <w:szCs w:val="28"/>
          <w:lang w:val="kk-KZ"/>
        </w:rPr>
        <w:t xml:space="preserve">– </w:t>
      </w:r>
      <w:r>
        <w:rPr>
          <w:rFonts w:ascii="Times New Roman" w:hAnsi="Times New Roman"/>
          <w:iCs/>
          <w:sz w:val="28"/>
          <w:szCs w:val="28"/>
          <w:lang w:val="kk-KZ"/>
        </w:rPr>
        <w:t>200,6</w:t>
      </w:r>
      <w:r w:rsidRPr="00A84C37">
        <w:rPr>
          <w:rFonts w:ascii="Times New Roman" w:hAnsi="Times New Roman"/>
          <w:iCs/>
          <w:sz w:val="28"/>
          <w:szCs w:val="28"/>
          <w:lang w:val="kk-KZ"/>
        </w:rPr>
        <w:t xml:space="preserve"> млн.теңге,</w:t>
      </w:r>
      <w:r w:rsidRPr="00A84C37">
        <w:rPr>
          <w:rFonts w:ascii="Times New Roman" w:hAnsi="Times New Roman"/>
          <w:iCs/>
          <w:sz w:val="32"/>
          <w:szCs w:val="32"/>
          <w:lang w:val="kk-KZ"/>
        </w:rPr>
        <w:t xml:space="preserve"> </w:t>
      </w:r>
    </w:p>
    <w:p w:rsidR="00E64567" w:rsidRPr="00E64567" w:rsidRDefault="00E64567" w:rsidP="00E64567">
      <w:pPr>
        <w:spacing w:after="0"/>
        <w:ind w:firstLine="708"/>
        <w:jc w:val="both"/>
        <w:rPr>
          <w:rFonts w:ascii="Times New Roman" w:hAnsi="Times New Roman"/>
          <w:iCs/>
          <w:sz w:val="32"/>
          <w:szCs w:val="32"/>
          <w:lang w:val="kk-KZ"/>
        </w:rPr>
      </w:pPr>
    </w:p>
    <w:p w:rsidR="00891F60"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3260"/>
      </w:tblGrid>
      <w:tr w:rsidR="007B4B8D" w:rsidRPr="00CE19E6" w:rsidTr="001A3F39">
        <w:trPr>
          <w:trHeight w:val="669"/>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7B4B8D" w:rsidRPr="007F622F" w:rsidRDefault="007B4B8D" w:rsidP="007B4B8D">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22</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Pr>
                <w:rStyle w:val="a5"/>
                <w:sz w:val="22"/>
                <w:szCs w:val="22"/>
                <w:lang w:val="kk-KZ"/>
              </w:rPr>
              <w:t>бекітілген</w:t>
            </w:r>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4B8D" w:rsidRPr="007F622F" w:rsidRDefault="007B4B8D" w:rsidP="00E64567">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23</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00E64567">
              <w:rPr>
                <w:rStyle w:val="a5"/>
                <w:sz w:val="22"/>
                <w:szCs w:val="22"/>
                <w:lang w:val="kk-KZ"/>
              </w:rPr>
              <w:t xml:space="preserve">нақтыланған </w:t>
            </w:r>
            <w:proofErr w:type="spellStart"/>
            <w:r w:rsidRPr="002C18BD">
              <w:rPr>
                <w:rStyle w:val="a5"/>
                <w:sz w:val="22"/>
                <w:szCs w:val="22"/>
              </w:rPr>
              <w:t>жоспар</w:t>
            </w:r>
            <w:proofErr w:type="spellEnd"/>
            <w:r w:rsidRPr="007F622F">
              <w:rPr>
                <w:rStyle w:val="a5"/>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B4B8D" w:rsidRPr="00CE19E6" w:rsidRDefault="007B4B8D" w:rsidP="007B4B8D">
            <w:pPr>
              <w:spacing w:after="0" w:line="24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t>Өсу қарқыны</w:t>
            </w:r>
            <w:r w:rsidRPr="00CE19E6">
              <w:rPr>
                <w:rFonts w:ascii="Times New Roman" w:eastAsia="Times New Roman" w:hAnsi="Times New Roman"/>
                <w:b/>
                <w:sz w:val="21"/>
                <w:szCs w:val="21"/>
                <w:lang w:val="kk-KZ" w:eastAsia="ru-RU"/>
              </w:rPr>
              <w:t>, %</w:t>
            </w:r>
          </w:p>
        </w:tc>
      </w:tr>
      <w:tr w:rsidR="008816CC" w:rsidRPr="00A84C37" w:rsidTr="00F1283D">
        <w:trPr>
          <w:trHeight w:val="70"/>
          <w:jc w:val="center"/>
        </w:trPr>
        <w:tc>
          <w:tcPr>
            <w:tcW w:w="2943" w:type="dxa"/>
            <w:tcBorders>
              <w:top w:val="single" w:sz="4" w:space="0" w:color="auto"/>
              <w:left w:val="nil"/>
              <w:bottom w:val="nil"/>
              <w:right w:val="nil"/>
            </w:tcBorders>
            <w:hideMark/>
          </w:tcPr>
          <w:p w:rsidR="008816CC" w:rsidRPr="00891F60" w:rsidRDefault="008816CC" w:rsidP="008816CC">
            <w:pPr>
              <w:jc w:val="center"/>
              <w:rPr>
                <w:i/>
              </w:rPr>
            </w:pPr>
            <w:r w:rsidRPr="00891F60">
              <w:rPr>
                <w:i/>
              </w:rPr>
              <w:t>2 168,2</w:t>
            </w:r>
          </w:p>
        </w:tc>
        <w:tc>
          <w:tcPr>
            <w:tcW w:w="3119" w:type="dxa"/>
            <w:tcBorders>
              <w:top w:val="single" w:sz="4" w:space="0" w:color="auto"/>
              <w:left w:val="nil"/>
              <w:bottom w:val="nil"/>
              <w:right w:val="nil"/>
            </w:tcBorders>
            <w:hideMark/>
          </w:tcPr>
          <w:p w:rsidR="008816CC" w:rsidRPr="006C6B06" w:rsidRDefault="008816CC" w:rsidP="008816CC">
            <w:pPr>
              <w:pStyle w:val="a3"/>
              <w:tabs>
                <w:tab w:val="left" w:pos="615"/>
                <w:tab w:val="center" w:pos="965"/>
              </w:tabs>
              <w:spacing w:before="0" w:beforeAutospacing="0" w:after="0" w:afterAutospacing="0"/>
              <w:jc w:val="center"/>
              <w:rPr>
                <w:rStyle w:val="a5"/>
                <w:b w:val="0"/>
                <w:bCs w:val="0"/>
                <w:i/>
                <w:iCs/>
                <w:lang w:val="kk-KZ"/>
              </w:rPr>
            </w:pPr>
            <w:r>
              <w:rPr>
                <w:rStyle w:val="a5"/>
                <w:b w:val="0"/>
                <w:i/>
                <w:iCs/>
                <w:sz w:val="22"/>
                <w:szCs w:val="22"/>
                <w:lang w:val="kk-KZ"/>
              </w:rPr>
              <w:t>3 005,2</w:t>
            </w:r>
          </w:p>
        </w:tc>
        <w:tc>
          <w:tcPr>
            <w:tcW w:w="3260" w:type="dxa"/>
            <w:tcBorders>
              <w:top w:val="single" w:sz="4" w:space="0" w:color="auto"/>
              <w:left w:val="nil"/>
              <w:bottom w:val="nil"/>
              <w:right w:val="nil"/>
            </w:tcBorders>
            <w:hideMark/>
          </w:tcPr>
          <w:p w:rsidR="008816CC" w:rsidRPr="00CB7BB3" w:rsidRDefault="008816CC" w:rsidP="008816CC">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eastAsia="ru-RU"/>
              </w:rPr>
              <w:t>138,6</w:t>
            </w:r>
          </w:p>
        </w:tc>
      </w:tr>
    </w:tbl>
    <w:p w:rsidR="00A84C37" w:rsidRDefault="00A84C37" w:rsidP="00A84C37">
      <w:pPr>
        <w:spacing w:after="0"/>
        <w:jc w:val="both"/>
        <w:rPr>
          <w:rFonts w:ascii="Times New Roman" w:hAnsi="Times New Roman"/>
          <w:b/>
          <w:sz w:val="28"/>
          <w:szCs w:val="28"/>
        </w:rPr>
      </w:pPr>
    </w:p>
    <w:p w:rsidR="008816CC" w:rsidRDefault="008816CC" w:rsidP="00A84C37">
      <w:pPr>
        <w:spacing w:after="0"/>
        <w:jc w:val="both"/>
        <w:rPr>
          <w:rFonts w:ascii="Times New Roman" w:hAnsi="Times New Roman"/>
          <w:b/>
          <w:sz w:val="28"/>
          <w:szCs w:val="28"/>
        </w:rPr>
      </w:pPr>
    </w:p>
    <w:p w:rsidR="008816CC" w:rsidRDefault="008816CC" w:rsidP="00A84C37">
      <w:pPr>
        <w:spacing w:after="0"/>
        <w:jc w:val="both"/>
        <w:rPr>
          <w:rFonts w:ascii="Times New Roman" w:hAnsi="Times New Roman"/>
          <w:b/>
          <w:sz w:val="28"/>
          <w:szCs w:val="28"/>
        </w:rPr>
      </w:pPr>
    </w:p>
    <w:p w:rsidR="008816CC" w:rsidRDefault="008816CC" w:rsidP="00A84C37">
      <w:pPr>
        <w:spacing w:after="0"/>
        <w:jc w:val="both"/>
        <w:rPr>
          <w:rFonts w:ascii="Times New Roman" w:hAnsi="Times New Roman"/>
          <w:b/>
          <w:sz w:val="28"/>
          <w:szCs w:val="28"/>
        </w:rPr>
      </w:pPr>
    </w:p>
    <w:p w:rsidR="004B1375" w:rsidRPr="00A84C37" w:rsidRDefault="004B1375" w:rsidP="00A84C37">
      <w:pPr>
        <w:spacing w:after="0"/>
        <w:jc w:val="both"/>
        <w:rPr>
          <w:rFonts w:ascii="Times New Roman" w:hAnsi="Times New Roman"/>
          <w:b/>
          <w:sz w:val="28"/>
          <w:szCs w:val="28"/>
        </w:rPr>
      </w:pPr>
    </w:p>
    <w:p w:rsid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lastRenderedPageBreak/>
        <w:t>Тұрғын-үй коммуналдық шаруашылығы</w:t>
      </w:r>
    </w:p>
    <w:p w:rsidR="00DB0DDD" w:rsidRPr="00A84C37" w:rsidRDefault="00DB0DDD" w:rsidP="00A84C37">
      <w:pPr>
        <w:spacing w:after="0"/>
        <w:jc w:val="center"/>
        <w:rPr>
          <w:rFonts w:ascii="Times New Roman" w:hAnsi="Times New Roman"/>
          <w:b/>
          <w:sz w:val="28"/>
          <w:szCs w:val="28"/>
          <w:lang w:val="kk-KZ"/>
        </w:rPr>
      </w:pPr>
    </w:p>
    <w:p w:rsidR="00E341C7" w:rsidRDefault="00A84C37" w:rsidP="00A84C37">
      <w:pPr>
        <w:spacing w:after="0"/>
        <w:jc w:val="both"/>
        <w:rPr>
          <w:rFonts w:ascii="Times New Roman" w:hAnsi="Times New Roman"/>
          <w:sz w:val="28"/>
          <w:szCs w:val="28"/>
          <w:lang w:val="kk-KZ"/>
        </w:rPr>
      </w:pPr>
      <w:r w:rsidRPr="002B23F2">
        <w:rPr>
          <w:rFonts w:ascii="Times New Roman" w:hAnsi="Times New Roman"/>
          <w:sz w:val="28"/>
          <w:szCs w:val="28"/>
          <w:lang w:val="kk-KZ"/>
        </w:rPr>
        <w:t xml:space="preserve"> «</w:t>
      </w:r>
      <w:r w:rsidRPr="00A84C37">
        <w:rPr>
          <w:rFonts w:ascii="Times New Roman" w:hAnsi="Times New Roman"/>
          <w:sz w:val="28"/>
          <w:szCs w:val="28"/>
          <w:lang w:val="kk-KZ"/>
        </w:rPr>
        <w:t>Тұрғын-үй коммуналдық шаруашылығы</w:t>
      </w:r>
      <w:r w:rsidRPr="002B23F2">
        <w:rPr>
          <w:rFonts w:ascii="Times New Roman" w:hAnsi="Times New Roman"/>
          <w:sz w:val="28"/>
          <w:szCs w:val="28"/>
          <w:lang w:val="kk-KZ"/>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кционалдық тобы бойынша</w:t>
      </w:r>
      <w:r w:rsidR="00A3192E">
        <w:rPr>
          <w:rFonts w:ascii="Times New Roman" w:hAnsi="Times New Roman"/>
          <w:sz w:val="28"/>
          <w:szCs w:val="28"/>
          <w:lang w:val="kk-KZ"/>
        </w:rPr>
        <w:t xml:space="preserve">             </w:t>
      </w:r>
      <w:r w:rsidR="003C682D">
        <w:rPr>
          <w:rFonts w:ascii="Times New Roman" w:hAnsi="Times New Roman"/>
          <w:sz w:val="28"/>
          <w:szCs w:val="28"/>
          <w:lang w:val="kk-KZ"/>
        </w:rPr>
        <w:t xml:space="preserve">  </w:t>
      </w:r>
      <w:r w:rsidR="008816CC">
        <w:rPr>
          <w:rFonts w:ascii="Times New Roman" w:hAnsi="Times New Roman"/>
          <w:sz w:val="28"/>
          <w:szCs w:val="28"/>
          <w:lang w:val="kk-KZ"/>
        </w:rPr>
        <w:t>13 101</w:t>
      </w:r>
      <w:r w:rsidR="00891F60" w:rsidRPr="00891F60">
        <w:rPr>
          <w:rFonts w:ascii="Times New Roman" w:hAnsi="Times New Roman"/>
          <w:sz w:val="28"/>
          <w:szCs w:val="28"/>
          <w:lang w:val="kk-KZ"/>
        </w:rPr>
        <w:t xml:space="preserve"> </w:t>
      </w:r>
      <w:r w:rsidRPr="00A84C37">
        <w:rPr>
          <w:rFonts w:ascii="Times New Roman" w:hAnsi="Times New Roman"/>
          <w:sz w:val="28"/>
          <w:szCs w:val="28"/>
          <w:lang w:val="kk-KZ"/>
        </w:rPr>
        <w:t>млн. теңге сомасы</w:t>
      </w:r>
      <w:r w:rsidR="00E341C7">
        <w:rPr>
          <w:rFonts w:ascii="Times New Roman" w:hAnsi="Times New Roman"/>
          <w:sz w:val="28"/>
          <w:szCs w:val="28"/>
          <w:lang w:val="kk-KZ"/>
        </w:rPr>
        <w:t>нда қарастырылған, соның ішінде:</w:t>
      </w:r>
    </w:p>
    <w:p w:rsidR="00CE19E6"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w:t>
      </w:r>
      <w:r w:rsidR="00997FA7">
        <w:rPr>
          <w:rFonts w:ascii="Times New Roman" w:hAnsi="Times New Roman"/>
          <w:sz w:val="28"/>
          <w:szCs w:val="28"/>
          <w:lang w:val="kk-KZ"/>
        </w:rPr>
        <w:t>ар</w:t>
      </w:r>
      <w:r>
        <w:rPr>
          <w:rFonts w:ascii="Times New Roman" w:hAnsi="Times New Roman"/>
          <w:sz w:val="28"/>
          <w:szCs w:val="28"/>
          <w:lang w:val="kk-KZ"/>
        </w:rPr>
        <w:t>иясын қамтамасыз ету үшін;</w:t>
      </w:r>
    </w:p>
    <w:p w:rsidR="00E264DA" w:rsidRDefault="00E264DA" w:rsidP="00A84C37">
      <w:pPr>
        <w:spacing w:after="0"/>
        <w:jc w:val="both"/>
        <w:rPr>
          <w:rFonts w:ascii="Times New Roman" w:hAnsi="Times New Roman"/>
          <w:sz w:val="28"/>
          <w:szCs w:val="28"/>
          <w:lang w:val="kk-KZ"/>
        </w:rPr>
      </w:pPr>
      <w:r>
        <w:rPr>
          <w:rFonts w:ascii="Times New Roman" w:hAnsi="Times New Roman"/>
          <w:sz w:val="28"/>
          <w:szCs w:val="28"/>
          <w:lang w:val="kk-KZ"/>
        </w:rPr>
        <w:t xml:space="preserve">          Қала көшелерін жарықтандыруға,</w:t>
      </w:r>
    </w:p>
    <w:p w:rsidR="00E341C7" w:rsidRDefault="00997FA7" w:rsidP="00A84C37">
      <w:pPr>
        <w:spacing w:after="0"/>
        <w:jc w:val="both"/>
        <w:rPr>
          <w:rFonts w:ascii="Times New Roman" w:hAnsi="Times New Roman"/>
          <w:sz w:val="28"/>
          <w:szCs w:val="28"/>
          <w:lang w:val="kk-KZ"/>
        </w:rPr>
      </w:pPr>
      <w:r>
        <w:rPr>
          <w:rFonts w:ascii="Times New Roman" w:hAnsi="Times New Roman"/>
          <w:sz w:val="28"/>
          <w:szCs w:val="28"/>
          <w:lang w:val="kk-KZ"/>
        </w:rPr>
        <w:tab/>
      </w:r>
      <w:r w:rsidR="006E51ED" w:rsidRPr="006E51ED">
        <w:rPr>
          <w:rFonts w:ascii="Times New Roman" w:eastAsia="Times New Roman" w:hAnsi="Times New Roman"/>
          <w:sz w:val="28"/>
          <w:szCs w:val="28"/>
          <w:lang w:val="kk-KZ" w:eastAsia="ru-RU"/>
        </w:rPr>
        <w:t>Жерлеу орындарын ұстау және туыстары жоқ адамдарды жерлеу</w:t>
      </w:r>
      <w:r w:rsidR="006E51ED">
        <w:rPr>
          <w:rFonts w:ascii="Times New Roman" w:eastAsia="Times New Roman" w:hAnsi="Times New Roman"/>
          <w:sz w:val="28"/>
          <w:szCs w:val="28"/>
          <w:lang w:val="kk-KZ" w:eastAsia="ru-RU"/>
        </w:rPr>
        <w:t>;</w:t>
      </w:r>
    </w:p>
    <w:p w:rsidR="00A84C37" w:rsidRPr="003A7B05" w:rsidRDefault="00A84C37" w:rsidP="00E341C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363590" w:rsidRDefault="00A84C37" w:rsidP="00363590">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коммуналдық шаруашылығы саласында ары қарай облыстық орталықты дамыту мақсатында</w:t>
      </w:r>
      <w:r w:rsidR="00363590">
        <w:rPr>
          <w:rFonts w:ascii="Times New Roman" w:hAnsi="Times New Roman"/>
          <w:sz w:val="28"/>
          <w:szCs w:val="28"/>
          <w:lang w:val="kk-KZ"/>
        </w:rPr>
        <w:t>, соның ішінде:</w:t>
      </w:r>
    </w:p>
    <w:p w:rsidR="00411DC6" w:rsidRDefault="0091098D" w:rsidP="00363590">
      <w:pPr>
        <w:spacing w:after="0"/>
        <w:ind w:firstLine="709"/>
        <w:jc w:val="both"/>
        <w:rPr>
          <w:rFonts w:ascii="Times New Roman" w:hAnsi="Times New Roman"/>
          <w:sz w:val="28"/>
          <w:szCs w:val="28"/>
          <w:lang w:val="kk-KZ"/>
        </w:rPr>
      </w:pPr>
      <w:r w:rsidRPr="0091098D">
        <w:rPr>
          <w:rFonts w:ascii="Times New Roman" w:hAnsi="Times New Roman"/>
          <w:sz w:val="28"/>
          <w:szCs w:val="28"/>
          <w:lang w:val="kk-KZ"/>
        </w:rPr>
        <w:t>Көкшетау қаласының Жайлау шағын  ауданының аула аумақтарын күрделі жөндеу (екінші кезек)</w:t>
      </w:r>
      <w:r>
        <w:rPr>
          <w:rFonts w:ascii="Times New Roman" w:hAnsi="Times New Roman"/>
          <w:sz w:val="28"/>
          <w:szCs w:val="28"/>
          <w:lang w:val="kk-KZ"/>
        </w:rPr>
        <w:t>-200 млн.теңге,</w:t>
      </w:r>
    </w:p>
    <w:p w:rsidR="00411DC6" w:rsidRDefault="00AD56D2" w:rsidP="00AD56D2">
      <w:pPr>
        <w:spacing w:after="0"/>
        <w:ind w:firstLine="709"/>
        <w:jc w:val="both"/>
        <w:rPr>
          <w:rFonts w:ascii="Times New Roman" w:hAnsi="Times New Roman"/>
          <w:sz w:val="28"/>
          <w:szCs w:val="28"/>
          <w:lang w:val="kk-KZ"/>
        </w:rPr>
      </w:pPr>
      <w:r w:rsidRPr="00AD56D2">
        <w:rPr>
          <w:rFonts w:ascii="Times New Roman" w:hAnsi="Times New Roman"/>
          <w:sz w:val="28"/>
          <w:szCs w:val="28"/>
          <w:lang w:val="kk-KZ"/>
        </w:rPr>
        <w:t>Кварталаралық аумақтардың прожекторлық діңгектерінің құрылысы</w:t>
      </w:r>
      <w:r>
        <w:rPr>
          <w:rFonts w:ascii="Times New Roman" w:hAnsi="Times New Roman"/>
          <w:sz w:val="28"/>
          <w:szCs w:val="28"/>
          <w:lang w:val="kk-KZ"/>
        </w:rPr>
        <w:t>-100 млн.теңге,</w:t>
      </w:r>
    </w:p>
    <w:p w:rsidR="009E7B5E" w:rsidRDefault="009E7B5E" w:rsidP="00BE26B8">
      <w:pPr>
        <w:spacing w:after="0"/>
        <w:ind w:firstLine="709"/>
        <w:jc w:val="both"/>
        <w:rPr>
          <w:rFonts w:ascii="Times New Roman" w:hAnsi="Times New Roman"/>
          <w:sz w:val="28"/>
          <w:szCs w:val="28"/>
          <w:lang w:val="kk-KZ"/>
        </w:rPr>
      </w:pPr>
      <w:r>
        <w:rPr>
          <w:rFonts w:ascii="Times New Roman" w:hAnsi="Times New Roman"/>
          <w:sz w:val="28"/>
          <w:szCs w:val="28"/>
          <w:lang w:val="kk-KZ"/>
        </w:rPr>
        <w:t>М</w:t>
      </w:r>
      <w:r w:rsidRPr="00BE26B8">
        <w:rPr>
          <w:rFonts w:ascii="Times New Roman" w:hAnsi="Times New Roman"/>
          <w:sz w:val="28"/>
          <w:szCs w:val="28"/>
          <w:lang w:val="kk-KZ"/>
        </w:rPr>
        <w:t>емлекеттiк қажеттiлiктер үшiн жер учаскелерiн сатып алу</w:t>
      </w:r>
      <w:r>
        <w:rPr>
          <w:rFonts w:ascii="Times New Roman" w:hAnsi="Times New Roman"/>
          <w:sz w:val="28"/>
          <w:szCs w:val="28"/>
          <w:lang w:val="kk-KZ"/>
        </w:rPr>
        <w:t xml:space="preserve"> – </w:t>
      </w:r>
      <w:r w:rsidR="00AD56D2">
        <w:rPr>
          <w:rFonts w:ascii="Times New Roman" w:hAnsi="Times New Roman"/>
          <w:sz w:val="28"/>
          <w:szCs w:val="28"/>
          <w:lang w:val="kk-KZ"/>
        </w:rPr>
        <w:t>110</w:t>
      </w:r>
      <w:r>
        <w:rPr>
          <w:rFonts w:ascii="Times New Roman" w:hAnsi="Times New Roman"/>
          <w:sz w:val="28"/>
          <w:szCs w:val="28"/>
          <w:lang w:val="kk-KZ"/>
        </w:rPr>
        <w:t xml:space="preserve"> млн. теңге,</w:t>
      </w:r>
    </w:p>
    <w:p w:rsidR="00AD56D2" w:rsidRDefault="00AD56D2" w:rsidP="00AD56D2">
      <w:pPr>
        <w:spacing w:after="0"/>
        <w:ind w:firstLine="709"/>
        <w:jc w:val="both"/>
        <w:rPr>
          <w:rFonts w:ascii="Times New Roman" w:hAnsi="Times New Roman"/>
          <w:sz w:val="28"/>
          <w:szCs w:val="28"/>
          <w:lang w:val="kk-KZ"/>
        </w:rPr>
      </w:pPr>
      <w:r>
        <w:rPr>
          <w:rFonts w:ascii="Times New Roman" w:hAnsi="Times New Roman"/>
          <w:sz w:val="28"/>
          <w:szCs w:val="28"/>
          <w:lang w:val="kk-KZ"/>
        </w:rPr>
        <w:t>к</w:t>
      </w:r>
      <w:r w:rsidRPr="00AD56D2">
        <w:rPr>
          <w:rFonts w:ascii="Times New Roman" w:hAnsi="Times New Roman"/>
          <w:sz w:val="28"/>
          <w:szCs w:val="28"/>
          <w:lang w:val="kk-KZ"/>
        </w:rPr>
        <w:t>оммуналдық меншік объектілерін жөндеу</w:t>
      </w:r>
      <w:r>
        <w:rPr>
          <w:rFonts w:ascii="Times New Roman" w:hAnsi="Times New Roman"/>
          <w:sz w:val="28"/>
          <w:szCs w:val="28"/>
          <w:lang w:val="kk-KZ"/>
        </w:rPr>
        <w:t>ге-20</w:t>
      </w:r>
      <w:r w:rsidRPr="00AD56D2">
        <w:rPr>
          <w:rFonts w:ascii="Times New Roman" w:hAnsi="Times New Roman"/>
          <w:sz w:val="28"/>
          <w:szCs w:val="28"/>
          <w:lang w:val="kk-KZ"/>
        </w:rPr>
        <w:t xml:space="preserve"> </w:t>
      </w:r>
      <w:r>
        <w:rPr>
          <w:rFonts w:ascii="Times New Roman" w:hAnsi="Times New Roman"/>
          <w:sz w:val="28"/>
          <w:szCs w:val="28"/>
          <w:lang w:val="kk-KZ"/>
        </w:rPr>
        <w:t>млн. теңге,</w:t>
      </w:r>
    </w:p>
    <w:p w:rsidR="00AD56D2" w:rsidRDefault="008B2CE4" w:rsidP="00BE26B8">
      <w:pPr>
        <w:spacing w:after="0"/>
        <w:ind w:firstLine="709"/>
        <w:jc w:val="both"/>
        <w:rPr>
          <w:rFonts w:ascii="Times New Roman" w:hAnsi="Times New Roman"/>
          <w:sz w:val="28"/>
          <w:szCs w:val="28"/>
          <w:lang w:val="kk-KZ"/>
        </w:rPr>
      </w:pPr>
      <w:r w:rsidRPr="008B2CE4">
        <w:rPr>
          <w:rFonts w:ascii="Times New Roman" w:hAnsi="Times New Roman"/>
          <w:sz w:val="28"/>
          <w:szCs w:val="28"/>
          <w:lang w:val="kk-KZ"/>
        </w:rPr>
        <w:t>Көкшетау қаласында кондоминиум объектілерін тіркеу</w:t>
      </w:r>
      <w:r>
        <w:rPr>
          <w:rFonts w:ascii="Times New Roman" w:hAnsi="Times New Roman"/>
          <w:sz w:val="28"/>
          <w:szCs w:val="28"/>
          <w:lang w:val="kk-KZ"/>
        </w:rPr>
        <w:t>-69,8 млн.теңге,</w:t>
      </w:r>
    </w:p>
    <w:p w:rsidR="00AD56D2" w:rsidRDefault="00AD56D2" w:rsidP="00BE26B8">
      <w:pPr>
        <w:spacing w:after="0"/>
        <w:ind w:firstLine="709"/>
        <w:jc w:val="both"/>
        <w:rPr>
          <w:rFonts w:ascii="Times New Roman" w:hAnsi="Times New Roman"/>
          <w:sz w:val="28"/>
          <w:szCs w:val="28"/>
          <w:lang w:val="kk-KZ"/>
        </w:rPr>
      </w:pPr>
      <w:r w:rsidRPr="00AD56D2">
        <w:rPr>
          <w:rFonts w:ascii="Times New Roman" w:hAnsi="Times New Roman"/>
          <w:sz w:val="28"/>
          <w:szCs w:val="28"/>
          <w:lang w:val="kk-KZ"/>
        </w:rPr>
        <w:t>Көкшетау қаласында тротуарларды орнату</w:t>
      </w:r>
      <w:r>
        <w:rPr>
          <w:rFonts w:ascii="Times New Roman" w:hAnsi="Times New Roman"/>
          <w:sz w:val="28"/>
          <w:szCs w:val="28"/>
          <w:lang w:val="kk-KZ"/>
        </w:rPr>
        <w:t>-300 млн.теңге</w:t>
      </w:r>
      <w:r w:rsidR="008B2CE4">
        <w:rPr>
          <w:rFonts w:ascii="Times New Roman" w:hAnsi="Times New Roman"/>
          <w:sz w:val="28"/>
          <w:szCs w:val="28"/>
          <w:lang w:val="kk-KZ"/>
        </w:rPr>
        <w:t>.</w:t>
      </w:r>
    </w:p>
    <w:p w:rsidR="003961C7" w:rsidRDefault="00EC15FD" w:rsidP="00DB3A8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Бұдан басқа, </w:t>
      </w:r>
      <w:r w:rsidR="007A230E">
        <w:rPr>
          <w:rFonts w:ascii="Times New Roman" w:hAnsi="Times New Roman"/>
          <w:sz w:val="28"/>
          <w:szCs w:val="28"/>
          <w:lang w:val="kk-KZ"/>
        </w:rPr>
        <w:t xml:space="preserve"> </w:t>
      </w:r>
      <w:r w:rsidR="00C5461C">
        <w:rPr>
          <w:rFonts w:ascii="Times New Roman" w:hAnsi="Times New Roman"/>
          <w:sz w:val="28"/>
          <w:szCs w:val="28"/>
          <w:lang w:val="kk-KZ"/>
        </w:rPr>
        <w:t xml:space="preserve">жергілікті </w:t>
      </w:r>
      <w:r>
        <w:rPr>
          <w:rFonts w:ascii="Times New Roman" w:hAnsi="Times New Roman"/>
          <w:sz w:val="28"/>
          <w:szCs w:val="28"/>
          <w:lang w:val="kk-KZ"/>
        </w:rPr>
        <w:t xml:space="preserve">және </w:t>
      </w:r>
      <w:r w:rsidR="00C5461C">
        <w:rPr>
          <w:rFonts w:ascii="Times New Roman" w:hAnsi="Times New Roman"/>
          <w:sz w:val="28"/>
          <w:szCs w:val="28"/>
          <w:lang w:val="kk-KZ"/>
        </w:rPr>
        <w:t xml:space="preserve">жоғарғы тұрған </w:t>
      </w:r>
      <w:r>
        <w:rPr>
          <w:rFonts w:ascii="Times New Roman" w:hAnsi="Times New Roman"/>
          <w:sz w:val="28"/>
          <w:szCs w:val="28"/>
          <w:lang w:val="kk-KZ"/>
        </w:rPr>
        <w:t xml:space="preserve">бюджет </w:t>
      </w:r>
      <w:r w:rsidR="00C5461C">
        <w:rPr>
          <w:rFonts w:ascii="Times New Roman" w:hAnsi="Times New Roman"/>
          <w:sz w:val="28"/>
          <w:szCs w:val="28"/>
          <w:lang w:val="kk-KZ"/>
        </w:rPr>
        <w:t>есебінен</w:t>
      </w:r>
      <w:r w:rsidR="00C5461C" w:rsidRPr="00A84C37">
        <w:rPr>
          <w:rFonts w:ascii="Times New Roman" w:hAnsi="Times New Roman"/>
          <w:sz w:val="28"/>
          <w:szCs w:val="28"/>
          <w:lang w:val="kk-KZ"/>
        </w:rPr>
        <w:t xml:space="preserve"> </w:t>
      </w:r>
      <w:r w:rsidR="00C5461C">
        <w:rPr>
          <w:rFonts w:ascii="Times New Roman" w:hAnsi="Times New Roman"/>
          <w:sz w:val="28"/>
          <w:szCs w:val="28"/>
          <w:lang w:val="kk-KZ"/>
        </w:rPr>
        <w:t>к</w:t>
      </w:r>
      <w:r w:rsidR="00C5461C" w:rsidRPr="00C5461C">
        <w:rPr>
          <w:rFonts w:ascii="Times New Roman" w:hAnsi="Times New Roman"/>
          <w:sz w:val="28"/>
          <w:szCs w:val="28"/>
          <w:lang w:val="kk-KZ"/>
        </w:rPr>
        <w:t>оммуналдық тұрғын үй қорының тұрғын үйін жобалау және (немесе) салу, реконструкциялау</w:t>
      </w:r>
      <w:r w:rsidR="00C5461C">
        <w:rPr>
          <w:rFonts w:ascii="Times New Roman" w:hAnsi="Times New Roman"/>
          <w:sz w:val="28"/>
          <w:szCs w:val="28"/>
          <w:lang w:val="kk-KZ"/>
        </w:rPr>
        <w:t xml:space="preserve"> </w:t>
      </w:r>
      <w:r>
        <w:rPr>
          <w:rFonts w:ascii="Times New Roman" w:hAnsi="Times New Roman"/>
          <w:sz w:val="28"/>
          <w:szCs w:val="28"/>
          <w:lang w:val="kk-KZ"/>
        </w:rPr>
        <w:t xml:space="preserve">көп пәтерлі </w:t>
      </w:r>
      <w:r w:rsidR="00A84C37" w:rsidRPr="00A84C37">
        <w:rPr>
          <w:rFonts w:ascii="Times New Roman" w:hAnsi="Times New Roman"/>
          <w:sz w:val="28"/>
          <w:szCs w:val="28"/>
          <w:lang w:val="kk-KZ"/>
        </w:rPr>
        <w:t>тұрғын үйлер</w:t>
      </w:r>
      <w:r w:rsidR="009E7B5E">
        <w:rPr>
          <w:rFonts w:ascii="Times New Roman" w:hAnsi="Times New Roman"/>
          <w:sz w:val="28"/>
          <w:szCs w:val="28"/>
          <w:lang w:val="kk-KZ"/>
        </w:rPr>
        <w:t xml:space="preserve"> құрылысына – </w:t>
      </w:r>
      <w:r w:rsidR="008816CC">
        <w:rPr>
          <w:rFonts w:ascii="Times New Roman" w:hAnsi="Times New Roman"/>
          <w:sz w:val="28"/>
          <w:szCs w:val="28"/>
          <w:lang w:val="kk-KZ"/>
        </w:rPr>
        <w:t>987</w:t>
      </w:r>
      <w:r w:rsidR="00DB3A84" w:rsidRPr="00DB3A84">
        <w:rPr>
          <w:rFonts w:ascii="Times New Roman" w:hAnsi="Times New Roman"/>
          <w:sz w:val="28"/>
          <w:szCs w:val="28"/>
          <w:lang w:val="kk-KZ"/>
        </w:rPr>
        <w:t xml:space="preserve"> </w:t>
      </w:r>
      <w:r>
        <w:rPr>
          <w:rFonts w:ascii="Times New Roman" w:hAnsi="Times New Roman"/>
          <w:sz w:val="28"/>
          <w:szCs w:val="28"/>
          <w:lang w:val="kk-KZ"/>
        </w:rPr>
        <w:t xml:space="preserve">млн. теңге, </w:t>
      </w:r>
      <w:r w:rsidR="00C5461C">
        <w:rPr>
          <w:rFonts w:ascii="Times New Roman" w:hAnsi="Times New Roman"/>
          <w:sz w:val="28"/>
          <w:szCs w:val="28"/>
          <w:lang w:val="kk-KZ"/>
        </w:rPr>
        <w:t>и</w:t>
      </w:r>
      <w:r w:rsidR="00C5461C" w:rsidRPr="00C5461C">
        <w:rPr>
          <w:rFonts w:ascii="Times New Roman" w:hAnsi="Times New Roman"/>
          <w:sz w:val="28"/>
          <w:szCs w:val="28"/>
          <w:lang w:val="kk-KZ"/>
        </w:rPr>
        <w:t>нженерлік-коммуникациялық инфрақұрылымды жобалау, дамыту және (немесе) жайластыру</w:t>
      </w:r>
      <w:r w:rsidR="00C5461C">
        <w:rPr>
          <w:rFonts w:ascii="Times New Roman" w:hAnsi="Times New Roman"/>
          <w:sz w:val="28"/>
          <w:szCs w:val="28"/>
          <w:lang w:val="kk-KZ"/>
        </w:rPr>
        <w:t>ға-</w:t>
      </w:r>
      <w:r w:rsidR="00DB3A84" w:rsidRPr="00DB3A84">
        <w:rPr>
          <w:rFonts w:ascii="Times New Roman" w:hAnsi="Times New Roman"/>
          <w:sz w:val="28"/>
          <w:szCs w:val="28"/>
          <w:lang w:val="kk-KZ"/>
        </w:rPr>
        <w:t xml:space="preserve">1 016,8 </w:t>
      </w:r>
      <w:r w:rsidR="00A84C37" w:rsidRPr="00A84C37">
        <w:rPr>
          <w:rFonts w:ascii="Times New Roman" w:hAnsi="Times New Roman"/>
          <w:sz w:val="28"/>
          <w:szCs w:val="28"/>
          <w:lang w:val="kk-KZ"/>
        </w:rPr>
        <w:t>млн. теңге қарастырылған.</w:t>
      </w:r>
    </w:p>
    <w:p w:rsidR="001A3F39" w:rsidRPr="00A84C37" w:rsidRDefault="001A3F39" w:rsidP="001A3F39">
      <w:pPr>
        <w:spacing w:after="0"/>
        <w:ind w:firstLine="708"/>
        <w:jc w:val="both"/>
        <w:rPr>
          <w:rFonts w:ascii="Times New Roman" w:hAnsi="Times New Roman"/>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2B23F2">
        <w:trPr>
          <w:trHeight w:val="639"/>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513DE3" w:rsidP="00DB3A84">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w:t>
            </w:r>
            <w:r w:rsidR="00B006B5">
              <w:rPr>
                <w:rFonts w:ascii="Times New Roman" w:eastAsia="Times New Roman" w:hAnsi="Times New Roman"/>
                <w:b/>
                <w:bCs/>
                <w:sz w:val="24"/>
                <w:szCs w:val="24"/>
                <w:lang w:val="kk-KZ" w:eastAsia="ru-RU"/>
              </w:rPr>
              <w:t>2</w:t>
            </w:r>
            <w:r w:rsidR="00DB3A84">
              <w:rPr>
                <w:rFonts w:ascii="Times New Roman" w:eastAsia="Times New Roman" w:hAnsi="Times New Roman"/>
                <w:b/>
                <w:bCs/>
                <w:sz w:val="24"/>
                <w:szCs w:val="24"/>
                <w:lang w:val="kk-KZ" w:eastAsia="ru-RU"/>
              </w:rPr>
              <w:t>2</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DB3A84">
              <w:rPr>
                <w:rFonts w:ascii="Times New Roman" w:eastAsia="Times New Roman" w:hAnsi="Times New Roman"/>
                <w:b/>
                <w:bCs/>
                <w:sz w:val="24"/>
                <w:szCs w:val="24"/>
                <w:lang w:val="kk-KZ" w:eastAsia="ru-RU"/>
              </w:rPr>
              <w:t>бекітілген</w:t>
            </w:r>
            <w:r w:rsidR="00A84C37" w:rsidRPr="00A84C37">
              <w:rPr>
                <w:rFonts w:ascii="Times New Roman" w:eastAsia="Times New Roman" w:hAnsi="Times New Roman"/>
                <w:b/>
                <w:bCs/>
                <w:sz w:val="24"/>
                <w:szCs w:val="24"/>
                <w:lang w:val="kk-KZ" w:eastAsia="ru-RU"/>
              </w:rPr>
              <w:t xml:space="preserve">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7A230E" w:rsidRDefault="007A230E" w:rsidP="00DB3A84">
            <w:pPr>
              <w:spacing w:after="0" w:line="24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eastAsia="ru-RU"/>
              </w:rPr>
              <w:t>20</w:t>
            </w:r>
            <w:r w:rsidR="002411C9">
              <w:rPr>
                <w:rFonts w:ascii="Times New Roman" w:eastAsia="Times New Roman" w:hAnsi="Times New Roman"/>
                <w:b/>
                <w:bCs/>
                <w:sz w:val="24"/>
                <w:szCs w:val="24"/>
                <w:lang w:val="kk-KZ" w:eastAsia="ru-RU"/>
              </w:rPr>
              <w:t>2</w:t>
            </w:r>
            <w:r w:rsidR="00DB3A84">
              <w:rPr>
                <w:rFonts w:ascii="Times New Roman" w:eastAsia="Times New Roman" w:hAnsi="Times New Roman"/>
                <w:b/>
                <w:bCs/>
                <w:sz w:val="24"/>
                <w:szCs w:val="24"/>
                <w:lang w:val="kk-KZ" w:eastAsia="ru-RU"/>
              </w:rPr>
              <w:t>3</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8816CC" w:rsidRPr="008816CC">
              <w:rPr>
                <w:rFonts w:ascii="Times New Roman" w:eastAsia="Times New Roman" w:hAnsi="Times New Roman"/>
                <w:b/>
                <w:bCs/>
                <w:sz w:val="24"/>
                <w:szCs w:val="24"/>
                <w:lang w:val="kk-KZ" w:eastAsia="ru-RU"/>
              </w:rPr>
              <w:t xml:space="preserve">нақтыланған </w:t>
            </w:r>
            <w:r w:rsidR="00A84C37" w:rsidRPr="00A84C37">
              <w:rPr>
                <w:rFonts w:ascii="Times New Roman" w:eastAsia="Times New Roman" w:hAnsi="Times New Roman"/>
                <w:b/>
                <w:bCs/>
                <w:sz w:val="24"/>
                <w:szCs w:val="24"/>
                <w:lang w:val="kk-KZ" w:eastAsia="ru-RU"/>
              </w:rPr>
              <w:t>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ED0743">
            <w:pPr>
              <w:spacing w:after="0" w:line="24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8816CC" w:rsidRPr="00A84C37" w:rsidTr="00A84C37">
        <w:trPr>
          <w:jc w:val="center"/>
        </w:trPr>
        <w:tc>
          <w:tcPr>
            <w:tcW w:w="2943" w:type="dxa"/>
            <w:tcBorders>
              <w:top w:val="single" w:sz="4" w:space="0" w:color="auto"/>
              <w:left w:val="nil"/>
              <w:bottom w:val="nil"/>
              <w:right w:val="nil"/>
            </w:tcBorders>
            <w:hideMark/>
          </w:tcPr>
          <w:p w:rsidR="008816CC" w:rsidRPr="00DB3A84" w:rsidRDefault="008816CC" w:rsidP="008816CC">
            <w:pPr>
              <w:jc w:val="center"/>
              <w:rPr>
                <w:i/>
              </w:rPr>
            </w:pPr>
            <w:r w:rsidRPr="00DB3A84">
              <w:rPr>
                <w:i/>
              </w:rPr>
              <w:t>5706,3</w:t>
            </w:r>
          </w:p>
        </w:tc>
        <w:tc>
          <w:tcPr>
            <w:tcW w:w="3119" w:type="dxa"/>
            <w:tcBorders>
              <w:top w:val="single" w:sz="4" w:space="0" w:color="auto"/>
              <w:left w:val="nil"/>
              <w:bottom w:val="nil"/>
              <w:right w:val="nil"/>
            </w:tcBorders>
            <w:hideMark/>
          </w:tcPr>
          <w:p w:rsidR="008816CC" w:rsidRPr="006F4A37" w:rsidRDefault="008816CC" w:rsidP="008816CC">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13 101</w:t>
            </w:r>
          </w:p>
        </w:tc>
        <w:tc>
          <w:tcPr>
            <w:tcW w:w="2657" w:type="dxa"/>
            <w:tcBorders>
              <w:top w:val="single" w:sz="4" w:space="0" w:color="auto"/>
              <w:left w:val="nil"/>
              <w:bottom w:val="nil"/>
              <w:right w:val="nil"/>
            </w:tcBorders>
            <w:hideMark/>
          </w:tcPr>
          <w:p w:rsidR="008816CC" w:rsidRPr="0051402C" w:rsidRDefault="008816CC" w:rsidP="008816CC">
            <w:pPr>
              <w:spacing w:after="0" w:line="240" w:lineRule="auto"/>
              <w:jc w:val="center"/>
              <w:rPr>
                <w:rStyle w:val="a5"/>
                <w:rFonts w:ascii="Times New Roman" w:hAnsi="Times New Roman"/>
                <w:b w:val="0"/>
                <w:bCs w:val="0"/>
                <w:i/>
                <w:iCs/>
                <w:color w:val="000000"/>
                <w:lang w:eastAsia="ru-RU"/>
              </w:rPr>
            </w:pPr>
            <w:r>
              <w:rPr>
                <w:rStyle w:val="a5"/>
                <w:rFonts w:ascii="Times New Roman" w:hAnsi="Times New Roman"/>
                <w:b w:val="0"/>
                <w:bCs w:val="0"/>
                <w:i/>
                <w:iCs/>
                <w:color w:val="000000"/>
                <w:lang w:val="kk-KZ" w:eastAsia="ru-RU"/>
              </w:rPr>
              <w:t>229,6</w:t>
            </w:r>
          </w:p>
        </w:tc>
      </w:tr>
    </w:tbl>
    <w:p w:rsidR="001A3F39" w:rsidRDefault="001A3F39"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rPr>
      </w:pPr>
    </w:p>
    <w:p w:rsidR="001A3F39" w:rsidRDefault="001A3F39"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rPr>
      </w:pPr>
    </w:p>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roofErr w:type="spellStart"/>
      <w:r w:rsidRPr="0046055C">
        <w:rPr>
          <w:rFonts w:ascii="Times New Roman" w:hAnsi="Times New Roman"/>
          <w:b/>
          <w:sz w:val="28"/>
          <w:szCs w:val="28"/>
        </w:rPr>
        <w:t>Мәдениет</w:t>
      </w:r>
      <w:proofErr w:type="spellEnd"/>
      <w:r w:rsidRPr="0046055C">
        <w:rPr>
          <w:rFonts w:ascii="Times New Roman" w:hAnsi="Times New Roman"/>
          <w:b/>
          <w:sz w:val="28"/>
          <w:szCs w:val="28"/>
        </w:rPr>
        <w:t xml:space="preserve">, спорт, туризм </w:t>
      </w:r>
      <w:proofErr w:type="spellStart"/>
      <w:r w:rsidRPr="0046055C">
        <w:rPr>
          <w:rFonts w:ascii="Times New Roman" w:hAnsi="Times New Roman"/>
          <w:b/>
          <w:sz w:val="28"/>
          <w:szCs w:val="28"/>
        </w:rPr>
        <w:t>және</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ақпараттық</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кеңістік</w:t>
      </w:r>
      <w:proofErr w:type="spellEnd"/>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proofErr w:type="spellStart"/>
      <w:r w:rsidR="0046055C" w:rsidRPr="0046055C">
        <w:rPr>
          <w:rFonts w:ascii="Times New Roman" w:hAnsi="Times New Roman"/>
          <w:b/>
          <w:sz w:val="28"/>
          <w:szCs w:val="28"/>
        </w:rPr>
        <w:t>Мәдениет</w:t>
      </w:r>
      <w:proofErr w:type="spellEnd"/>
      <w:r w:rsidR="0046055C" w:rsidRPr="0046055C">
        <w:rPr>
          <w:rFonts w:ascii="Times New Roman" w:hAnsi="Times New Roman"/>
          <w:b/>
          <w:sz w:val="28"/>
          <w:szCs w:val="28"/>
        </w:rPr>
        <w:t xml:space="preserve">, спорт, </w:t>
      </w:r>
      <w:r w:rsidR="0046055C">
        <w:rPr>
          <w:rFonts w:ascii="Times New Roman" w:hAnsi="Times New Roman"/>
          <w:b/>
          <w:sz w:val="28"/>
          <w:szCs w:val="28"/>
        </w:rPr>
        <w:t xml:space="preserve">туризм </w:t>
      </w:r>
      <w:proofErr w:type="spellStart"/>
      <w:r w:rsidR="0046055C">
        <w:rPr>
          <w:rFonts w:ascii="Times New Roman" w:hAnsi="Times New Roman"/>
          <w:b/>
          <w:sz w:val="28"/>
          <w:szCs w:val="28"/>
        </w:rPr>
        <w:t>және</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ақпараттық</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кеңістік</w:t>
      </w:r>
      <w:proofErr w:type="spellEnd"/>
      <w:r w:rsidR="0046055C">
        <w:rPr>
          <w:rFonts w:ascii="Times New Roman" w:hAnsi="Times New Roman"/>
          <w:b/>
          <w:sz w:val="28"/>
          <w:szCs w:val="28"/>
          <w:lang w:val="kk-KZ"/>
        </w:rPr>
        <w:t>»</w:t>
      </w:r>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фу</w:t>
      </w:r>
      <w:r w:rsidR="00535BEC">
        <w:rPr>
          <w:rFonts w:ascii="Times New Roman" w:hAnsi="Times New Roman"/>
          <w:sz w:val="28"/>
          <w:szCs w:val="28"/>
        </w:rPr>
        <w:t>нкционалдық</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тобы</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бойынша</w:t>
      </w:r>
      <w:proofErr w:type="spellEnd"/>
      <w:r w:rsidR="00535BEC">
        <w:rPr>
          <w:rFonts w:ascii="Times New Roman" w:hAnsi="Times New Roman"/>
          <w:sz w:val="28"/>
          <w:szCs w:val="28"/>
        </w:rPr>
        <w:t xml:space="preserve">  </w:t>
      </w:r>
      <w:r w:rsidR="00CA3760" w:rsidRPr="00CA3760">
        <w:rPr>
          <w:rFonts w:ascii="Times New Roman" w:hAnsi="Times New Roman"/>
          <w:sz w:val="28"/>
          <w:szCs w:val="28"/>
          <w:lang w:val="kk-KZ"/>
        </w:rPr>
        <w:t>1</w:t>
      </w:r>
      <w:r w:rsidR="008816CC">
        <w:rPr>
          <w:rFonts w:ascii="Times New Roman" w:hAnsi="Times New Roman"/>
          <w:sz w:val="28"/>
          <w:szCs w:val="28"/>
          <w:lang w:val="kk-KZ"/>
        </w:rPr>
        <w:t> 627,8</w:t>
      </w:r>
      <w:r w:rsidR="00CA3760" w:rsidRPr="00CA3760">
        <w:rPr>
          <w:rFonts w:ascii="Times New Roman" w:hAnsi="Times New Roman"/>
          <w:sz w:val="28"/>
          <w:szCs w:val="28"/>
          <w:lang w:val="kk-KZ"/>
        </w:rPr>
        <w:t xml:space="preserve"> </w:t>
      </w:r>
      <w:r w:rsidR="0046055C" w:rsidRPr="0046055C">
        <w:rPr>
          <w:rFonts w:ascii="Times New Roman" w:hAnsi="Times New Roman"/>
          <w:sz w:val="28"/>
          <w:szCs w:val="28"/>
        </w:rPr>
        <w:t xml:space="preserve">млн. </w:t>
      </w:r>
      <w:proofErr w:type="spellStart"/>
      <w:r w:rsidR="0046055C" w:rsidRPr="0046055C">
        <w:rPr>
          <w:rFonts w:ascii="Times New Roman" w:hAnsi="Times New Roman"/>
          <w:sz w:val="28"/>
          <w:szCs w:val="28"/>
        </w:rPr>
        <w:t>теңге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қарастырылған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ішінде</w:t>
      </w:r>
      <w:proofErr w:type="spellEnd"/>
      <w:r w:rsidR="0046055C" w:rsidRPr="0046055C">
        <w:rPr>
          <w:rFonts w:ascii="Times New Roman" w:hAnsi="Times New Roman"/>
          <w:sz w:val="28"/>
          <w:szCs w:val="28"/>
        </w:rPr>
        <w:t>:</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0046055C" w:rsidRPr="0046055C">
        <w:rPr>
          <w:rFonts w:ascii="Times New Roman" w:hAnsi="Times New Roman"/>
          <w:sz w:val="28"/>
          <w:szCs w:val="28"/>
        </w:rPr>
        <w:t>спорттық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жарыстар</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өткізуге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және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құрама</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командаларының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мүшелерін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облыстық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спарта</w:t>
      </w:r>
      <w:r w:rsidR="0046055C">
        <w:rPr>
          <w:rFonts w:ascii="Times New Roman" w:hAnsi="Times New Roman"/>
          <w:sz w:val="28"/>
          <w:szCs w:val="28"/>
        </w:rPr>
        <w:t>киадалар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әр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түрлі</w:t>
      </w:r>
      <w:proofErr w:type="spellEnd"/>
      <w:r w:rsidR="0046055C">
        <w:rPr>
          <w:rFonts w:ascii="Times New Roman" w:hAnsi="Times New Roman"/>
          <w:sz w:val="28"/>
          <w:szCs w:val="28"/>
        </w:rPr>
        <w:t xml:space="preserve"> спорт </w:t>
      </w:r>
      <w:proofErr w:type="spellStart"/>
      <w:r w:rsidR="0046055C">
        <w:rPr>
          <w:rFonts w:ascii="Times New Roman" w:hAnsi="Times New Roman"/>
          <w:sz w:val="28"/>
          <w:szCs w:val="28"/>
        </w:rPr>
        <w:t>түрлері</w:t>
      </w:r>
      <w:proofErr w:type="spellEnd"/>
      <w:r w:rsidR="0046055C">
        <w:rPr>
          <w:rFonts w:ascii="Times New Roman" w:hAnsi="Times New Roman"/>
          <w:sz w:val="28"/>
          <w:szCs w:val="28"/>
          <w:lang w:val="kk-KZ"/>
        </w:rPr>
        <w:t xml:space="preserve">не </w:t>
      </w:r>
      <w:proofErr w:type="spellStart"/>
      <w:r w:rsidR="0046055C" w:rsidRPr="0046055C">
        <w:rPr>
          <w:rFonts w:ascii="Times New Roman" w:hAnsi="Times New Roman"/>
          <w:sz w:val="28"/>
          <w:szCs w:val="28"/>
        </w:rPr>
        <w:t>дайындауға</w:t>
      </w:r>
      <w:proofErr w:type="spellEnd"/>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lastRenderedPageBreak/>
        <w:t>жастар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саясатын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іске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асыруға</w:t>
      </w:r>
      <w:proofErr w:type="spellEnd"/>
      <w:r w:rsidRPr="0046055C">
        <w:rPr>
          <w:rFonts w:ascii="Times New Roman" w:hAnsi="Times New Roman"/>
          <w:sz w:val="28"/>
          <w:szCs w:val="28"/>
        </w:rPr>
        <w:t>;</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саясатты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бұқаралық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құралдары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арқылы</w:t>
      </w:r>
      <w:proofErr w:type="spellEnd"/>
      <w:r w:rsidRPr="0046055C">
        <w:rPr>
          <w:rFonts w:ascii="Times New Roman" w:hAnsi="Times New Roman"/>
          <w:sz w:val="28"/>
          <w:szCs w:val="28"/>
        </w:rPr>
        <w:t xml:space="preserve"> </w:t>
      </w:r>
      <w:proofErr w:type="spellStart"/>
      <w:r>
        <w:rPr>
          <w:rFonts w:ascii="Times New Roman" w:hAnsi="Times New Roman"/>
          <w:sz w:val="28"/>
          <w:szCs w:val="28"/>
        </w:rPr>
        <w:t>жүргізу</w:t>
      </w:r>
      <w:proofErr w:type="spellEnd"/>
      <w:r>
        <w:rPr>
          <w:rFonts w:ascii="Times New Roman" w:hAnsi="Times New Roman"/>
          <w:sz w:val="28"/>
          <w:szCs w:val="28"/>
          <w:lang w:val="kk-KZ"/>
        </w:rPr>
        <w:t>ге</w:t>
      </w:r>
      <w:r w:rsidRPr="0046055C">
        <w:rPr>
          <w:rFonts w:ascii="Times New Roman" w:hAnsi="Times New Roman"/>
          <w:sz w:val="28"/>
          <w:szCs w:val="28"/>
        </w:rPr>
        <w:t>;</w:t>
      </w:r>
    </w:p>
    <w:p w:rsidR="003961C7" w:rsidRPr="003961C7" w:rsidRDefault="003961C7"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w:t>
      </w:r>
      <w:proofErr w:type="spellStart"/>
      <w:r w:rsidRPr="003961C7">
        <w:rPr>
          <w:rFonts w:ascii="Times New Roman" w:hAnsi="Times New Roman"/>
          <w:sz w:val="28"/>
          <w:szCs w:val="28"/>
        </w:rPr>
        <w:t>удандық</w:t>
      </w:r>
      <w:proofErr w:type="spellEnd"/>
      <w:r w:rsidRPr="003961C7">
        <w:rPr>
          <w:rFonts w:ascii="Times New Roman" w:hAnsi="Times New Roman"/>
          <w:sz w:val="28"/>
          <w:szCs w:val="28"/>
        </w:rPr>
        <w:t xml:space="preserve"> (</w:t>
      </w:r>
      <w:proofErr w:type="spellStart"/>
      <w:r w:rsidRPr="003961C7">
        <w:rPr>
          <w:rFonts w:ascii="Times New Roman" w:hAnsi="Times New Roman"/>
          <w:sz w:val="28"/>
          <w:szCs w:val="28"/>
        </w:rPr>
        <w:t>қалалық</w:t>
      </w:r>
      <w:proofErr w:type="spellEnd"/>
      <w:r w:rsidRPr="003961C7">
        <w:rPr>
          <w:rFonts w:ascii="Times New Roman" w:hAnsi="Times New Roman"/>
          <w:sz w:val="28"/>
          <w:szCs w:val="28"/>
        </w:rPr>
        <w:t xml:space="preserve">) </w:t>
      </w:r>
      <w:proofErr w:type="spellStart"/>
      <w:r w:rsidRPr="003961C7">
        <w:rPr>
          <w:rFonts w:ascii="Times New Roman" w:hAnsi="Times New Roman"/>
          <w:sz w:val="28"/>
          <w:szCs w:val="28"/>
        </w:rPr>
        <w:t>кiтапханалардың</w:t>
      </w:r>
      <w:proofErr w:type="spellEnd"/>
      <w:r w:rsidRPr="003961C7">
        <w:rPr>
          <w:rFonts w:ascii="Times New Roman" w:hAnsi="Times New Roman"/>
          <w:sz w:val="28"/>
          <w:szCs w:val="28"/>
        </w:rPr>
        <w:t xml:space="preserve"> </w:t>
      </w:r>
      <w:proofErr w:type="spellStart"/>
      <w:r w:rsidRPr="003961C7">
        <w:rPr>
          <w:rFonts w:ascii="Times New Roman" w:hAnsi="Times New Roman"/>
          <w:sz w:val="28"/>
          <w:szCs w:val="28"/>
        </w:rPr>
        <w:t>жұмыс</w:t>
      </w:r>
      <w:proofErr w:type="spellEnd"/>
      <w:r w:rsidRPr="003961C7">
        <w:rPr>
          <w:rFonts w:ascii="Times New Roman" w:hAnsi="Times New Roman"/>
          <w:sz w:val="28"/>
          <w:szCs w:val="28"/>
        </w:rPr>
        <w:t xml:space="preserve"> </w:t>
      </w:r>
      <w:proofErr w:type="spellStart"/>
      <w:r w:rsidRPr="003961C7">
        <w:rPr>
          <w:rFonts w:ascii="Times New Roman" w:hAnsi="Times New Roman"/>
          <w:sz w:val="28"/>
          <w:szCs w:val="28"/>
        </w:rPr>
        <w:t>iстеуi</w:t>
      </w:r>
      <w:proofErr w:type="spellEnd"/>
      <w:r>
        <w:rPr>
          <w:rFonts w:ascii="Times New Roman" w:hAnsi="Times New Roman"/>
          <w:sz w:val="28"/>
          <w:szCs w:val="28"/>
          <w:lang w:val="kk-KZ"/>
        </w:rPr>
        <w:t>не,</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813334">
        <w:rPr>
          <w:rFonts w:ascii="Times New Roman" w:hAnsi="Times New Roman"/>
          <w:sz w:val="28"/>
          <w:szCs w:val="28"/>
          <w:lang w:val="kk-KZ"/>
        </w:rPr>
        <w:t>мемлекеттік органдардың жұмыс істеуін қамтамасыз ету</w:t>
      </w:r>
      <w:r>
        <w:rPr>
          <w:rFonts w:ascii="Times New Roman" w:hAnsi="Times New Roman"/>
          <w:sz w:val="28"/>
          <w:szCs w:val="28"/>
          <w:lang w:val="kk-KZ"/>
        </w:rPr>
        <w:t>ге</w:t>
      </w:r>
      <w:r w:rsidRPr="00813334">
        <w:rPr>
          <w:rFonts w:ascii="Times New Roman" w:hAnsi="Times New Roman"/>
          <w:sz w:val="28"/>
          <w:szCs w:val="28"/>
          <w:lang w:val="kk-KZ"/>
        </w:rPr>
        <w:t xml:space="preserve"> (мәдениет және тілдерді дамыту бөлімі, ішкі саясат бөлімі, де</w:t>
      </w:r>
      <w:r w:rsidR="00DD02BC" w:rsidRPr="00813334">
        <w:rPr>
          <w:rFonts w:ascii="Times New Roman" w:hAnsi="Times New Roman"/>
          <w:sz w:val="28"/>
          <w:szCs w:val="28"/>
          <w:lang w:val="kk-KZ"/>
        </w:rPr>
        <w:t>не шынықтыру және спорт бөлімі)</w:t>
      </w:r>
      <w:r w:rsidR="00DD02BC">
        <w:rPr>
          <w:rFonts w:ascii="Times New Roman" w:hAnsi="Times New Roman"/>
          <w:sz w:val="28"/>
          <w:szCs w:val="28"/>
          <w:lang w:val="kk-KZ"/>
        </w:rPr>
        <w:t>.</w:t>
      </w:r>
    </w:p>
    <w:p w:rsidR="00DD02BC" w:rsidRPr="00DD02BC" w:rsidRDefault="00E47AA7"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Облыстық</w:t>
      </w:r>
      <w:r w:rsidR="00DD02BC">
        <w:rPr>
          <w:rFonts w:ascii="Times New Roman" w:hAnsi="Times New Roman"/>
          <w:sz w:val="28"/>
          <w:szCs w:val="28"/>
          <w:lang w:val="kk-KZ"/>
        </w:rPr>
        <w:t xml:space="preserve"> бюджет есебінен </w:t>
      </w:r>
      <w:r>
        <w:rPr>
          <w:rFonts w:ascii="Times New Roman" w:hAnsi="Times New Roman"/>
          <w:sz w:val="28"/>
          <w:szCs w:val="28"/>
          <w:lang w:val="kk-KZ"/>
        </w:rPr>
        <w:t>Красный Яр ауылында</w:t>
      </w:r>
      <w:r w:rsidR="00652E53">
        <w:rPr>
          <w:rFonts w:ascii="Times New Roman" w:hAnsi="Times New Roman"/>
          <w:sz w:val="28"/>
          <w:szCs w:val="28"/>
          <w:lang w:val="kk-KZ"/>
        </w:rPr>
        <w:t xml:space="preserve"> </w:t>
      </w:r>
      <w:r w:rsidR="00DD02BC" w:rsidRPr="00DD02BC">
        <w:rPr>
          <w:rFonts w:ascii="Times New Roman" w:hAnsi="Times New Roman"/>
          <w:sz w:val="28"/>
          <w:szCs w:val="28"/>
          <w:lang w:val="kk-KZ"/>
        </w:rPr>
        <w:t xml:space="preserve">дене шынықтыру-сауықтыру кешенінің құрылысына </w:t>
      </w:r>
      <w:r w:rsidR="00652E53">
        <w:rPr>
          <w:rFonts w:ascii="Times New Roman" w:hAnsi="Times New Roman"/>
          <w:sz w:val="28"/>
          <w:szCs w:val="28"/>
          <w:lang w:val="kk-KZ"/>
        </w:rPr>
        <w:t xml:space="preserve"> </w:t>
      </w:r>
      <w:r>
        <w:rPr>
          <w:rFonts w:ascii="Times New Roman" w:hAnsi="Times New Roman"/>
          <w:sz w:val="28"/>
          <w:szCs w:val="28"/>
          <w:lang w:val="kk-KZ"/>
        </w:rPr>
        <w:t>500 млн.теңге</w:t>
      </w:r>
      <w:r w:rsidR="00DD02BC">
        <w:rPr>
          <w:rFonts w:ascii="Times New Roman" w:hAnsi="Times New Roman"/>
          <w:sz w:val="28"/>
          <w:szCs w:val="28"/>
          <w:lang w:val="kk-KZ"/>
        </w:rPr>
        <w:t xml:space="preserve"> қарастырылды.</w:t>
      </w:r>
    </w:p>
    <w:p w:rsidR="007A230E" w:rsidRPr="007A230E" w:rsidRDefault="007A230E"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Сондай-ақ, </w:t>
      </w:r>
      <w:r w:rsidR="00E47AA7">
        <w:rPr>
          <w:rFonts w:ascii="Times New Roman" w:hAnsi="Times New Roman"/>
          <w:sz w:val="28"/>
          <w:szCs w:val="28"/>
          <w:lang w:val="kk-KZ"/>
        </w:rPr>
        <w:t xml:space="preserve">қалалық бюджет есебінен </w:t>
      </w:r>
      <w:r w:rsidR="00E47AA7" w:rsidRPr="00E47AA7">
        <w:rPr>
          <w:rFonts w:ascii="Times New Roman" w:hAnsi="Times New Roman"/>
          <w:sz w:val="28"/>
          <w:szCs w:val="28"/>
          <w:lang w:val="kk-KZ"/>
        </w:rPr>
        <w:t>Станционный кентінде 160 орынға арналған акт залы  мен спорт залы бар мәдениет үйінің құрылысы</w:t>
      </w:r>
      <w:r w:rsidR="00E47AA7">
        <w:rPr>
          <w:rFonts w:ascii="Times New Roman" w:hAnsi="Times New Roman"/>
          <w:sz w:val="28"/>
          <w:szCs w:val="28"/>
          <w:lang w:val="kk-KZ"/>
        </w:rPr>
        <w:t xml:space="preserve">на </w:t>
      </w:r>
      <w:r w:rsidR="00FE09EF">
        <w:rPr>
          <w:rFonts w:ascii="Times New Roman" w:hAnsi="Times New Roman"/>
          <w:sz w:val="28"/>
          <w:szCs w:val="28"/>
          <w:lang w:val="kk-KZ"/>
        </w:rPr>
        <w:t>322,5</w:t>
      </w:r>
      <w:r w:rsidR="00E47AA7">
        <w:rPr>
          <w:rFonts w:ascii="Times New Roman" w:hAnsi="Times New Roman"/>
          <w:sz w:val="28"/>
          <w:szCs w:val="28"/>
          <w:lang w:val="kk-KZ"/>
        </w:rPr>
        <w:t xml:space="preserve"> млн.теңге қарастырылды.</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513DE3" w:rsidP="00E47AA7">
            <w:pPr>
              <w:pStyle w:val="a3"/>
              <w:spacing w:before="0" w:beforeAutospacing="0" w:after="0" w:afterAutospacing="0"/>
              <w:jc w:val="center"/>
              <w:rPr>
                <w:rStyle w:val="a5"/>
                <w:sz w:val="22"/>
                <w:szCs w:val="22"/>
              </w:rPr>
            </w:pPr>
            <w:r>
              <w:rPr>
                <w:rStyle w:val="a5"/>
                <w:sz w:val="22"/>
                <w:szCs w:val="22"/>
              </w:rPr>
              <w:t>20</w:t>
            </w:r>
            <w:r w:rsidR="00B006B5">
              <w:rPr>
                <w:rStyle w:val="a5"/>
                <w:sz w:val="22"/>
                <w:szCs w:val="22"/>
                <w:lang w:val="kk-KZ"/>
              </w:rPr>
              <w:t>2</w:t>
            </w:r>
            <w:r w:rsidR="00E47AA7">
              <w:rPr>
                <w:rStyle w:val="a5"/>
                <w:sz w:val="22"/>
                <w:szCs w:val="22"/>
                <w:lang w:val="kk-KZ"/>
              </w:rPr>
              <w:t>2</w:t>
            </w:r>
            <w:r w:rsidR="00A27C5D" w:rsidRPr="007F622F">
              <w:rPr>
                <w:rStyle w:val="a5"/>
                <w:sz w:val="22"/>
                <w:szCs w:val="22"/>
              </w:rPr>
              <w:t xml:space="preserve"> </w:t>
            </w:r>
            <w:r w:rsidR="00A27C5D">
              <w:rPr>
                <w:rStyle w:val="a5"/>
                <w:sz w:val="22"/>
                <w:szCs w:val="22"/>
                <w:lang w:val="kk-KZ"/>
              </w:rPr>
              <w:t>жыл</w:t>
            </w:r>
            <w:r w:rsidR="00A27C5D" w:rsidRPr="007F622F">
              <w:rPr>
                <w:rStyle w:val="a5"/>
                <w:sz w:val="22"/>
                <w:szCs w:val="22"/>
              </w:rPr>
              <w:t xml:space="preserve"> (</w:t>
            </w:r>
            <w:r w:rsidR="00E47AA7">
              <w:rPr>
                <w:rStyle w:val="a5"/>
                <w:sz w:val="22"/>
                <w:szCs w:val="22"/>
                <w:lang w:val="kk-KZ"/>
              </w:rPr>
              <w:t>бекітілген</w:t>
            </w:r>
            <w:r w:rsidR="00E47AA7">
              <w:rPr>
                <w:rStyle w:val="a5"/>
                <w:sz w:val="22"/>
                <w:szCs w:val="22"/>
              </w:rPr>
              <w:t xml:space="preserve"> </w:t>
            </w:r>
            <w:proofErr w:type="spellStart"/>
            <w:r w:rsidR="00E47AA7">
              <w:rPr>
                <w:rStyle w:val="a5"/>
                <w:sz w:val="22"/>
                <w:szCs w:val="22"/>
              </w:rPr>
              <w:t>жоспар</w:t>
            </w:r>
            <w:proofErr w:type="spellEnd"/>
            <w:r w:rsidR="00A27C5D"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7A230E" w:rsidP="00E47AA7">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w:t>
            </w:r>
            <w:r w:rsidR="00E47AA7">
              <w:rPr>
                <w:rStyle w:val="a5"/>
                <w:sz w:val="22"/>
                <w:szCs w:val="22"/>
                <w:lang w:val="kk-KZ"/>
              </w:rPr>
              <w:t>3</w:t>
            </w:r>
            <w:r w:rsidR="00A27C5D" w:rsidRPr="007F622F">
              <w:rPr>
                <w:rStyle w:val="a5"/>
                <w:sz w:val="22"/>
                <w:szCs w:val="22"/>
              </w:rPr>
              <w:t xml:space="preserve"> </w:t>
            </w:r>
            <w:r w:rsidR="00A27C5D">
              <w:rPr>
                <w:rStyle w:val="a5"/>
                <w:sz w:val="22"/>
                <w:szCs w:val="22"/>
                <w:lang w:val="kk-KZ"/>
              </w:rPr>
              <w:t>жыл</w:t>
            </w:r>
            <w:r w:rsidR="00A27C5D" w:rsidRPr="007F622F">
              <w:rPr>
                <w:rStyle w:val="a5"/>
                <w:sz w:val="22"/>
                <w:szCs w:val="22"/>
              </w:rPr>
              <w:t xml:space="preserve"> </w:t>
            </w:r>
            <w:r w:rsidR="00FE09EF" w:rsidRPr="00FE09EF">
              <w:rPr>
                <w:rStyle w:val="a5"/>
                <w:sz w:val="22"/>
                <w:szCs w:val="22"/>
              </w:rPr>
              <w:t>(</w:t>
            </w:r>
            <w:proofErr w:type="spellStart"/>
            <w:r w:rsidR="00FE09EF" w:rsidRPr="00FE09EF">
              <w:rPr>
                <w:rStyle w:val="a5"/>
                <w:sz w:val="22"/>
                <w:szCs w:val="22"/>
              </w:rPr>
              <w:t>нақтыланған</w:t>
            </w:r>
            <w:proofErr w:type="spellEnd"/>
            <w:r w:rsidR="00FE09EF" w:rsidRPr="00FE09EF">
              <w:rPr>
                <w:rStyle w:val="a5"/>
                <w:sz w:val="22"/>
                <w:szCs w:val="22"/>
              </w:rPr>
              <w:t xml:space="preserve"> </w:t>
            </w:r>
            <w:proofErr w:type="spellStart"/>
            <w:r w:rsidR="00FE09EF" w:rsidRPr="00FE09EF">
              <w:rPr>
                <w:rStyle w:val="a5"/>
                <w:sz w:val="22"/>
                <w:szCs w:val="22"/>
              </w:rPr>
              <w:t>жоспар</w:t>
            </w:r>
            <w:proofErr w:type="spellEnd"/>
            <w:r w:rsidR="00FE09EF" w:rsidRPr="00FE09E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78170E" w:rsidRPr="00F57684" w:rsidTr="00681D77">
        <w:trPr>
          <w:jc w:val="center"/>
        </w:trPr>
        <w:tc>
          <w:tcPr>
            <w:tcW w:w="2943" w:type="dxa"/>
            <w:tcBorders>
              <w:top w:val="single" w:sz="4" w:space="0" w:color="auto"/>
              <w:left w:val="nil"/>
              <w:bottom w:val="nil"/>
              <w:right w:val="nil"/>
            </w:tcBorders>
          </w:tcPr>
          <w:p w:rsidR="0078170E" w:rsidRPr="006F4A37" w:rsidRDefault="00E47AA7" w:rsidP="0078170E">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605</w:t>
            </w:r>
          </w:p>
        </w:tc>
        <w:tc>
          <w:tcPr>
            <w:tcW w:w="3119" w:type="dxa"/>
            <w:tcBorders>
              <w:top w:val="single" w:sz="4" w:space="0" w:color="auto"/>
              <w:left w:val="nil"/>
              <w:bottom w:val="nil"/>
              <w:right w:val="nil"/>
            </w:tcBorders>
          </w:tcPr>
          <w:p w:rsidR="0078170E" w:rsidRPr="006F4A37" w:rsidRDefault="00FE09EF" w:rsidP="0078170E">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1627,8</w:t>
            </w:r>
          </w:p>
        </w:tc>
        <w:tc>
          <w:tcPr>
            <w:tcW w:w="2657" w:type="dxa"/>
            <w:tcBorders>
              <w:top w:val="single" w:sz="4" w:space="0" w:color="auto"/>
              <w:left w:val="nil"/>
              <w:bottom w:val="nil"/>
              <w:right w:val="nil"/>
            </w:tcBorders>
          </w:tcPr>
          <w:p w:rsidR="0078170E" w:rsidRPr="00E47AA7" w:rsidRDefault="00FE09EF" w:rsidP="0078170E">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269,1</w:t>
            </w:r>
          </w:p>
        </w:tc>
      </w:tr>
    </w:tbl>
    <w:p w:rsidR="00F92055" w:rsidRPr="007532DA" w:rsidRDefault="00F92055" w:rsidP="007532DA">
      <w:pPr>
        <w:spacing w:after="0" w:line="240" w:lineRule="auto"/>
        <w:rPr>
          <w:rFonts w:ascii="Times New Roman" w:hAnsi="Times New Roman"/>
          <w:b/>
          <w:sz w:val="28"/>
          <w:szCs w:val="28"/>
          <w:lang w:val="kk-KZ"/>
        </w:rPr>
      </w:pPr>
    </w:p>
    <w:p w:rsidR="00F92055" w:rsidRDefault="00F92055" w:rsidP="00A27C5D">
      <w:pPr>
        <w:spacing w:after="0" w:line="240" w:lineRule="auto"/>
        <w:jc w:val="center"/>
        <w:rPr>
          <w:rFonts w:ascii="Times New Roman" w:hAnsi="Times New Roman"/>
          <w:b/>
          <w:sz w:val="28"/>
          <w:szCs w:val="28"/>
          <w:lang w:val="kk-KZ"/>
        </w:rPr>
      </w:pPr>
      <w:r w:rsidRPr="00F92055">
        <w:rPr>
          <w:rFonts w:ascii="Times New Roman" w:hAnsi="Times New Roman"/>
          <w:b/>
          <w:sz w:val="28"/>
          <w:szCs w:val="28"/>
          <w:lang w:val="kk-KZ"/>
        </w:rPr>
        <w:t>Отын-энергетика кешенi және жер қойнауын пайдалану</w:t>
      </w:r>
    </w:p>
    <w:p w:rsidR="00F92055" w:rsidRDefault="00F92055" w:rsidP="00F92055">
      <w:pPr>
        <w:spacing w:after="0" w:line="240" w:lineRule="auto"/>
        <w:jc w:val="both"/>
        <w:rPr>
          <w:rFonts w:ascii="Times New Roman" w:hAnsi="Times New Roman"/>
          <w:sz w:val="28"/>
          <w:szCs w:val="28"/>
          <w:lang w:val="kk-KZ"/>
        </w:rPr>
      </w:pPr>
    </w:p>
    <w:p w:rsidR="00F92055" w:rsidRDefault="00F92055" w:rsidP="002C1C73">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F92055">
        <w:rPr>
          <w:rFonts w:ascii="Times New Roman" w:hAnsi="Times New Roman"/>
          <w:sz w:val="28"/>
          <w:szCs w:val="28"/>
          <w:lang w:val="kk-KZ"/>
        </w:rPr>
        <w:t>«Отын-энергетика кешенi және жер қойнауын пайдалану»</w:t>
      </w:r>
      <w:r>
        <w:rPr>
          <w:rFonts w:ascii="Times New Roman" w:hAnsi="Times New Roman"/>
          <w:sz w:val="28"/>
          <w:szCs w:val="28"/>
          <w:lang w:val="kk-KZ"/>
        </w:rPr>
        <w:t xml:space="preserve"> функционалдық топ бойынша </w:t>
      </w:r>
      <w:r w:rsidR="007E7543">
        <w:rPr>
          <w:rFonts w:ascii="Times New Roman" w:hAnsi="Times New Roman"/>
          <w:sz w:val="28"/>
          <w:szCs w:val="28"/>
          <w:lang w:val="kk-KZ"/>
        </w:rPr>
        <w:t>20,6</w:t>
      </w:r>
      <w:r>
        <w:rPr>
          <w:rFonts w:ascii="Times New Roman" w:hAnsi="Times New Roman"/>
          <w:sz w:val="28"/>
          <w:szCs w:val="28"/>
          <w:lang w:val="kk-KZ"/>
        </w:rPr>
        <w:t xml:space="preserve"> млн. теңге сомасында шығыс</w:t>
      </w:r>
      <w:r w:rsidR="0078170E">
        <w:rPr>
          <w:rFonts w:ascii="Times New Roman" w:hAnsi="Times New Roman"/>
          <w:sz w:val="28"/>
          <w:szCs w:val="28"/>
          <w:lang w:val="kk-KZ"/>
        </w:rPr>
        <w:t xml:space="preserve">тар қарастырылған, соның ішінде </w:t>
      </w:r>
      <w:r w:rsidR="007E7543" w:rsidRPr="007E7543">
        <w:rPr>
          <w:rFonts w:ascii="Times New Roman" w:hAnsi="Times New Roman"/>
          <w:sz w:val="28"/>
          <w:szCs w:val="28"/>
          <w:lang w:val="kk-KZ"/>
        </w:rPr>
        <w:t>Көкшетау қаласында күл үйіндісінің тостағанының  пульпоқұбырларының тарату жүйесін қайта құру және күл үйіндісінің тостағанының бөгет корпусын ұлғайтуға ЖСҚ әзірлеу</w:t>
      </w:r>
      <w:r w:rsidR="007E7543">
        <w:rPr>
          <w:rFonts w:ascii="Times New Roman" w:hAnsi="Times New Roman"/>
          <w:sz w:val="28"/>
          <w:szCs w:val="28"/>
          <w:lang w:val="kk-KZ"/>
        </w:rPr>
        <w:t>ге-12,1 млн.теңге,</w:t>
      </w:r>
      <w:r w:rsidR="007E7543" w:rsidRPr="007E7543">
        <w:rPr>
          <w:rFonts w:ascii="Times New Roman" w:hAnsi="Times New Roman"/>
          <w:sz w:val="28"/>
          <w:szCs w:val="28"/>
          <w:lang w:val="kk-KZ"/>
        </w:rPr>
        <w:t>Красный Яр ауылында БМҚ құрылысына ЖСҚ әзірлеу</w:t>
      </w:r>
      <w:r w:rsidR="007E7543">
        <w:rPr>
          <w:rFonts w:ascii="Times New Roman" w:hAnsi="Times New Roman"/>
          <w:sz w:val="28"/>
          <w:szCs w:val="28"/>
          <w:lang w:val="kk-KZ"/>
        </w:rPr>
        <w:t>ге</w:t>
      </w:r>
      <w:r w:rsidR="007E7543" w:rsidRPr="007E7543">
        <w:rPr>
          <w:rFonts w:ascii="Times New Roman" w:hAnsi="Times New Roman"/>
          <w:sz w:val="28"/>
          <w:szCs w:val="28"/>
          <w:lang w:val="kk-KZ"/>
        </w:rPr>
        <w:t xml:space="preserve"> </w:t>
      </w:r>
      <w:r w:rsidR="007E7543">
        <w:rPr>
          <w:rFonts w:ascii="Times New Roman" w:hAnsi="Times New Roman"/>
          <w:sz w:val="28"/>
          <w:szCs w:val="28"/>
          <w:lang w:val="kk-KZ"/>
        </w:rPr>
        <w:t>-5,3 млн.теңге,</w:t>
      </w:r>
      <w:r w:rsidR="007E7543" w:rsidRPr="007E7543">
        <w:rPr>
          <w:lang w:val="kk-KZ"/>
        </w:rPr>
        <w:t xml:space="preserve"> </w:t>
      </w:r>
      <w:r w:rsidR="007E7543" w:rsidRPr="007E7543">
        <w:rPr>
          <w:rFonts w:ascii="Times New Roman" w:hAnsi="Times New Roman"/>
          <w:sz w:val="28"/>
          <w:szCs w:val="28"/>
          <w:lang w:val="kk-KZ"/>
        </w:rPr>
        <w:t>Көлденең бұрғылау әдісімен Көкшетау -1 станциясында теміржол жолдарының қиылысының құрылысына ЖСҚ әзірлеу</w:t>
      </w:r>
      <w:r w:rsidR="007E7543">
        <w:rPr>
          <w:rFonts w:ascii="Times New Roman" w:hAnsi="Times New Roman"/>
          <w:sz w:val="28"/>
          <w:szCs w:val="28"/>
          <w:lang w:val="kk-KZ"/>
        </w:rPr>
        <w:t>ге-3,1 млн.теңге.</w:t>
      </w:r>
    </w:p>
    <w:p w:rsidR="007532DA" w:rsidRDefault="007532DA" w:rsidP="00F92055">
      <w:pPr>
        <w:spacing w:after="0" w:line="240" w:lineRule="auto"/>
        <w:jc w:val="both"/>
        <w:rPr>
          <w:rFonts w:ascii="Times New Roman" w:hAnsi="Times New Roman"/>
          <w:sz w:val="28"/>
          <w:szCs w:val="28"/>
          <w:lang w:val="kk-KZ"/>
        </w:rPr>
      </w:pPr>
    </w:p>
    <w:p w:rsidR="00652E53" w:rsidRDefault="00652E53" w:rsidP="00F92055">
      <w:pPr>
        <w:spacing w:after="0" w:line="240" w:lineRule="auto"/>
        <w:jc w:val="both"/>
        <w:rPr>
          <w:rFonts w:ascii="Times New Roman" w:hAnsi="Times New Roman"/>
          <w:sz w:val="28"/>
          <w:szCs w:val="28"/>
          <w:lang w:val="kk-KZ"/>
        </w:rPr>
      </w:pPr>
    </w:p>
    <w:p w:rsidR="00652E53" w:rsidRDefault="00652E53" w:rsidP="00F92055">
      <w:pPr>
        <w:spacing w:after="0" w:line="240" w:lineRule="auto"/>
        <w:jc w:val="both"/>
        <w:rPr>
          <w:rFonts w:ascii="Times New Roman" w:hAnsi="Times New Roman"/>
          <w:sz w:val="28"/>
          <w:szCs w:val="28"/>
          <w:lang w:val="kk-KZ"/>
        </w:rPr>
      </w:pPr>
    </w:p>
    <w:p w:rsidR="00F92055" w:rsidRPr="00E43A88" w:rsidRDefault="00F92055" w:rsidP="00F92055">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Бюджет шығыстарының өсу қарқыны</w:t>
      </w:r>
    </w:p>
    <w:p w:rsidR="00F92055" w:rsidRPr="000C23D6" w:rsidRDefault="00F92055" w:rsidP="00F92055">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F92055" w:rsidRPr="007F622F" w:rsidTr="00F92055">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F92055" w:rsidRPr="007F622F" w:rsidRDefault="00513DE3" w:rsidP="008A1F77">
            <w:pPr>
              <w:pStyle w:val="a3"/>
              <w:spacing w:before="0" w:beforeAutospacing="0" w:after="0" w:afterAutospacing="0"/>
              <w:jc w:val="center"/>
              <w:rPr>
                <w:rStyle w:val="a5"/>
                <w:sz w:val="22"/>
                <w:szCs w:val="22"/>
              </w:rPr>
            </w:pPr>
            <w:r>
              <w:rPr>
                <w:rStyle w:val="a5"/>
                <w:sz w:val="22"/>
                <w:szCs w:val="22"/>
              </w:rPr>
              <w:t>20</w:t>
            </w:r>
            <w:r w:rsidR="00AF7B59">
              <w:rPr>
                <w:rStyle w:val="a5"/>
                <w:sz w:val="22"/>
                <w:szCs w:val="22"/>
                <w:lang w:val="kk-KZ"/>
              </w:rPr>
              <w:t>2</w:t>
            </w:r>
            <w:r w:rsidR="008A1F77">
              <w:rPr>
                <w:rStyle w:val="a5"/>
                <w:sz w:val="22"/>
                <w:szCs w:val="22"/>
                <w:lang w:val="kk-KZ"/>
              </w:rPr>
              <w:t>2</w:t>
            </w:r>
            <w:r w:rsidR="00F92055" w:rsidRPr="007F622F">
              <w:rPr>
                <w:rStyle w:val="a5"/>
                <w:sz w:val="22"/>
                <w:szCs w:val="22"/>
              </w:rPr>
              <w:t xml:space="preserve"> </w:t>
            </w:r>
            <w:r w:rsidR="00F92055">
              <w:rPr>
                <w:rStyle w:val="a5"/>
                <w:sz w:val="22"/>
                <w:szCs w:val="22"/>
                <w:lang w:val="kk-KZ"/>
              </w:rPr>
              <w:t>жыл</w:t>
            </w:r>
            <w:r w:rsidR="00F92055" w:rsidRPr="007F622F">
              <w:rPr>
                <w:rStyle w:val="a5"/>
                <w:sz w:val="22"/>
                <w:szCs w:val="22"/>
              </w:rPr>
              <w:t xml:space="preserve"> (</w:t>
            </w:r>
            <w:r w:rsidR="008A1F77">
              <w:rPr>
                <w:rStyle w:val="a5"/>
                <w:sz w:val="22"/>
                <w:szCs w:val="22"/>
                <w:lang w:val="kk-KZ"/>
              </w:rPr>
              <w:t>бекітілген</w:t>
            </w:r>
            <w:r w:rsidR="00F92055" w:rsidRPr="002C18BD">
              <w:rPr>
                <w:rStyle w:val="a5"/>
                <w:sz w:val="22"/>
                <w:szCs w:val="22"/>
              </w:rPr>
              <w:t xml:space="preserve"> </w:t>
            </w:r>
            <w:proofErr w:type="spellStart"/>
            <w:r w:rsidR="00F92055" w:rsidRPr="002C18BD">
              <w:rPr>
                <w:rStyle w:val="a5"/>
                <w:sz w:val="22"/>
                <w:szCs w:val="22"/>
              </w:rPr>
              <w:t>жоспар</w:t>
            </w:r>
            <w:proofErr w:type="spellEnd"/>
            <w:r w:rsidR="00F92055"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F92055" w:rsidRPr="007F622F" w:rsidRDefault="00513DE3" w:rsidP="008A1F77">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8A1F77">
              <w:rPr>
                <w:rStyle w:val="a5"/>
                <w:sz w:val="22"/>
                <w:szCs w:val="22"/>
                <w:lang w:val="kk-KZ"/>
              </w:rPr>
              <w:t>3</w:t>
            </w:r>
            <w:r w:rsidR="00F92055" w:rsidRPr="007F622F">
              <w:rPr>
                <w:rStyle w:val="a5"/>
                <w:sz w:val="22"/>
                <w:szCs w:val="22"/>
              </w:rPr>
              <w:t xml:space="preserve"> </w:t>
            </w:r>
            <w:r w:rsidR="00F92055">
              <w:rPr>
                <w:rStyle w:val="a5"/>
                <w:sz w:val="22"/>
                <w:szCs w:val="22"/>
                <w:lang w:val="kk-KZ"/>
              </w:rPr>
              <w:t>жыл</w:t>
            </w:r>
            <w:r w:rsidR="00F92055" w:rsidRPr="007F622F">
              <w:rPr>
                <w:rStyle w:val="a5"/>
                <w:sz w:val="22"/>
                <w:szCs w:val="22"/>
              </w:rPr>
              <w:t xml:space="preserve"> </w:t>
            </w:r>
            <w:r w:rsidR="00FE09EF" w:rsidRPr="00FE09EF">
              <w:rPr>
                <w:rStyle w:val="a5"/>
                <w:sz w:val="22"/>
                <w:szCs w:val="22"/>
              </w:rPr>
              <w:t>(</w:t>
            </w:r>
            <w:proofErr w:type="spellStart"/>
            <w:r w:rsidR="00FE09EF" w:rsidRPr="00FE09EF">
              <w:rPr>
                <w:rStyle w:val="a5"/>
                <w:sz w:val="22"/>
                <w:szCs w:val="22"/>
              </w:rPr>
              <w:t>нақтыланған</w:t>
            </w:r>
            <w:proofErr w:type="spellEnd"/>
            <w:r w:rsidR="00FE09EF" w:rsidRPr="00FE09EF">
              <w:rPr>
                <w:rStyle w:val="a5"/>
                <w:sz w:val="22"/>
                <w:szCs w:val="22"/>
              </w:rPr>
              <w:t xml:space="preserve"> </w:t>
            </w:r>
            <w:proofErr w:type="spellStart"/>
            <w:r w:rsidR="00FE09EF" w:rsidRPr="00FE09EF">
              <w:rPr>
                <w:rStyle w:val="a5"/>
                <w:sz w:val="22"/>
                <w:szCs w:val="22"/>
              </w:rPr>
              <w:t>жоспар</w:t>
            </w:r>
            <w:proofErr w:type="spellEnd"/>
            <w:r w:rsidR="00FE09EF" w:rsidRPr="00FE09E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F92055" w:rsidRPr="007F622F" w:rsidRDefault="00F92055" w:rsidP="00F92055">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56F7" w:rsidRPr="00F57684" w:rsidTr="00F92055">
        <w:trPr>
          <w:jc w:val="center"/>
        </w:trPr>
        <w:tc>
          <w:tcPr>
            <w:tcW w:w="2943" w:type="dxa"/>
            <w:tcBorders>
              <w:top w:val="single" w:sz="4" w:space="0" w:color="auto"/>
              <w:left w:val="nil"/>
              <w:bottom w:val="nil"/>
              <w:right w:val="nil"/>
            </w:tcBorders>
          </w:tcPr>
          <w:p w:rsidR="00A156F7" w:rsidRPr="006F4A37" w:rsidRDefault="008A1F77" w:rsidP="00A156F7">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24,6</w:t>
            </w:r>
          </w:p>
        </w:tc>
        <w:tc>
          <w:tcPr>
            <w:tcW w:w="3119" w:type="dxa"/>
            <w:tcBorders>
              <w:top w:val="single" w:sz="4" w:space="0" w:color="auto"/>
              <w:left w:val="nil"/>
              <w:bottom w:val="nil"/>
              <w:right w:val="nil"/>
            </w:tcBorders>
          </w:tcPr>
          <w:p w:rsidR="00A156F7" w:rsidRPr="006F4A37" w:rsidRDefault="008A1F77" w:rsidP="00A156F7">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20,6</w:t>
            </w:r>
          </w:p>
        </w:tc>
        <w:tc>
          <w:tcPr>
            <w:tcW w:w="2657" w:type="dxa"/>
            <w:tcBorders>
              <w:top w:val="single" w:sz="4" w:space="0" w:color="auto"/>
              <w:left w:val="nil"/>
              <w:bottom w:val="nil"/>
              <w:right w:val="nil"/>
            </w:tcBorders>
          </w:tcPr>
          <w:p w:rsidR="00A156F7" w:rsidRPr="00581331" w:rsidRDefault="008A1F77" w:rsidP="00A156F7">
            <w:pPr>
              <w:spacing w:after="0" w:line="240" w:lineRule="auto"/>
              <w:jc w:val="center"/>
              <w:rPr>
                <w:rStyle w:val="a5"/>
                <w:rFonts w:ascii="Times New Roman" w:hAnsi="Times New Roman"/>
                <w:b w:val="0"/>
                <w:bCs w:val="0"/>
                <w:i/>
                <w:iCs/>
                <w:color w:val="000000"/>
                <w:lang w:eastAsia="ru-RU"/>
              </w:rPr>
            </w:pPr>
            <w:r>
              <w:rPr>
                <w:rStyle w:val="a5"/>
                <w:rFonts w:ascii="Times New Roman" w:hAnsi="Times New Roman"/>
                <w:b w:val="0"/>
                <w:bCs w:val="0"/>
                <w:i/>
                <w:iCs/>
                <w:color w:val="000000"/>
                <w:lang w:val="kk-KZ" w:eastAsia="ru-RU"/>
              </w:rPr>
              <w:t>83,7</w:t>
            </w:r>
            <w:r w:rsidR="00A156F7" w:rsidRPr="006F4A37">
              <w:rPr>
                <w:rStyle w:val="a5"/>
                <w:rFonts w:ascii="Times New Roman" w:hAnsi="Times New Roman"/>
                <w:b w:val="0"/>
                <w:bCs w:val="0"/>
                <w:i/>
                <w:iCs/>
                <w:color w:val="000000"/>
                <w:lang w:eastAsia="ru-RU"/>
              </w:rPr>
              <w:t>%</w:t>
            </w:r>
          </w:p>
        </w:tc>
      </w:tr>
    </w:tbl>
    <w:p w:rsidR="00F92055" w:rsidRDefault="00F92055" w:rsidP="00F92055">
      <w:pPr>
        <w:spacing w:after="0" w:line="240" w:lineRule="auto"/>
        <w:jc w:val="center"/>
        <w:rPr>
          <w:rFonts w:ascii="Times New Roman" w:hAnsi="Times New Roman"/>
          <w:b/>
          <w:sz w:val="28"/>
          <w:szCs w:val="28"/>
        </w:rPr>
      </w:pPr>
    </w:p>
    <w:p w:rsidR="00F92055" w:rsidRPr="00F92055" w:rsidRDefault="00F92055" w:rsidP="00F92055">
      <w:pPr>
        <w:spacing w:after="0" w:line="240" w:lineRule="auto"/>
        <w:jc w:val="both"/>
        <w:rPr>
          <w:rFonts w:ascii="Times New Roman" w:hAnsi="Times New Roman"/>
          <w:sz w:val="28"/>
          <w:szCs w:val="28"/>
          <w:lang w:val="kk-KZ"/>
        </w:rPr>
      </w:pPr>
    </w:p>
    <w:p w:rsidR="00F92055" w:rsidRDefault="00F9205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6E51ED">
        <w:rPr>
          <w:rFonts w:ascii="Times New Roman" w:hAnsi="Times New Roman"/>
          <w:sz w:val="28"/>
          <w:szCs w:val="28"/>
          <w:lang w:val="kk-KZ"/>
        </w:rPr>
        <w:t xml:space="preserve">«Ауыл, су, орман, балық шаруашылығы, ерекше қорғалатын табиғи аумақтар, қоршаған ортаны және жануарлар дүниесін қорғау, жер </w:t>
      </w:r>
      <w:r w:rsidRPr="006E51ED">
        <w:rPr>
          <w:rFonts w:ascii="Times New Roman" w:hAnsi="Times New Roman"/>
          <w:sz w:val="28"/>
          <w:szCs w:val="28"/>
          <w:lang w:val="kk-KZ"/>
        </w:rPr>
        <w:lastRenderedPageBreak/>
        <w:t>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8A1F77">
        <w:rPr>
          <w:rFonts w:ascii="Times New Roman" w:hAnsi="Times New Roman"/>
          <w:sz w:val="28"/>
          <w:szCs w:val="28"/>
          <w:lang w:val="kk-KZ"/>
        </w:rPr>
        <w:t>32,8</w:t>
      </w:r>
      <w:r w:rsidR="00A156F7" w:rsidRPr="00A156F7">
        <w:rPr>
          <w:rFonts w:ascii="Times New Roman" w:hAnsi="Times New Roman"/>
          <w:sz w:val="28"/>
          <w:szCs w:val="28"/>
          <w:lang w:val="kk-KZ"/>
        </w:rPr>
        <w:t xml:space="preserve"> </w:t>
      </w:r>
      <w:r w:rsidRPr="00A27C5D">
        <w:rPr>
          <w:rFonts w:ascii="Times New Roman" w:hAnsi="Times New Roman"/>
          <w:sz w:val="28"/>
          <w:szCs w:val="28"/>
          <w:lang w:val="kk-KZ"/>
        </w:rPr>
        <w:t>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78170E" w:rsidRDefault="006D6FEC" w:rsidP="0078170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2C1C73" w:rsidRPr="002C1C73">
        <w:rPr>
          <w:rFonts w:ascii="Times New Roman" w:hAnsi="Times New Roman"/>
          <w:sz w:val="28"/>
          <w:szCs w:val="28"/>
          <w:lang w:val="kk-KZ"/>
        </w:rPr>
        <w:t>амандарға әлеуметтік қолдау көрсету жөніндегі шараларды іске асыру</w:t>
      </w:r>
      <w:r w:rsidR="0078170E">
        <w:rPr>
          <w:rFonts w:ascii="Times New Roman" w:hAnsi="Times New Roman"/>
          <w:sz w:val="28"/>
          <w:szCs w:val="28"/>
          <w:lang w:val="kk-KZ"/>
        </w:rPr>
        <w:t>ға</w:t>
      </w:r>
      <w:r w:rsidR="002E70FD">
        <w:rPr>
          <w:rFonts w:ascii="Times New Roman" w:hAnsi="Times New Roman"/>
          <w:sz w:val="28"/>
          <w:szCs w:val="28"/>
          <w:lang w:val="kk-KZ"/>
        </w:rPr>
        <w:t>.</w:t>
      </w:r>
    </w:p>
    <w:p w:rsidR="002E70FD" w:rsidRDefault="007532DA" w:rsidP="0078170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Бұдан басқа, </w:t>
      </w:r>
      <w:r w:rsidR="006D6FEC">
        <w:rPr>
          <w:rFonts w:ascii="Times New Roman" w:hAnsi="Times New Roman"/>
          <w:sz w:val="28"/>
          <w:szCs w:val="28"/>
          <w:lang w:val="kk-KZ"/>
        </w:rPr>
        <w:t>республикалық</w:t>
      </w:r>
      <w:r>
        <w:rPr>
          <w:rFonts w:ascii="Times New Roman" w:hAnsi="Times New Roman"/>
          <w:sz w:val="28"/>
          <w:szCs w:val="28"/>
          <w:lang w:val="kk-KZ"/>
        </w:rPr>
        <w:t xml:space="preserve"> бюджеттен</w:t>
      </w:r>
      <w:r w:rsidR="006D6FEC">
        <w:rPr>
          <w:rFonts w:ascii="Times New Roman" w:hAnsi="Times New Roman"/>
          <w:sz w:val="28"/>
          <w:szCs w:val="28"/>
          <w:lang w:val="kk-KZ"/>
        </w:rPr>
        <w:t xml:space="preserve"> кредиттер есебінен</w:t>
      </w:r>
      <w:r>
        <w:rPr>
          <w:rFonts w:ascii="Times New Roman" w:hAnsi="Times New Roman"/>
          <w:sz w:val="28"/>
          <w:szCs w:val="28"/>
          <w:lang w:val="kk-KZ"/>
        </w:rPr>
        <w:t xml:space="preserve"> </w:t>
      </w:r>
      <w:r w:rsidR="006D6FEC">
        <w:rPr>
          <w:rFonts w:ascii="Times New Roman" w:hAnsi="Times New Roman"/>
          <w:sz w:val="28"/>
          <w:szCs w:val="28"/>
          <w:lang w:val="kk-KZ"/>
        </w:rPr>
        <w:t>м</w:t>
      </w:r>
      <w:r w:rsidR="006D6FEC" w:rsidRPr="002C1C73">
        <w:rPr>
          <w:rFonts w:ascii="Times New Roman" w:hAnsi="Times New Roman"/>
          <w:sz w:val="28"/>
          <w:szCs w:val="28"/>
          <w:lang w:val="kk-KZ"/>
        </w:rPr>
        <w:t xml:space="preserve">амандарға әлеуметтік қолдау </w:t>
      </w:r>
      <w:r w:rsidR="006D6FEC">
        <w:rPr>
          <w:rFonts w:ascii="Times New Roman" w:hAnsi="Times New Roman"/>
          <w:sz w:val="28"/>
          <w:szCs w:val="28"/>
          <w:lang w:val="kk-KZ"/>
        </w:rPr>
        <w:t>шараларын іске асру үшін</w:t>
      </w:r>
      <w:r w:rsidR="002C1C73">
        <w:rPr>
          <w:rFonts w:ascii="Times New Roman" w:hAnsi="Times New Roman"/>
          <w:sz w:val="28"/>
          <w:szCs w:val="28"/>
          <w:lang w:val="kk-KZ"/>
        </w:rPr>
        <w:t xml:space="preserve"> </w:t>
      </w:r>
      <w:r w:rsidR="006D6FEC">
        <w:rPr>
          <w:rFonts w:ascii="Times New Roman" w:hAnsi="Times New Roman"/>
          <w:sz w:val="28"/>
          <w:szCs w:val="28"/>
          <w:lang w:val="kk-KZ"/>
        </w:rPr>
        <w:t>72,4</w:t>
      </w:r>
      <w:r>
        <w:rPr>
          <w:rFonts w:ascii="Times New Roman" w:hAnsi="Times New Roman"/>
          <w:sz w:val="28"/>
          <w:szCs w:val="28"/>
          <w:lang w:val="kk-KZ"/>
        </w:rPr>
        <w:t xml:space="preserve"> млн. теңге қарастырылған.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7532DA" w:rsidP="006D6FEC">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6D6FEC">
              <w:rPr>
                <w:rStyle w:val="a5"/>
                <w:sz w:val="22"/>
                <w:szCs w:val="22"/>
                <w:lang w:val="kk-KZ"/>
              </w:rPr>
              <w:t>2</w:t>
            </w:r>
            <w:r w:rsidR="00E43A88" w:rsidRPr="007F622F">
              <w:rPr>
                <w:rStyle w:val="a5"/>
                <w:sz w:val="22"/>
                <w:szCs w:val="22"/>
              </w:rPr>
              <w:t xml:space="preserve"> </w:t>
            </w:r>
            <w:r w:rsidR="00E43A88">
              <w:rPr>
                <w:rStyle w:val="a5"/>
                <w:sz w:val="22"/>
                <w:szCs w:val="22"/>
                <w:lang w:val="kk-KZ"/>
              </w:rPr>
              <w:t>жыл</w:t>
            </w:r>
            <w:r w:rsidR="00E43A88" w:rsidRPr="007F622F">
              <w:rPr>
                <w:rStyle w:val="a5"/>
                <w:sz w:val="22"/>
                <w:szCs w:val="22"/>
              </w:rPr>
              <w:t xml:space="preserve"> (</w:t>
            </w:r>
            <w:r w:rsidR="006D6FEC">
              <w:rPr>
                <w:rStyle w:val="a5"/>
                <w:sz w:val="22"/>
                <w:szCs w:val="22"/>
                <w:lang w:val="kk-KZ"/>
              </w:rPr>
              <w:t>бекітілген</w:t>
            </w:r>
            <w:r w:rsidR="006D6FEC">
              <w:rPr>
                <w:rStyle w:val="a5"/>
                <w:sz w:val="22"/>
                <w:szCs w:val="22"/>
              </w:rPr>
              <w:t xml:space="preserve"> </w:t>
            </w:r>
            <w:proofErr w:type="spellStart"/>
            <w:r w:rsidR="006D6FEC">
              <w:rPr>
                <w:rStyle w:val="a5"/>
                <w:sz w:val="22"/>
                <w:szCs w:val="22"/>
              </w:rPr>
              <w:t>жоспар</w:t>
            </w:r>
            <w:proofErr w:type="spellEnd"/>
            <w:r w:rsidR="00E43A88"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7532DA" w:rsidP="006D6FEC">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6D6FEC">
              <w:rPr>
                <w:rStyle w:val="a5"/>
                <w:sz w:val="22"/>
                <w:szCs w:val="22"/>
                <w:lang w:val="kk-KZ"/>
              </w:rPr>
              <w:t>3</w:t>
            </w:r>
            <w:r w:rsidR="00E43A88" w:rsidRPr="007F622F">
              <w:rPr>
                <w:rStyle w:val="a5"/>
                <w:sz w:val="22"/>
                <w:szCs w:val="22"/>
              </w:rPr>
              <w:t xml:space="preserve"> </w:t>
            </w:r>
            <w:r w:rsidR="00E43A88">
              <w:rPr>
                <w:rStyle w:val="a5"/>
                <w:sz w:val="22"/>
                <w:szCs w:val="22"/>
                <w:lang w:val="kk-KZ"/>
              </w:rPr>
              <w:t>жыл</w:t>
            </w:r>
            <w:r w:rsidR="00FE09EF">
              <w:rPr>
                <w:rStyle w:val="a5"/>
                <w:sz w:val="22"/>
                <w:szCs w:val="22"/>
              </w:rPr>
              <w:t xml:space="preserve"> </w:t>
            </w:r>
            <w:r w:rsidR="00FE09EF" w:rsidRPr="00A84C37">
              <w:rPr>
                <w:b/>
                <w:bCs/>
              </w:rPr>
              <w:t>(</w:t>
            </w:r>
            <w:r w:rsidR="00FE09EF" w:rsidRPr="008816CC">
              <w:rPr>
                <w:b/>
                <w:bCs/>
                <w:lang w:val="kk-KZ"/>
              </w:rPr>
              <w:t xml:space="preserve">нақтыланған </w:t>
            </w:r>
            <w:r w:rsidR="00FE09EF" w:rsidRPr="00A84C37">
              <w:rPr>
                <w:b/>
                <w:bCs/>
                <w:lang w:val="kk-KZ"/>
              </w:rPr>
              <w:t>жоспар</w:t>
            </w:r>
            <w:r w:rsidR="00FE09EF" w:rsidRPr="00A84C37">
              <w:rPr>
                <w:b/>
                <w:bCs/>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1265D3" w:rsidRDefault="00E43A88" w:rsidP="003C682D">
            <w:pPr>
              <w:pStyle w:val="a3"/>
              <w:spacing w:before="0" w:beforeAutospacing="0" w:after="0" w:afterAutospacing="0"/>
              <w:jc w:val="center"/>
              <w:rPr>
                <w:rStyle w:val="a5"/>
                <w:sz w:val="22"/>
                <w:szCs w:val="22"/>
              </w:rPr>
            </w:pPr>
            <w:r w:rsidRPr="001265D3">
              <w:rPr>
                <w:b/>
                <w:sz w:val="22"/>
                <w:szCs w:val="22"/>
                <w:lang w:val="kk-KZ"/>
              </w:rPr>
              <w:t>Өсу қарқыны</w:t>
            </w:r>
            <w:r w:rsidRPr="001265D3">
              <w:rPr>
                <w:b/>
                <w:sz w:val="22"/>
                <w:szCs w:val="22"/>
              </w:rPr>
              <w:t>, %</w:t>
            </w:r>
          </w:p>
        </w:tc>
      </w:tr>
      <w:tr w:rsidR="00A156F7" w:rsidRPr="00F57684" w:rsidTr="00681D77">
        <w:trPr>
          <w:jc w:val="center"/>
        </w:trPr>
        <w:tc>
          <w:tcPr>
            <w:tcW w:w="2943" w:type="dxa"/>
            <w:tcBorders>
              <w:top w:val="single" w:sz="4" w:space="0" w:color="auto"/>
              <w:left w:val="nil"/>
              <w:bottom w:val="nil"/>
              <w:right w:val="nil"/>
            </w:tcBorders>
          </w:tcPr>
          <w:p w:rsidR="00A156F7" w:rsidRPr="00F762C6" w:rsidRDefault="00951810" w:rsidP="00A156F7">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32,7</w:t>
            </w:r>
          </w:p>
        </w:tc>
        <w:tc>
          <w:tcPr>
            <w:tcW w:w="3119" w:type="dxa"/>
            <w:tcBorders>
              <w:top w:val="single" w:sz="4" w:space="0" w:color="auto"/>
              <w:left w:val="nil"/>
              <w:bottom w:val="nil"/>
              <w:right w:val="nil"/>
            </w:tcBorders>
          </w:tcPr>
          <w:p w:rsidR="00A156F7" w:rsidRPr="006F4A37" w:rsidRDefault="00951810" w:rsidP="0078170E">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32,8</w:t>
            </w:r>
          </w:p>
        </w:tc>
        <w:tc>
          <w:tcPr>
            <w:tcW w:w="2657" w:type="dxa"/>
            <w:tcBorders>
              <w:top w:val="single" w:sz="4" w:space="0" w:color="auto"/>
              <w:left w:val="nil"/>
              <w:bottom w:val="nil"/>
              <w:right w:val="nil"/>
            </w:tcBorders>
          </w:tcPr>
          <w:p w:rsidR="00A156F7" w:rsidRPr="006F4A37" w:rsidRDefault="00951810" w:rsidP="00A156F7">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100,3</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proofErr w:type="spellStart"/>
      <w:r w:rsidRPr="000B0E26">
        <w:rPr>
          <w:rFonts w:ascii="Times New Roman" w:hAnsi="Times New Roman"/>
          <w:b/>
          <w:sz w:val="28"/>
          <w:szCs w:val="28"/>
        </w:rPr>
        <w:t>Өнеркәсіп</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сәулет</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қала</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құрылысы</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және</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қызметі</w:t>
      </w:r>
      <w:proofErr w:type="spellEnd"/>
    </w:p>
    <w:p w:rsidR="000B0E26" w:rsidRPr="00274FBF" w:rsidRDefault="000B0E26" w:rsidP="00A27C5D">
      <w:pPr>
        <w:spacing w:after="0" w:line="240" w:lineRule="auto"/>
        <w:ind w:firstLine="708"/>
        <w:jc w:val="center"/>
        <w:rPr>
          <w:rFonts w:ascii="Times New Roman" w:hAnsi="Times New Roman"/>
          <w:b/>
          <w:sz w:val="20"/>
          <w:szCs w:val="20"/>
          <w:lang w:val="kk-KZ"/>
        </w:rPr>
      </w:pPr>
    </w:p>
    <w:p w:rsidR="003625AF" w:rsidRPr="000B0E26" w:rsidRDefault="000B0E26" w:rsidP="000B0E26">
      <w:pPr>
        <w:pStyle w:val="a3"/>
        <w:spacing w:before="0" w:beforeAutospacing="0" w:after="0" w:afterAutospacing="0"/>
        <w:ind w:firstLine="708"/>
        <w:jc w:val="both"/>
        <w:rPr>
          <w:rStyle w:val="a5"/>
          <w:b w:val="0"/>
          <w:sz w:val="28"/>
          <w:szCs w:val="28"/>
          <w:lang w:val="kk-KZ"/>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FE09EF">
        <w:rPr>
          <w:rFonts w:eastAsia="Calibri"/>
          <w:sz w:val="28"/>
          <w:szCs w:val="28"/>
          <w:lang w:val="kk-KZ" w:eastAsia="en-US"/>
        </w:rPr>
        <w:t>246,7</w:t>
      </w:r>
      <w:r w:rsidR="0078170E">
        <w:rPr>
          <w:rFonts w:eastAsia="Calibri"/>
          <w:sz w:val="28"/>
          <w:szCs w:val="28"/>
          <w:lang w:val="kk-KZ" w:eastAsia="en-US"/>
        </w:rPr>
        <w:t xml:space="preserve"> </w:t>
      </w:r>
      <w:r w:rsidR="00896587">
        <w:rPr>
          <w:rFonts w:eastAsia="Calibri"/>
          <w:sz w:val="28"/>
          <w:szCs w:val="28"/>
          <w:lang w:val="kk-KZ" w:eastAsia="en-US"/>
        </w:rPr>
        <w:t>млн. теңге қарастырылған, соның ішінде</w:t>
      </w:r>
      <w:r w:rsidR="00095AF0">
        <w:rPr>
          <w:rFonts w:eastAsia="Calibri"/>
          <w:sz w:val="28"/>
          <w:szCs w:val="28"/>
          <w:lang w:val="kk-KZ" w:eastAsia="en-US"/>
        </w:rPr>
        <w:t>, қ</w:t>
      </w:r>
      <w:r w:rsidRPr="000B0E26">
        <w:rPr>
          <w:rFonts w:eastAsia="Calibri"/>
          <w:sz w:val="28"/>
          <w:szCs w:val="28"/>
          <w:lang w:val="kk-KZ" w:eastAsia="en-US"/>
        </w:rPr>
        <w:t>ұрылыс бөлімінің</w:t>
      </w:r>
      <w:r w:rsidR="00896587">
        <w:rPr>
          <w:rFonts w:eastAsia="Calibri"/>
          <w:sz w:val="28"/>
          <w:szCs w:val="28"/>
          <w:lang w:val="kk-KZ" w:eastAsia="en-US"/>
        </w:rPr>
        <w:t xml:space="preserve"> </w:t>
      </w:r>
      <w:r w:rsidR="00274FBF">
        <w:rPr>
          <w:rFonts w:eastAsia="Calibri"/>
          <w:sz w:val="28"/>
          <w:szCs w:val="28"/>
          <w:lang w:val="kk-KZ" w:eastAsia="en-US"/>
        </w:rPr>
        <w:t xml:space="preserve">қызметін қамтамасыз ету үшін </w:t>
      </w:r>
      <w:r w:rsidR="00896587">
        <w:rPr>
          <w:rFonts w:eastAsia="Calibri"/>
          <w:sz w:val="28"/>
          <w:szCs w:val="28"/>
          <w:lang w:val="kk-KZ" w:eastAsia="en-US"/>
        </w:rPr>
        <w:t>және</w:t>
      </w:r>
      <w:r w:rsidR="0078170E">
        <w:rPr>
          <w:rFonts w:eastAsia="Calibri"/>
          <w:sz w:val="28"/>
          <w:szCs w:val="28"/>
          <w:lang w:val="kk-KZ" w:eastAsia="en-US"/>
        </w:rPr>
        <w:t xml:space="preserve"> а</w:t>
      </w:r>
      <w:r w:rsidR="0078170E" w:rsidRPr="0078170E">
        <w:rPr>
          <w:rFonts w:eastAsia="Calibri"/>
          <w:sz w:val="28"/>
          <w:szCs w:val="28"/>
          <w:lang w:val="kk-KZ" w:eastAsia="en-US"/>
        </w:rPr>
        <w:t>удан аумағының қала құрылысын дамыту  және елді мекендердің бас жоспарларының схемаларын әзірлеу</w:t>
      </w:r>
      <w:r w:rsidR="0078170E">
        <w:rPr>
          <w:rFonts w:eastAsia="Calibri"/>
          <w:sz w:val="28"/>
          <w:szCs w:val="28"/>
          <w:lang w:val="kk-KZ" w:eastAsia="en-US"/>
        </w:rPr>
        <w:t>ге</w:t>
      </w:r>
      <w:r w:rsidR="00274FBF">
        <w:rPr>
          <w:rFonts w:eastAsia="Calibri"/>
          <w:sz w:val="28"/>
          <w:szCs w:val="28"/>
          <w:lang w:val="kk-KZ" w:eastAsia="en-US"/>
        </w:rPr>
        <w:t>.</w:t>
      </w:r>
      <w:r w:rsidR="003504A1">
        <w:rPr>
          <w:rFonts w:eastAsia="Calibri"/>
          <w:sz w:val="28"/>
          <w:szCs w:val="28"/>
          <w:lang w:val="kk-KZ" w:eastAsia="en-US"/>
        </w:rPr>
        <w:t xml:space="preserve">Облыстық бюджеттің трансферті есебінен </w:t>
      </w:r>
      <w:r w:rsidR="003504A1" w:rsidRPr="003504A1">
        <w:rPr>
          <w:rFonts w:eastAsia="Calibri"/>
          <w:sz w:val="28"/>
          <w:szCs w:val="28"/>
          <w:lang w:val="kk-KZ" w:eastAsia="en-US"/>
        </w:rPr>
        <w:t>Көкшетау қаласының бас жоспарын әзірлеу</w:t>
      </w:r>
      <w:r w:rsidR="003504A1">
        <w:rPr>
          <w:rFonts w:eastAsia="Calibri"/>
          <w:sz w:val="28"/>
          <w:szCs w:val="28"/>
          <w:lang w:val="kk-KZ" w:eastAsia="en-US"/>
        </w:rPr>
        <w:t>ге 114,2 млн.теңге қарастырылды.</w:t>
      </w:r>
    </w:p>
    <w:p w:rsidR="004C6685" w:rsidRDefault="004C6685" w:rsidP="009E6C1E">
      <w:pPr>
        <w:spacing w:after="0" w:line="240" w:lineRule="auto"/>
        <w:ind w:firstLine="709"/>
        <w:jc w:val="center"/>
        <w:rPr>
          <w:rFonts w:ascii="Times New Roman" w:eastAsia="Times New Roman" w:hAnsi="Times New Roman"/>
          <w:bCs/>
          <w:sz w:val="28"/>
          <w:szCs w:val="28"/>
          <w:lang w:val="kk-KZ" w:eastAsia="ru-RU"/>
        </w:rPr>
      </w:pP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513DE3" w:rsidP="003504A1">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3504A1">
              <w:rPr>
                <w:rStyle w:val="a5"/>
                <w:sz w:val="22"/>
                <w:szCs w:val="22"/>
                <w:lang w:val="kk-KZ"/>
              </w:rPr>
              <w:t>2</w:t>
            </w:r>
            <w:r w:rsidR="009E6C1E" w:rsidRPr="007F622F">
              <w:rPr>
                <w:rStyle w:val="a5"/>
                <w:sz w:val="22"/>
                <w:szCs w:val="22"/>
              </w:rPr>
              <w:t xml:space="preserve"> </w:t>
            </w:r>
            <w:r w:rsidR="009E6C1E">
              <w:rPr>
                <w:rStyle w:val="a5"/>
                <w:sz w:val="22"/>
                <w:szCs w:val="22"/>
                <w:lang w:val="kk-KZ"/>
              </w:rPr>
              <w:t>жыл</w:t>
            </w:r>
            <w:r w:rsidR="009E6C1E" w:rsidRPr="007F622F">
              <w:rPr>
                <w:rStyle w:val="a5"/>
                <w:sz w:val="22"/>
                <w:szCs w:val="22"/>
              </w:rPr>
              <w:t xml:space="preserve"> (</w:t>
            </w:r>
            <w:r w:rsidR="003504A1">
              <w:rPr>
                <w:rStyle w:val="a5"/>
                <w:sz w:val="22"/>
                <w:szCs w:val="22"/>
                <w:lang w:val="kk-KZ"/>
              </w:rPr>
              <w:t xml:space="preserve">бекітілген </w:t>
            </w:r>
            <w:proofErr w:type="spellStart"/>
            <w:r w:rsidR="003504A1">
              <w:rPr>
                <w:rStyle w:val="a5"/>
                <w:sz w:val="22"/>
                <w:szCs w:val="22"/>
              </w:rPr>
              <w:t>жоспар</w:t>
            </w:r>
            <w:proofErr w:type="spellEnd"/>
            <w:r w:rsidR="009E6C1E"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61797A" w:rsidP="003504A1">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3504A1">
              <w:rPr>
                <w:rStyle w:val="a5"/>
                <w:sz w:val="22"/>
                <w:szCs w:val="22"/>
                <w:lang w:val="kk-KZ"/>
              </w:rPr>
              <w:t xml:space="preserve">3 </w:t>
            </w:r>
            <w:r w:rsidR="009E6C1E">
              <w:rPr>
                <w:rStyle w:val="a5"/>
                <w:sz w:val="22"/>
                <w:szCs w:val="22"/>
                <w:lang w:val="kk-KZ"/>
              </w:rPr>
              <w:t>жыл</w:t>
            </w:r>
            <w:r w:rsidR="009E6C1E" w:rsidRPr="007F622F">
              <w:rPr>
                <w:rStyle w:val="a5"/>
                <w:sz w:val="22"/>
                <w:szCs w:val="22"/>
              </w:rPr>
              <w:t xml:space="preserve"> (</w:t>
            </w:r>
            <w:r w:rsidR="00FE09EF" w:rsidRPr="00FE09EF">
              <w:rPr>
                <w:rStyle w:val="a5"/>
                <w:sz w:val="22"/>
                <w:szCs w:val="22"/>
                <w:lang w:val="kk-KZ"/>
              </w:rPr>
              <w:t>нақтыланған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78170E" w:rsidRPr="00F57684" w:rsidTr="00EA1AB5">
        <w:trPr>
          <w:trHeight w:val="70"/>
          <w:jc w:val="center"/>
        </w:trPr>
        <w:tc>
          <w:tcPr>
            <w:tcW w:w="2943" w:type="dxa"/>
            <w:tcBorders>
              <w:top w:val="single" w:sz="4" w:space="0" w:color="auto"/>
              <w:left w:val="nil"/>
              <w:bottom w:val="nil"/>
              <w:right w:val="nil"/>
            </w:tcBorders>
          </w:tcPr>
          <w:p w:rsidR="0078170E" w:rsidRPr="00F762C6" w:rsidRDefault="003504A1" w:rsidP="0078170E">
            <w:pPr>
              <w:pStyle w:val="a3"/>
              <w:tabs>
                <w:tab w:val="left" w:pos="615"/>
                <w:tab w:val="center" w:pos="965"/>
              </w:tabs>
              <w:spacing w:before="0" w:beforeAutospacing="0" w:after="0" w:afterAutospacing="0"/>
              <w:jc w:val="center"/>
              <w:rPr>
                <w:rStyle w:val="a5"/>
                <w:b w:val="0"/>
                <w:i/>
                <w:sz w:val="22"/>
                <w:szCs w:val="22"/>
                <w:lang w:val="kk-KZ"/>
              </w:rPr>
            </w:pPr>
            <w:r>
              <w:rPr>
                <w:rStyle w:val="a5"/>
                <w:b w:val="0"/>
                <w:i/>
                <w:lang w:val="kk-KZ"/>
              </w:rPr>
              <w:t>348,8</w:t>
            </w:r>
          </w:p>
        </w:tc>
        <w:tc>
          <w:tcPr>
            <w:tcW w:w="3119" w:type="dxa"/>
            <w:tcBorders>
              <w:top w:val="single" w:sz="4" w:space="0" w:color="auto"/>
              <w:left w:val="nil"/>
              <w:bottom w:val="nil"/>
              <w:right w:val="nil"/>
            </w:tcBorders>
          </w:tcPr>
          <w:p w:rsidR="0078170E" w:rsidRPr="006F4A37" w:rsidRDefault="00FE09EF" w:rsidP="0078170E">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246,7</w:t>
            </w:r>
          </w:p>
        </w:tc>
        <w:tc>
          <w:tcPr>
            <w:tcW w:w="2657" w:type="dxa"/>
            <w:tcBorders>
              <w:top w:val="single" w:sz="4" w:space="0" w:color="auto"/>
              <w:left w:val="nil"/>
              <w:bottom w:val="nil"/>
              <w:right w:val="nil"/>
            </w:tcBorders>
          </w:tcPr>
          <w:p w:rsidR="0078170E" w:rsidRPr="006F4A37" w:rsidRDefault="003504A1" w:rsidP="00FE09EF">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70,</w:t>
            </w:r>
            <w:r w:rsidR="00FE09EF">
              <w:rPr>
                <w:rStyle w:val="a5"/>
                <w:rFonts w:ascii="Times New Roman" w:hAnsi="Times New Roman"/>
                <w:b w:val="0"/>
                <w:bCs w:val="0"/>
                <w:i/>
                <w:iCs/>
                <w:color w:val="000000"/>
                <w:lang w:val="kk-KZ" w:eastAsia="ru-RU"/>
              </w:rPr>
              <w:t>7</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proofErr w:type="spellStart"/>
      <w:r w:rsidRPr="009E6C1E">
        <w:rPr>
          <w:rFonts w:ascii="Times New Roman" w:hAnsi="Times New Roman"/>
          <w:b/>
          <w:sz w:val="28"/>
          <w:szCs w:val="28"/>
        </w:rPr>
        <w:t>Көлік</w:t>
      </w:r>
      <w:proofErr w:type="spellEnd"/>
      <w:r w:rsidRPr="009E6C1E">
        <w:rPr>
          <w:rFonts w:ascii="Times New Roman" w:hAnsi="Times New Roman"/>
          <w:b/>
          <w:sz w:val="28"/>
          <w:szCs w:val="28"/>
        </w:rPr>
        <w:t xml:space="preserve"> </w:t>
      </w:r>
      <w:proofErr w:type="spellStart"/>
      <w:r w:rsidRPr="009E6C1E">
        <w:rPr>
          <w:rFonts w:ascii="Times New Roman" w:hAnsi="Times New Roman"/>
          <w:b/>
          <w:sz w:val="28"/>
          <w:szCs w:val="28"/>
        </w:rPr>
        <w:t>және</w:t>
      </w:r>
      <w:proofErr w:type="spellEnd"/>
      <w:r w:rsidRPr="009E6C1E">
        <w:rPr>
          <w:rFonts w:ascii="Times New Roman" w:hAnsi="Times New Roman"/>
          <w:b/>
          <w:sz w:val="28"/>
          <w:szCs w:val="28"/>
        </w:rPr>
        <w:t xml:space="preserve">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CB4BA7" w:rsidRDefault="009E6C1E" w:rsidP="0055301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ун</w:t>
      </w:r>
      <w:r w:rsidR="00CB4BA7">
        <w:rPr>
          <w:rFonts w:ascii="Times New Roman" w:hAnsi="Times New Roman"/>
          <w:sz w:val="28"/>
          <w:szCs w:val="28"/>
          <w:lang w:val="kk-KZ"/>
        </w:rPr>
        <w:t>кционалдық топ бойынша   а</w:t>
      </w:r>
      <w:r w:rsidR="00CB4BA7" w:rsidRPr="00606499">
        <w:rPr>
          <w:rFonts w:ascii="Times New Roman" w:hAnsi="Times New Roman"/>
          <w:sz w:val="28"/>
          <w:szCs w:val="28"/>
          <w:lang w:val="kk-KZ"/>
        </w:rPr>
        <w:t>втомобиль жолдарының жұмыс істеуін қамтамасыз ету</w:t>
      </w:r>
      <w:r w:rsidR="00CB4BA7">
        <w:rPr>
          <w:rFonts w:ascii="Times New Roman" w:hAnsi="Times New Roman"/>
          <w:sz w:val="28"/>
          <w:szCs w:val="28"/>
          <w:lang w:val="kk-KZ"/>
        </w:rPr>
        <w:t>, а</w:t>
      </w:r>
      <w:r w:rsidR="00CB4BA7" w:rsidRPr="00606499">
        <w:rPr>
          <w:rFonts w:ascii="Times New Roman" w:hAnsi="Times New Roman"/>
          <w:sz w:val="28"/>
          <w:szCs w:val="28"/>
          <w:lang w:val="kk-KZ"/>
        </w:rPr>
        <w:t>удандық маңызы бар автомобиль жолдарын және елді - мекендердің көшелерін күрделі және орташа жөндеу</w:t>
      </w:r>
      <w:r w:rsidR="00CB4BA7">
        <w:rPr>
          <w:rFonts w:ascii="Times New Roman" w:hAnsi="Times New Roman"/>
          <w:sz w:val="28"/>
          <w:szCs w:val="28"/>
          <w:lang w:val="kk-KZ"/>
        </w:rPr>
        <w:t xml:space="preserve">ге  шығыстар </w:t>
      </w:r>
      <w:r w:rsidR="004E67B2">
        <w:rPr>
          <w:rFonts w:ascii="Times New Roman" w:hAnsi="Times New Roman"/>
          <w:sz w:val="28"/>
          <w:szCs w:val="28"/>
          <w:lang w:val="kk-KZ"/>
        </w:rPr>
        <w:t>3 599,3</w:t>
      </w:r>
      <w:r w:rsidR="0078170E">
        <w:rPr>
          <w:rFonts w:ascii="Times New Roman" w:hAnsi="Times New Roman"/>
          <w:sz w:val="28"/>
          <w:szCs w:val="28"/>
          <w:lang w:val="kk-KZ"/>
        </w:rPr>
        <w:t xml:space="preserve"> </w:t>
      </w:r>
      <w:r w:rsidRPr="009E6C1E">
        <w:rPr>
          <w:rFonts w:ascii="Times New Roman" w:hAnsi="Times New Roman"/>
          <w:sz w:val="28"/>
          <w:szCs w:val="28"/>
          <w:lang w:val="kk-KZ"/>
        </w:rPr>
        <w:t>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w:t>
      </w:r>
      <w:r w:rsidR="00553010">
        <w:rPr>
          <w:rFonts w:ascii="Times New Roman" w:hAnsi="Times New Roman"/>
          <w:sz w:val="28"/>
          <w:szCs w:val="28"/>
          <w:lang w:val="kk-KZ"/>
        </w:rPr>
        <w:t xml:space="preserve"> </w:t>
      </w:r>
    </w:p>
    <w:p w:rsidR="003504A1" w:rsidRDefault="009E6C1E" w:rsidP="003504A1">
      <w:pPr>
        <w:spacing w:after="0" w:line="240" w:lineRule="auto"/>
        <w:ind w:firstLine="709"/>
        <w:jc w:val="both"/>
        <w:rPr>
          <w:rFonts w:ascii="Times New Roman" w:hAnsi="Times New Roman"/>
          <w:sz w:val="28"/>
          <w:szCs w:val="28"/>
          <w:lang w:val="kk-KZ"/>
        </w:rPr>
      </w:pPr>
      <w:r w:rsidRPr="00B846A4">
        <w:rPr>
          <w:rFonts w:ascii="Times New Roman" w:hAnsi="Times New Roman"/>
          <w:b/>
          <w:sz w:val="28"/>
          <w:szCs w:val="28"/>
          <w:lang w:val="kk-KZ"/>
        </w:rPr>
        <w:t xml:space="preserve">Көлік инфрақұрылымын </w:t>
      </w:r>
      <w:r w:rsidRPr="009E6C1E">
        <w:rPr>
          <w:rFonts w:ascii="Times New Roman" w:hAnsi="Times New Roman"/>
          <w:sz w:val="28"/>
          <w:szCs w:val="28"/>
          <w:lang w:val="kk-KZ"/>
        </w:rPr>
        <w:t xml:space="preserve">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трансферттер </w:t>
      </w:r>
      <w:r w:rsidR="00EA1AB5">
        <w:rPr>
          <w:rFonts w:ascii="Times New Roman" w:hAnsi="Times New Roman"/>
          <w:sz w:val="28"/>
          <w:szCs w:val="28"/>
          <w:lang w:val="kk-KZ"/>
        </w:rPr>
        <w:t> </w:t>
      </w:r>
      <w:r w:rsidR="00C57B20" w:rsidRPr="00C57B20">
        <w:rPr>
          <w:rFonts w:ascii="Times New Roman" w:hAnsi="Times New Roman"/>
          <w:sz w:val="28"/>
          <w:szCs w:val="28"/>
          <w:lang w:val="kk-KZ"/>
        </w:rPr>
        <w:t xml:space="preserve">2 543,3 </w:t>
      </w:r>
      <w:r w:rsidRPr="009E6C1E">
        <w:rPr>
          <w:rFonts w:ascii="Times New Roman" w:hAnsi="Times New Roman"/>
          <w:sz w:val="28"/>
          <w:szCs w:val="28"/>
          <w:lang w:val="kk-KZ"/>
        </w:rPr>
        <w:t>млн. теңге</w:t>
      </w:r>
      <w:r w:rsidR="003504A1">
        <w:rPr>
          <w:rFonts w:ascii="Times New Roman" w:hAnsi="Times New Roman"/>
          <w:sz w:val="28"/>
          <w:szCs w:val="28"/>
          <w:lang w:val="kk-KZ"/>
        </w:rPr>
        <w:t>, соның ішінде:</w:t>
      </w:r>
    </w:p>
    <w:p w:rsidR="003504A1" w:rsidRP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Көкшетау қаласындағы Затаевич көшесінің жолын орташа жөндеу</w:t>
      </w:r>
      <w:r>
        <w:rPr>
          <w:rFonts w:ascii="Times New Roman" w:hAnsi="Times New Roman"/>
          <w:sz w:val="28"/>
          <w:szCs w:val="28"/>
          <w:lang w:val="kk-KZ"/>
        </w:rPr>
        <w:t>ге-403,5 млн.теңге,</w:t>
      </w:r>
    </w:p>
    <w:p w:rsid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Көкшетау қаласының жолдарын орташа жөндеу</w:t>
      </w:r>
      <w:r>
        <w:rPr>
          <w:rFonts w:ascii="Times New Roman" w:hAnsi="Times New Roman"/>
          <w:sz w:val="28"/>
          <w:szCs w:val="28"/>
          <w:lang w:val="kk-KZ"/>
        </w:rPr>
        <w:t>ге-1000 млн.теңге,</w:t>
      </w:r>
    </w:p>
    <w:p w:rsidR="003504A1" w:rsidRP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Көкшетау қаласындағы темір жол арқылы өтетін Әшімов көшесіндегі автомобиль көпірін орташа жөндеу</w:t>
      </w:r>
      <w:r>
        <w:rPr>
          <w:rFonts w:ascii="Times New Roman" w:hAnsi="Times New Roman"/>
          <w:sz w:val="28"/>
          <w:szCs w:val="28"/>
          <w:lang w:val="kk-KZ"/>
        </w:rPr>
        <w:t>ге-396,8 млн.теңге,</w:t>
      </w:r>
    </w:p>
    <w:p w:rsidR="003504A1" w:rsidRPr="003504A1" w:rsidRDefault="003504A1" w:rsidP="003504A1">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Ақмола облысы Көкшетау қаласы Шоқан Уәлиханов көшесінен темір жолы арқылы өтетін жол өткеліне дейінгі жолды қайта жаңарту</w:t>
      </w:r>
      <w:r>
        <w:rPr>
          <w:rFonts w:ascii="Times New Roman" w:hAnsi="Times New Roman"/>
          <w:sz w:val="28"/>
          <w:szCs w:val="28"/>
          <w:lang w:val="kk-KZ"/>
        </w:rPr>
        <w:t>-499,3 млн.теңге,</w:t>
      </w:r>
    </w:p>
    <w:p w:rsidR="003504A1" w:rsidRDefault="003504A1" w:rsidP="00553010">
      <w:pPr>
        <w:spacing w:after="0" w:line="240" w:lineRule="auto"/>
        <w:ind w:firstLine="709"/>
        <w:jc w:val="both"/>
        <w:rPr>
          <w:rFonts w:ascii="Times New Roman" w:hAnsi="Times New Roman"/>
          <w:sz w:val="28"/>
          <w:szCs w:val="28"/>
          <w:lang w:val="kk-KZ"/>
        </w:rPr>
      </w:pPr>
      <w:r w:rsidRPr="003504A1">
        <w:rPr>
          <w:rFonts w:ascii="Times New Roman" w:hAnsi="Times New Roman"/>
          <w:sz w:val="28"/>
          <w:szCs w:val="28"/>
          <w:lang w:val="kk-KZ"/>
        </w:rPr>
        <w:t>300 п/м кірме жол құрылғысымен Астана-Петропавл автожолында қиылысты салу</w:t>
      </w:r>
      <w:r>
        <w:rPr>
          <w:rFonts w:ascii="Times New Roman" w:hAnsi="Times New Roman"/>
          <w:sz w:val="28"/>
          <w:szCs w:val="28"/>
          <w:lang w:val="kk-KZ"/>
        </w:rPr>
        <w:t>-243,7 млн.теңге.</w:t>
      </w:r>
    </w:p>
    <w:p w:rsidR="00134149" w:rsidRDefault="00134149" w:rsidP="0055301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Сонымен қатар, </w:t>
      </w:r>
      <w:r w:rsidRPr="00134149">
        <w:rPr>
          <w:rFonts w:ascii="Times New Roman" w:hAnsi="Times New Roman"/>
          <w:sz w:val="28"/>
          <w:szCs w:val="28"/>
          <w:lang w:val="kk-KZ"/>
        </w:rPr>
        <w:t>Көкшетау қаласында жолаушылар тасымалдаушыларын субсидиялау</w:t>
      </w:r>
      <w:r>
        <w:rPr>
          <w:rFonts w:ascii="Times New Roman" w:hAnsi="Times New Roman"/>
          <w:sz w:val="28"/>
          <w:szCs w:val="28"/>
          <w:lang w:val="kk-KZ"/>
        </w:rPr>
        <w:t xml:space="preserve">ға </w:t>
      </w:r>
      <w:r w:rsidR="003504A1">
        <w:rPr>
          <w:rFonts w:ascii="Times New Roman" w:hAnsi="Times New Roman"/>
          <w:sz w:val="28"/>
          <w:szCs w:val="28"/>
          <w:lang w:val="kk-KZ"/>
        </w:rPr>
        <w:t xml:space="preserve">554,3 млн.теңге </w:t>
      </w:r>
      <w:r>
        <w:rPr>
          <w:rFonts w:ascii="Times New Roman" w:hAnsi="Times New Roman"/>
          <w:sz w:val="28"/>
          <w:szCs w:val="28"/>
          <w:lang w:val="kk-KZ"/>
        </w:rPr>
        <w:t xml:space="preserve">трансферттер </w:t>
      </w:r>
      <w:r w:rsidR="004E67B2">
        <w:rPr>
          <w:rFonts w:ascii="Times New Roman" w:hAnsi="Times New Roman"/>
          <w:sz w:val="28"/>
          <w:szCs w:val="28"/>
          <w:lang w:val="kk-KZ"/>
        </w:rPr>
        <w:t xml:space="preserve">және қалалық бюджет қаражаты есебінен 350 </w:t>
      </w:r>
      <w:r w:rsidR="00740D10">
        <w:rPr>
          <w:rFonts w:ascii="Times New Roman" w:hAnsi="Times New Roman"/>
          <w:sz w:val="28"/>
          <w:szCs w:val="28"/>
          <w:lang w:val="kk-KZ"/>
        </w:rPr>
        <w:t>мл</w:t>
      </w:r>
      <w:r w:rsidR="004E67B2">
        <w:rPr>
          <w:rFonts w:ascii="Times New Roman" w:hAnsi="Times New Roman"/>
          <w:sz w:val="28"/>
          <w:szCs w:val="28"/>
          <w:lang w:val="kk-KZ"/>
        </w:rPr>
        <w:t xml:space="preserve">н теңге </w:t>
      </w:r>
      <w:r>
        <w:rPr>
          <w:rFonts w:ascii="Times New Roman" w:hAnsi="Times New Roman"/>
          <w:sz w:val="28"/>
          <w:szCs w:val="28"/>
          <w:lang w:val="kk-KZ"/>
        </w:rPr>
        <w:t xml:space="preserve">қарастырылған. </w:t>
      </w:r>
    </w:p>
    <w:p w:rsidR="00134149" w:rsidRDefault="00134149"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134149" w:rsidP="003504A1">
            <w:pPr>
              <w:pStyle w:val="a3"/>
              <w:spacing w:before="0" w:beforeAutospacing="0" w:after="0" w:afterAutospacing="0"/>
              <w:jc w:val="center"/>
              <w:rPr>
                <w:rStyle w:val="a5"/>
                <w:sz w:val="22"/>
                <w:szCs w:val="22"/>
              </w:rPr>
            </w:pPr>
            <w:r>
              <w:rPr>
                <w:rStyle w:val="a5"/>
                <w:sz w:val="22"/>
                <w:szCs w:val="22"/>
                <w:lang w:val="kk-KZ"/>
              </w:rPr>
              <w:t>20</w:t>
            </w:r>
            <w:r w:rsidR="001265D3">
              <w:rPr>
                <w:rStyle w:val="a5"/>
                <w:sz w:val="22"/>
                <w:szCs w:val="22"/>
                <w:lang w:val="kk-KZ"/>
              </w:rPr>
              <w:t>2</w:t>
            </w:r>
            <w:r w:rsidR="003504A1">
              <w:rPr>
                <w:rStyle w:val="a5"/>
                <w:sz w:val="22"/>
                <w:szCs w:val="22"/>
                <w:lang w:val="kk-KZ"/>
              </w:rPr>
              <w:t>2</w:t>
            </w:r>
            <w:r w:rsidR="00075516" w:rsidRPr="009E0420">
              <w:rPr>
                <w:rStyle w:val="a5"/>
                <w:sz w:val="22"/>
                <w:szCs w:val="22"/>
                <w:lang w:val="kk-KZ"/>
              </w:rPr>
              <w:t xml:space="preserve"> </w:t>
            </w:r>
            <w:r w:rsidR="00075516">
              <w:rPr>
                <w:rStyle w:val="a5"/>
                <w:sz w:val="22"/>
                <w:szCs w:val="22"/>
                <w:lang w:val="kk-KZ"/>
              </w:rPr>
              <w:t>жыл</w:t>
            </w:r>
            <w:r w:rsidR="00075516" w:rsidRPr="009E0420">
              <w:rPr>
                <w:rStyle w:val="a5"/>
                <w:sz w:val="22"/>
                <w:szCs w:val="22"/>
                <w:lang w:val="kk-KZ"/>
              </w:rPr>
              <w:t xml:space="preserve"> (</w:t>
            </w:r>
            <w:r w:rsidR="003504A1">
              <w:rPr>
                <w:rStyle w:val="a5"/>
                <w:sz w:val="22"/>
                <w:szCs w:val="22"/>
                <w:lang w:val="kk-KZ"/>
              </w:rPr>
              <w:t xml:space="preserve">бекітілген </w:t>
            </w:r>
            <w:proofErr w:type="spellStart"/>
            <w:r w:rsidR="00075516" w:rsidRPr="002C18BD">
              <w:rPr>
                <w:rStyle w:val="a5"/>
                <w:sz w:val="22"/>
                <w:szCs w:val="22"/>
              </w:rPr>
              <w:t>жоспар</w:t>
            </w:r>
            <w:proofErr w:type="spellEnd"/>
            <w:r w:rsidR="00075516"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134149" w:rsidP="003504A1">
            <w:pPr>
              <w:pStyle w:val="a3"/>
              <w:spacing w:before="0" w:beforeAutospacing="0" w:after="0" w:afterAutospacing="0"/>
              <w:jc w:val="center"/>
              <w:rPr>
                <w:rStyle w:val="a5"/>
                <w:sz w:val="22"/>
                <w:szCs w:val="22"/>
              </w:rPr>
            </w:pPr>
            <w:r>
              <w:rPr>
                <w:rStyle w:val="a5"/>
                <w:sz w:val="22"/>
                <w:szCs w:val="22"/>
              </w:rPr>
              <w:t>20</w:t>
            </w:r>
            <w:r w:rsidR="001265D3">
              <w:rPr>
                <w:rStyle w:val="a5"/>
                <w:sz w:val="22"/>
                <w:szCs w:val="22"/>
                <w:lang w:val="kk-KZ"/>
              </w:rPr>
              <w:t>2</w:t>
            </w:r>
            <w:r w:rsidR="003504A1">
              <w:rPr>
                <w:rStyle w:val="a5"/>
                <w:sz w:val="22"/>
                <w:szCs w:val="22"/>
                <w:lang w:val="kk-KZ"/>
              </w:rPr>
              <w:t>3</w:t>
            </w:r>
            <w:r w:rsidR="00075516" w:rsidRPr="007F622F">
              <w:rPr>
                <w:rStyle w:val="a5"/>
                <w:sz w:val="22"/>
                <w:szCs w:val="22"/>
              </w:rPr>
              <w:t xml:space="preserve"> </w:t>
            </w:r>
            <w:r w:rsidR="00075516">
              <w:rPr>
                <w:rStyle w:val="a5"/>
                <w:sz w:val="22"/>
                <w:szCs w:val="22"/>
                <w:lang w:val="kk-KZ"/>
              </w:rPr>
              <w:t>жыл</w:t>
            </w:r>
            <w:r w:rsidR="00075516" w:rsidRPr="007F622F">
              <w:rPr>
                <w:rStyle w:val="a5"/>
                <w:sz w:val="22"/>
                <w:szCs w:val="22"/>
              </w:rPr>
              <w:t xml:space="preserve"> </w:t>
            </w:r>
            <w:r w:rsidR="003D7507" w:rsidRPr="003D7507">
              <w:rPr>
                <w:rStyle w:val="a5"/>
                <w:sz w:val="22"/>
                <w:szCs w:val="22"/>
              </w:rPr>
              <w:t>(</w:t>
            </w:r>
            <w:proofErr w:type="spellStart"/>
            <w:r w:rsidR="003D7507" w:rsidRPr="003D7507">
              <w:rPr>
                <w:rStyle w:val="a5"/>
                <w:sz w:val="22"/>
                <w:szCs w:val="22"/>
              </w:rPr>
              <w:t>нақтыланған</w:t>
            </w:r>
            <w:proofErr w:type="spellEnd"/>
            <w:r w:rsidR="003D7507" w:rsidRPr="003D7507">
              <w:rPr>
                <w:rStyle w:val="a5"/>
                <w:sz w:val="22"/>
                <w:szCs w:val="22"/>
              </w:rPr>
              <w:t xml:space="preserve"> </w:t>
            </w:r>
            <w:proofErr w:type="spellStart"/>
            <w:r w:rsidR="003D7507" w:rsidRPr="003D7507">
              <w:rPr>
                <w:rStyle w:val="a5"/>
                <w:sz w:val="22"/>
                <w:szCs w:val="22"/>
              </w:rPr>
              <w:t>жоспар</w:t>
            </w:r>
            <w:proofErr w:type="spellEnd"/>
            <w:r w:rsidR="003D7507" w:rsidRPr="003D7507">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3D7507" w:rsidRPr="00F57684" w:rsidTr="00681D77">
        <w:trPr>
          <w:jc w:val="center"/>
        </w:trPr>
        <w:tc>
          <w:tcPr>
            <w:tcW w:w="2943" w:type="dxa"/>
            <w:tcBorders>
              <w:top w:val="single" w:sz="4" w:space="0" w:color="auto"/>
              <w:left w:val="nil"/>
              <w:bottom w:val="nil"/>
              <w:right w:val="nil"/>
            </w:tcBorders>
          </w:tcPr>
          <w:p w:rsidR="003D7507" w:rsidRPr="00B60C54" w:rsidRDefault="003D7507" w:rsidP="003D7507">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2179,1</w:t>
            </w:r>
          </w:p>
        </w:tc>
        <w:tc>
          <w:tcPr>
            <w:tcW w:w="3119" w:type="dxa"/>
            <w:tcBorders>
              <w:top w:val="single" w:sz="4" w:space="0" w:color="auto"/>
              <w:left w:val="nil"/>
              <w:bottom w:val="nil"/>
              <w:right w:val="nil"/>
            </w:tcBorders>
          </w:tcPr>
          <w:p w:rsidR="003D7507" w:rsidRPr="0051402C" w:rsidRDefault="003D7507" w:rsidP="003D7507">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3 599,3</w:t>
            </w:r>
          </w:p>
        </w:tc>
        <w:tc>
          <w:tcPr>
            <w:tcW w:w="2657" w:type="dxa"/>
            <w:tcBorders>
              <w:top w:val="single" w:sz="4" w:space="0" w:color="auto"/>
              <w:left w:val="nil"/>
              <w:bottom w:val="nil"/>
              <w:right w:val="nil"/>
            </w:tcBorders>
          </w:tcPr>
          <w:p w:rsidR="003D7507" w:rsidRPr="00B60C54" w:rsidRDefault="003D7507" w:rsidP="003D7507">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val="kk-KZ" w:eastAsia="ru-RU"/>
              </w:rPr>
              <w:t>165,2</w:t>
            </w:r>
          </w:p>
        </w:tc>
      </w:tr>
    </w:tbl>
    <w:p w:rsidR="00553010" w:rsidRDefault="00553010" w:rsidP="001A3F39">
      <w:pPr>
        <w:spacing w:after="0" w:line="240" w:lineRule="auto"/>
        <w:rPr>
          <w:rFonts w:ascii="Times New Roman" w:hAnsi="Times New Roman"/>
          <w:b/>
          <w:sz w:val="28"/>
          <w:szCs w:val="28"/>
          <w:lang w:val="kk-KZ"/>
        </w:rPr>
      </w:pPr>
    </w:p>
    <w:p w:rsidR="00573C90"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134149" w:rsidRPr="00075516" w:rsidRDefault="00134149" w:rsidP="00274FBF">
      <w:pPr>
        <w:spacing w:after="0" w:line="240" w:lineRule="auto"/>
        <w:ind w:firstLine="708"/>
        <w:jc w:val="center"/>
        <w:rPr>
          <w:rFonts w:ascii="Times New Roman" w:hAnsi="Times New Roman"/>
          <w:b/>
          <w:sz w:val="28"/>
          <w:szCs w:val="28"/>
          <w:lang w:val="kk-KZ"/>
        </w:rPr>
      </w:pPr>
    </w:p>
    <w:p w:rsidR="00553010" w:rsidRDefault="00075516" w:rsidP="00553010">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3D7507">
        <w:rPr>
          <w:rFonts w:eastAsia="Calibri"/>
          <w:sz w:val="28"/>
          <w:szCs w:val="28"/>
          <w:lang w:val="kk-KZ" w:eastAsia="en-US"/>
        </w:rPr>
        <w:t>758,6</w:t>
      </w:r>
      <w:r w:rsidR="00EA1AB5" w:rsidRPr="00EA1AB5">
        <w:rPr>
          <w:rFonts w:eastAsia="Calibri"/>
          <w:sz w:val="28"/>
          <w:szCs w:val="28"/>
          <w:lang w:val="kk-KZ" w:eastAsia="en-US"/>
        </w:rPr>
        <w:t xml:space="preserve"> </w:t>
      </w:r>
      <w:r w:rsidRPr="003A7B05">
        <w:rPr>
          <w:rFonts w:eastAsia="Calibri"/>
          <w:sz w:val="28"/>
          <w:szCs w:val="28"/>
          <w:lang w:val="kk-KZ" w:eastAsia="en-US"/>
        </w:rPr>
        <w:t>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E93422" w:rsidRDefault="001265D3" w:rsidP="00553010">
      <w:pPr>
        <w:pStyle w:val="a3"/>
        <w:spacing w:before="0" w:beforeAutospacing="0" w:after="0" w:afterAutospacing="0"/>
        <w:ind w:firstLine="708"/>
        <w:jc w:val="both"/>
        <w:rPr>
          <w:rStyle w:val="a5"/>
          <w:b w:val="0"/>
          <w:sz w:val="28"/>
          <w:szCs w:val="28"/>
          <w:lang w:val="kk-KZ"/>
        </w:rPr>
      </w:pPr>
      <w:r w:rsidRPr="001265D3">
        <w:rPr>
          <w:rStyle w:val="a5"/>
          <w:b w:val="0"/>
          <w:sz w:val="28"/>
          <w:szCs w:val="28"/>
          <w:lang w:val="kk-KZ"/>
        </w:rPr>
        <w:t>Өңірлерді дамытудың 2025 жылға дейінгі мемлекеттік бағдарламасы шеңберінде инженерлік инфрақұрылымды дамыту</w:t>
      </w:r>
      <w:r>
        <w:rPr>
          <w:rStyle w:val="a5"/>
          <w:b w:val="0"/>
          <w:sz w:val="28"/>
          <w:szCs w:val="28"/>
          <w:lang w:val="kk-KZ"/>
        </w:rPr>
        <w:t>ға облыстық бюджеттен</w:t>
      </w:r>
      <w:r w:rsidR="00BA2945">
        <w:rPr>
          <w:rStyle w:val="a5"/>
          <w:b w:val="0"/>
          <w:sz w:val="28"/>
          <w:szCs w:val="28"/>
          <w:lang w:val="kk-KZ"/>
        </w:rPr>
        <w:t xml:space="preserve"> </w:t>
      </w:r>
      <w:r w:rsidR="0078170E">
        <w:rPr>
          <w:rStyle w:val="a5"/>
          <w:b w:val="0"/>
          <w:sz w:val="28"/>
          <w:szCs w:val="28"/>
          <w:lang w:val="kk-KZ"/>
        </w:rPr>
        <w:t xml:space="preserve">             </w:t>
      </w:r>
      <w:r w:rsidR="00744FA7">
        <w:rPr>
          <w:rStyle w:val="a5"/>
          <w:b w:val="0"/>
          <w:sz w:val="28"/>
          <w:szCs w:val="28"/>
          <w:lang w:val="kk-KZ"/>
        </w:rPr>
        <w:t>279,3</w:t>
      </w:r>
      <w:r w:rsidR="00BA2945">
        <w:rPr>
          <w:rStyle w:val="a5"/>
          <w:b w:val="0"/>
          <w:sz w:val="28"/>
          <w:szCs w:val="28"/>
          <w:lang w:val="kk-KZ"/>
        </w:rPr>
        <w:t xml:space="preserve"> млн</w:t>
      </w:r>
      <w:r w:rsidR="00E93422">
        <w:rPr>
          <w:rStyle w:val="a5"/>
          <w:b w:val="0"/>
          <w:sz w:val="28"/>
          <w:szCs w:val="28"/>
          <w:lang w:val="kk-KZ"/>
        </w:rPr>
        <w:t>.</w:t>
      </w:r>
      <w:r w:rsidR="00BA2945">
        <w:rPr>
          <w:rStyle w:val="a5"/>
          <w:b w:val="0"/>
          <w:sz w:val="28"/>
          <w:szCs w:val="28"/>
          <w:lang w:val="kk-KZ"/>
        </w:rPr>
        <w:t>теңгеге трансферттер қарастырылған.</w:t>
      </w:r>
      <w:r w:rsidR="00E93422">
        <w:rPr>
          <w:rStyle w:val="a5"/>
          <w:b w:val="0"/>
          <w:sz w:val="28"/>
          <w:szCs w:val="28"/>
          <w:lang w:val="kk-KZ"/>
        </w:rPr>
        <w:t xml:space="preserve"> </w:t>
      </w:r>
    </w:p>
    <w:p w:rsidR="002B23F2" w:rsidRDefault="002B23F2" w:rsidP="002B23F2">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sz w:val="28"/>
          <w:szCs w:val="28"/>
          <w:lang w:val="kk-KZ"/>
        </w:rPr>
      </w:pPr>
    </w:p>
    <w:p w:rsidR="002B23F2" w:rsidRPr="00075516" w:rsidRDefault="002B23F2" w:rsidP="002B23F2">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BA2945" w:rsidP="00744FA7">
            <w:pPr>
              <w:pStyle w:val="a3"/>
              <w:spacing w:before="0" w:beforeAutospacing="0" w:after="0" w:afterAutospacing="0"/>
              <w:jc w:val="center"/>
              <w:rPr>
                <w:rStyle w:val="a5"/>
                <w:sz w:val="22"/>
                <w:szCs w:val="22"/>
                <w:lang w:val="kk-KZ"/>
              </w:rPr>
            </w:pPr>
            <w:r>
              <w:rPr>
                <w:rStyle w:val="a5"/>
                <w:sz w:val="22"/>
                <w:szCs w:val="22"/>
                <w:lang w:val="kk-KZ"/>
              </w:rPr>
              <w:t>202</w:t>
            </w:r>
            <w:r w:rsidR="00744FA7">
              <w:rPr>
                <w:rStyle w:val="a5"/>
                <w:sz w:val="22"/>
                <w:szCs w:val="22"/>
                <w:lang w:val="kk-KZ"/>
              </w:rPr>
              <w:t>2</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sidR="00744FA7">
              <w:rPr>
                <w:rStyle w:val="a5"/>
                <w:sz w:val="22"/>
                <w:szCs w:val="22"/>
                <w:lang w:val="kk-KZ"/>
              </w:rPr>
              <w:t xml:space="preserve">бекітілген </w:t>
            </w:r>
            <w:r w:rsidR="00075516" w:rsidRPr="00274FBF">
              <w:rPr>
                <w:rStyle w:val="a5"/>
                <w:sz w:val="22"/>
                <w:szCs w:val="22"/>
                <w:lang w:val="kk-KZ"/>
              </w:rPr>
              <w:t>жоспар)</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E93422" w:rsidP="00744FA7">
            <w:pPr>
              <w:pStyle w:val="a3"/>
              <w:spacing w:before="0" w:beforeAutospacing="0" w:after="0" w:afterAutospacing="0"/>
              <w:jc w:val="center"/>
              <w:rPr>
                <w:rStyle w:val="a5"/>
                <w:sz w:val="22"/>
                <w:szCs w:val="22"/>
                <w:lang w:val="kk-KZ"/>
              </w:rPr>
            </w:pPr>
            <w:r>
              <w:rPr>
                <w:rStyle w:val="a5"/>
                <w:sz w:val="22"/>
                <w:szCs w:val="22"/>
                <w:lang w:val="kk-KZ"/>
              </w:rPr>
              <w:t>202</w:t>
            </w:r>
            <w:r w:rsidR="00744FA7">
              <w:rPr>
                <w:rStyle w:val="a5"/>
                <w:sz w:val="22"/>
                <w:szCs w:val="22"/>
                <w:lang w:val="kk-KZ"/>
              </w:rPr>
              <w:t>3</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sidR="003D7507" w:rsidRPr="003D7507">
              <w:rPr>
                <w:rStyle w:val="a5"/>
                <w:sz w:val="22"/>
                <w:szCs w:val="22"/>
                <w:lang w:val="kk-KZ"/>
              </w:rPr>
              <w:t>(нақтыланған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744FA7" w:rsidRPr="00F57684" w:rsidTr="00A177DC">
        <w:trPr>
          <w:jc w:val="center"/>
        </w:trPr>
        <w:tc>
          <w:tcPr>
            <w:tcW w:w="2943" w:type="dxa"/>
            <w:tcBorders>
              <w:top w:val="single" w:sz="4" w:space="0" w:color="auto"/>
              <w:left w:val="nil"/>
              <w:bottom w:val="nil"/>
              <w:right w:val="nil"/>
            </w:tcBorders>
          </w:tcPr>
          <w:p w:rsidR="00744FA7" w:rsidRPr="006F4A37" w:rsidRDefault="00744FA7" w:rsidP="00744FA7">
            <w:pPr>
              <w:pStyle w:val="a3"/>
              <w:tabs>
                <w:tab w:val="left" w:pos="615"/>
                <w:tab w:val="center" w:pos="965"/>
              </w:tabs>
              <w:spacing w:before="0" w:beforeAutospacing="0" w:after="0" w:afterAutospacing="0"/>
              <w:jc w:val="center"/>
              <w:rPr>
                <w:rStyle w:val="a5"/>
                <w:b w:val="0"/>
                <w:bCs w:val="0"/>
                <w:i/>
                <w:iCs/>
                <w:sz w:val="22"/>
                <w:szCs w:val="22"/>
                <w:lang w:val="kk-KZ"/>
              </w:rPr>
            </w:pPr>
            <w:r>
              <w:rPr>
                <w:rStyle w:val="a5"/>
                <w:b w:val="0"/>
                <w:bCs w:val="0"/>
                <w:i/>
                <w:iCs/>
                <w:sz w:val="22"/>
                <w:szCs w:val="22"/>
                <w:lang w:val="kk-KZ"/>
              </w:rPr>
              <w:t>706,6</w:t>
            </w:r>
          </w:p>
        </w:tc>
        <w:tc>
          <w:tcPr>
            <w:tcW w:w="3119" w:type="dxa"/>
            <w:tcBorders>
              <w:top w:val="single" w:sz="4" w:space="0" w:color="auto"/>
              <w:left w:val="nil"/>
              <w:bottom w:val="nil"/>
              <w:right w:val="nil"/>
            </w:tcBorders>
          </w:tcPr>
          <w:p w:rsidR="00744FA7" w:rsidRPr="006F4A37" w:rsidRDefault="003D7507" w:rsidP="00744FA7">
            <w:pPr>
              <w:spacing w:after="0" w:line="240" w:lineRule="auto"/>
              <w:jc w:val="center"/>
              <w:rPr>
                <w:rStyle w:val="a5"/>
                <w:rFonts w:ascii="Times New Roman" w:hAnsi="Times New Roman"/>
                <w:b w:val="0"/>
                <w:bCs w:val="0"/>
                <w:i/>
                <w:iCs/>
                <w:lang w:val="kk-KZ"/>
              </w:rPr>
            </w:pPr>
            <w:r>
              <w:rPr>
                <w:rStyle w:val="a5"/>
                <w:rFonts w:ascii="Times New Roman" w:hAnsi="Times New Roman"/>
                <w:b w:val="0"/>
                <w:bCs w:val="0"/>
                <w:i/>
                <w:iCs/>
                <w:lang w:val="kk-KZ"/>
              </w:rPr>
              <w:t>758,6</w:t>
            </w:r>
          </w:p>
        </w:tc>
        <w:tc>
          <w:tcPr>
            <w:tcW w:w="2657" w:type="dxa"/>
            <w:tcBorders>
              <w:top w:val="single" w:sz="4" w:space="0" w:color="auto"/>
              <w:left w:val="nil"/>
              <w:bottom w:val="nil"/>
              <w:right w:val="nil"/>
            </w:tcBorders>
          </w:tcPr>
          <w:p w:rsidR="00744FA7" w:rsidRPr="006E5E7F" w:rsidRDefault="00744FA7" w:rsidP="003D7507">
            <w:pPr>
              <w:spacing w:after="0" w:line="240" w:lineRule="auto"/>
              <w:jc w:val="center"/>
              <w:rPr>
                <w:rStyle w:val="a5"/>
                <w:rFonts w:ascii="Times New Roman" w:hAnsi="Times New Roman"/>
                <w:b w:val="0"/>
                <w:bCs w:val="0"/>
                <w:i/>
                <w:iCs/>
                <w:color w:val="000000"/>
                <w:lang w:val="kk-KZ" w:eastAsia="ru-RU"/>
              </w:rPr>
            </w:pPr>
            <w:r>
              <w:rPr>
                <w:rStyle w:val="a5"/>
                <w:rFonts w:ascii="Times New Roman" w:hAnsi="Times New Roman"/>
                <w:b w:val="0"/>
                <w:bCs w:val="0"/>
                <w:i/>
                <w:iCs/>
                <w:color w:val="000000"/>
                <w:lang w:eastAsia="ru-RU"/>
              </w:rPr>
              <w:t>10</w:t>
            </w:r>
            <w:r w:rsidR="003D7507">
              <w:rPr>
                <w:rStyle w:val="a5"/>
                <w:rFonts w:ascii="Times New Roman" w:hAnsi="Times New Roman"/>
                <w:b w:val="0"/>
                <w:bCs w:val="0"/>
                <w:i/>
                <w:iCs/>
                <w:color w:val="000000"/>
                <w:lang w:eastAsia="ru-RU"/>
              </w:rPr>
              <w:t>7</w:t>
            </w:r>
            <w:r>
              <w:rPr>
                <w:rStyle w:val="a5"/>
                <w:rFonts w:ascii="Times New Roman" w:hAnsi="Times New Roman"/>
                <w:b w:val="0"/>
                <w:bCs w:val="0"/>
                <w:i/>
                <w:iCs/>
                <w:color w:val="000000"/>
                <w:lang w:eastAsia="ru-RU"/>
              </w:rPr>
              <w:t>,4</w:t>
            </w:r>
          </w:p>
        </w:tc>
      </w:tr>
    </w:tbl>
    <w:p w:rsidR="00AD07AF" w:rsidRPr="00F57684" w:rsidRDefault="00AD07AF" w:rsidP="00F02FAA">
      <w:pPr>
        <w:spacing w:after="0" w:line="240" w:lineRule="auto"/>
        <w:jc w:val="both"/>
        <w:rPr>
          <w:rFonts w:ascii="Times New Roman" w:hAnsi="Times New Roman"/>
          <w:sz w:val="28"/>
          <w:szCs w:val="28"/>
        </w:rPr>
      </w:pPr>
    </w:p>
    <w:sectPr w:rsidR="00AD07AF" w:rsidRPr="00F57684"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EF" w:rsidRDefault="00166AEF" w:rsidP="00887261">
      <w:pPr>
        <w:spacing w:after="0" w:line="240" w:lineRule="auto"/>
      </w:pPr>
      <w:r>
        <w:separator/>
      </w:r>
    </w:p>
  </w:endnote>
  <w:endnote w:type="continuationSeparator" w:id="0">
    <w:p w:rsidR="00166AEF" w:rsidRDefault="00166AEF"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C9" w:rsidRDefault="00965FC9">
    <w:pPr>
      <w:pStyle w:val="af"/>
      <w:jc w:val="right"/>
    </w:pPr>
    <w:r>
      <w:rPr>
        <w:noProof/>
      </w:rPr>
      <w:fldChar w:fldCharType="begin"/>
    </w:r>
    <w:r>
      <w:rPr>
        <w:noProof/>
      </w:rPr>
      <w:instrText xml:space="preserve"> PAGE   \* MERGEFORMAT </w:instrText>
    </w:r>
    <w:r>
      <w:rPr>
        <w:noProof/>
      </w:rPr>
      <w:fldChar w:fldCharType="separate"/>
    </w:r>
    <w:r w:rsidR="003305FB">
      <w:rPr>
        <w:noProof/>
      </w:rPr>
      <w:t>4</w:t>
    </w:r>
    <w:r>
      <w:rPr>
        <w:noProof/>
      </w:rPr>
      <w:fldChar w:fldCharType="end"/>
    </w:r>
  </w:p>
  <w:p w:rsidR="00965FC9" w:rsidRDefault="00965FC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EF" w:rsidRDefault="00166AEF" w:rsidP="00887261">
      <w:pPr>
        <w:spacing w:after="0" w:line="240" w:lineRule="auto"/>
      </w:pPr>
      <w:r>
        <w:separator/>
      </w:r>
    </w:p>
  </w:footnote>
  <w:footnote w:type="continuationSeparator" w:id="0">
    <w:p w:rsidR="00166AEF" w:rsidRDefault="00166AEF"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A9C5346"/>
    <w:multiLevelType w:val="hybridMultilevel"/>
    <w:tmpl w:val="CAB4E2DC"/>
    <w:lvl w:ilvl="0" w:tplc="3EA487E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9"/>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8"/>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6"/>
  </w:num>
  <w:num w:numId="34">
    <w:abstractNumId w:val="15"/>
  </w:num>
  <w:num w:numId="35">
    <w:abstractNumId w:val="33"/>
  </w:num>
  <w:num w:numId="36">
    <w:abstractNumId w:val="4"/>
  </w:num>
  <w:num w:numId="37">
    <w:abstractNumId w:val="37"/>
  </w:num>
  <w:num w:numId="38">
    <w:abstractNumId w:val="24"/>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498"/>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2AAF"/>
    <w:rsid w:val="000230CF"/>
    <w:rsid w:val="000232C6"/>
    <w:rsid w:val="0002343D"/>
    <w:rsid w:val="00025000"/>
    <w:rsid w:val="00026A12"/>
    <w:rsid w:val="000278AF"/>
    <w:rsid w:val="00033B24"/>
    <w:rsid w:val="0003403C"/>
    <w:rsid w:val="000359EF"/>
    <w:rsid w:val="00035C93"/>
    <w:rsid w:val="000406C9"/>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0A3E"/>
    <w:rsid w:val="0005152F"/>
    <w:rsid w:val="000517DF"/>
    <w:rsid w:val="00052ED4"/>
    <w:rsid w:val="000538A9"/>
    <w:rsid w:val="00053A99"/>
    <w:rsid w:val="000547EC"/>
    <w:rsid w:val="00054980"/>
    <w:rsid w:val="00054C28"/>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011"/>
    <w:rsid w:val="00082EB1"/>
    <w:rsid w:val="00083021"/>
    <w:rsid w:val="00083662"/>
    <w:rsid w:val="000841D4"/>
    <w:rsid w:val="00084496"/>
    <w:rsid w:val="00084693"/>
    <w:rsid w:val="00085929"/>
    <w:rsid w:val="00085C3A"/>
    <w:rsid w:val="00086D73"/>
    <w:rsid w:val="000902E3"/>
    <w:rsid w:val="000903FA"/>
    <w:rsid w:val="00090E47"/>
    <w:rsid w:val="00093F21"/>
    <w:rsid w:val="00094A26"/>
    <w:rsid w:val="00095AF0"/>
    <w:rsid w:val="00096036"/>
    <w:rsid w:val="00096621"/>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F7F"/>
    <w:rsid w:val="000C22D0"/>
    <w:rsid w:val="000C2B64"/>
    <w:rsid w:val="000C4418"/>
    <w:rsid w:val="000C4504"/>
    <w:rsid w:val="000C4BEC"/>
    <w:rsid w:val="000C4E98"/>
    <w:rsid w:val="000C5CBA"/>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54D2"/>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1AB3"/>
    <w:rsid w:val="00112415"/>
    <w:rsid w:val="00113030"/>
    <w:rsid w:val="0011323E"/>
    <w:rsid w:val="00114146"/>
    <w:rsid w:val="001143CB"/>
    <w:rsid w:val="00114517"/>
    <w:rsid w:val="001150CF"/>
    <w:rsid w:val="00115882"/>
    <w:rsid w:val="00115B81"/>
    <w:rsid w:val="00116294"/>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25138"/>
    <w:rsid w:val="001265D3"/>
    <w:rsid w:val="0013024E"/>
    <w:rsid w:val="0013062F"/>
    <w:rsid w:val="001321D0"/>
    <w:rsid w:val="00132DB0"/>
    <w:rsid w:val="00133DA8"/>
    <w:rsid w:val="00134149"/>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495"/>
    <w:rsid w:val="001549DA"/>
    <w:rsid w:val="001565B2"/>
    <w:rsid w:val="00156C3B"/>
    <w:rsid w:val="001574EE"/>
    <w:rsid w:val="001579FB"/>
    <w:rsid w:val="00157C74"/>
    <w:rsid w:val="001601D1"/>
    <w:rsid w:val="001602F3"/>
    <w:rsid w:val="00160436"/>
    <w:rsid w:val="00160D71"/>
    <w:rsid w:val="0016118C"/>
    <w:rsid w:val="00161C5C"/>
    <w:rsid w:val="0016233D"/>
    <w:rsid w:val="00166AEF"/>
    <w:rsid w:val="0016707F"/>
    <w:rsid w:val="00167A84"/>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0F6A"/>
    <w:rsid w:val="001A1AAE"/>
    <w:rsid w:val="001A1B52"/>
    <w:rsid w:val="001A271B"/>
    <w:rsid w:val="001A3F39"/>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6F"/>
    <w:rsid w:val="00225CD9"/>
    <w:rsid w:val="00226317"/>
    <w:rsid w:val="00226805"/>
    <w:rsid w:val="0023050C"/>
    <w:rsid w:val="00230FC5"/>
    <w:rsid w:val="00233A3D"/>
    <w:rsid w:val="002340E7"/>
    <w:rsid w:val="0023522A"/>
    <w:rsid w:val="00235F94"/>
    <w:rsid w:val="0023613F"/>
    <w:rsid w:val="00236C39"/>
    <w:rsid w:val="00236C7C"/>
    <w:rsid w:val="0023779F"/>
    <w:rsid w:val="002411C9"/>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5EC2"/>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669"/>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03D"/>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23F2"/>
    <w:rsid w:val="002B36D1"/>
    <w:rsid w:val="002B3AE5"/>
    <w:rsid w:val="002B3E29"/>
    <w:rsid w:val="002B47BF"/>
    <w:rsid w:val="002B4C32"/>
    <w:rsid w:val="002B5DDA"/>
    <w:rsid w:val="002B6491"/>
    <w:rsid w:val="002B6A65"/>
    <w:rsid w:val="002B7114"/>
    <w:rsid w:val="002B7806"/>
    <w:rsid w:val="002C0621"/>
    <w:rsid w:val="002C088B"/>
    <w:rsid w:val="002C08EB"/>
    <w:rsid w:val="002C119F"/>
    <w:rsid w:val="002C14D9"/>
    <w:rsid w:val="002C16D3"/>
    <w:rsid w:val="002C18BD"/>
    <w:rsid w:val="002C1C73"/>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CEA"/>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5B0"/>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05FB"/>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4A1"/>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5AF"/>
    <w:rsid w:val="0036298A"/>
    <w:rsid w:val="00363590"/>
    <w:rsid w:val="00363F84"/>
    <w:rsid w:val="0036429E"/>
    <w:rsid w:val="00364310"/>
    <w:rsid w:val="003647F1"/>
    <w:rsid w:val="00365279"/>
    <w:rsid w:val="0036798F"/>
    <w:rsid w:val="003714E2"/>
    <w:rsid w:val="003738BB"/>
    <w:rsid w:val="003751C1"/>
    <w:rsid w:val="00375978"/>
    <w:rsid w:val="00376323"/>
    <w:rsid w:val="00376E7F"/>
    <w:rsid w:val="00377765"/>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1C7"/>
    <w:rsid w:val="003968C8"/>
    <w:rsid w:val="003A1125"/>
    <w:rsid w:val="003A1F47"/>
    <w:rsid w:val="003A1FA6"/>
    <w:rsid w:val="003A3558"/>
    <w:rsid w:val="003A38F6"/>
    <w:rsid w:val="003A503F"/>
    <w:rsid w:val="003A5EB0"/>
    <w:rsid w:val="003A659C"/>
    <w:rsid w:val="003A6FFC"/>
    <w:rsid w:val="003A7368"/>
    <w:rsid w:val="003A7B05"/>
    <w:rsid w:val="003A7C9C"/>
    <w:rsid w:val="003B01F8"/>
    <w:rsid w:val="003B05DC"/>
    <w:rsid w:val="003B12E2"/>
    <w:rsid w:val="003B17D8"/>
    <w:rsid w:val="003B1AEF"/>
    <w:rsid w:val="003B1B97"/>
    <w:rsid w:val="003B26A4"/>
    <w:rsid w:val="003B3C5E"/>
    <w:rsid w:val="003B3E69"/>
    <w:rsid w:val="003B4F07"/>
    <w:rsid w:val="003B62CC"/>
    <w:rsid w:val="003C0313"/>
    <w:rsid w:val="003C04A5"/>
    <w:rsid w:val="003C2321"/>
    <w:rsid w:val="003C241F"/>
    <w:rsid w:val="003C2AA8"/>
    <w:rsid w:val="003C39A5"/>
    <w:rsid w:val="003C3D54"/>
    <w:rsid w:val="003C4EFF"/>
    <w:rsid w:val="003C51D7"/>
    <w:rsid w:val="003C553B"/>
    <w:rsid w:val="003C5B2B"/>
    <w:rsid w:val="003C682D"/>
    <w:rsid w:val="003C6E90"/>
    <w:rsid w:val="003C7DE3"/>
    <w:rsid w:val="003D0169"/>
    <w:rsid w:val="003D0DB8"/>
    <w:rsid w:val="003D591C"/>
    <w:rsid w:val="003D71E1"/>
    <w:rsid w:val="003D7507"/>
    <w:rsid w:val="003E00A1"/>
    <w:rsid w:val="003E1657"/>
    <w:rsid w:val="003E18AE"/>
    <w:rsid w:val="003E31D8"/>
    <w:rsid w:val="003E352F"/>
    <w:rsid w:val="003E5BA3"/>
    <w:rsid w:val="003E6E35"/>
    <w:rsid w:val="003E709B"/>
    <w:rsid w:val="003E72B0"/>
    <w:rsid w:val="003F07E5"/>
    <w:rsid w:val="003F0E70"/>
    <w:rsid w:val="003F1054"/>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1DC6"/>
    <w:rsid w:val="004139E3"/>
    <w:rsid w:val="0041419A"/>
    <w:rsid w:val="00415066"/>
    <w:rsid w:val="004151EE"/>
    <w:rsid w:val="004154FA"/>
    <w:rsid w:val="00415830"/>
    <w:rsid w:val="00416FE5"/>
    <w:rsid w:val="004174C3"/>
    <w:rsid w:val="00417693"/>
    <w:rsid w:val="00417CC4"/>
    <w:rsid w:val="00417E9E"/>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1C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45AC"/>
    <w:rsid w:val="0048504A"/>
    <w:rsid w:val="004850DE"/>
    <w:rsid w:val="0048644E"/>
    <w:rsid w:val="00486E80"/>
    <w:rsid w:val="004871B0"/>
    <w:rsid w:val="00487292"/>
    <w:rsid w:val="00487A75"/>
    <w:rsid w:val="00487EF2"/>
    <w:rsid w:val="004910A9"/>
    <w:rsid w:val="00491690"/>
    <w:rsid w:val="0049184E"/>
    <w:rsid w:val="00492022"/>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37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685"/>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63B"/>
    <w:rsid w:val="004E4758"/>
    <w:rsid w:val="004E4979"/>
    <w:rsid w:val="004E5465"/>
    <w:rsid w:val="004E5515"/>
    <w:rsid w:val="004E60D8"/>
    <w:rsid w:val="004E6710"/>
    <w:rsid w:val="004E67B2"/>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4F6C5D"/>
    <w:rsid w:val="00501105"/>
    <w:rsid w:val="00501D0C"/>
    <w:rsid w:val="005034D4"/>
    <w:rsid w:val="00503EB8"/>
    <w:rsid w:val="005048E7"/>
    <w:rsid w:val="00506958"/>
    <w:rsid w:val="005077C5"/>
    <w:rsid w:val="00507806"/>
    <w:rsid w:val="00511D72"/>
    <w:rsid w:val="005120E4"/>
    <w:rsid w:val="005125FF"/>
    <w:rsid w:val="00512FE1"/>
    <w:rsid w:val="0051300E"/>
    <w:rsid w:val="005132F9"/>
    <w:rsid w:val="00513B33"/>
    <w:rsid w:val="00513DE3"/>
    <w:rsid w:val="00513DF8"/>
    <w:rsid w:val="0051430E"/>
    <w:rsid w:val="00515149"/>
    <w:rsid w:val="00516CBE"/>
    <w:rsid w:val="00521CAE"/>
    <w:rsid w:val="00523555"/>
    <w:rsid w:val="00523B7A"/>
    <w:rsid w:val="00523E81"/>
    <w:rsid w:val="005243C4"/>
    <w:rsid w:val="00525386"/>
    <w:rsid w:val="00525DE3"/>
    <w:rsid w:val="005261EA"/>
    <w:rsid w:val="00526218"/>
    <w:rsid w:val="00526D72"/>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673"/>
    <w:rsid w:val="00547A0E"/>
    <w:rsid w:val="00547E14"/>
    <w:rsid w:val="00547E56"/>
    <w:rsid w:val="005506BC"/>
    <w:rsid w:val="005506E5"/>
    <w:rsid w:val="00552846"/>
    <w:rsid w:val="00553010"/>
    <w:rsid w:val="00555C01"/>
    <w:rsid w:val="00557027"/>
    <w:rsid w:val="005572AB"/>
    <w:rsid w:val="005577FF"/>
    <w:rsid w:val="00557827"/>
    <w:rsid w:val="00557E94"/>
    <w:rsid w:val="00561B09"/>
    <w:rsid w:val="00563246"/>
    <w:rsid w:val="00563867"/>
    <w:rsid w:val="00563C2C"/>
    <w:rsid w:val="00563D25"/>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287F"/>
    <w:rsid w:val="005A36EE"/>
    <w:rsid w:val="005A3DFD"/>
    <w:rsid w:val="005A46C7"/>
    <w:rsid w:val="005A4ED5"/>
    <w:rsid w:val="005A608D"/>
    <w:rsid w:val="005A6DCD"/>
    <w:rsid w:val="005B109D"/>
    <w:rsid w:val="005B25A1"/>
    <w:rsid w:val="005B2905"/>
    <w:rsid w:val="005B2B78"/>
    <w:rsid w:val="005B2CA2"/>
    <w:rsid w:val="005B3565"/>
    <w:rsid w:val="005B36BF"/>
    <w:rsid w:val="005B3CFC"/>
    <w:rsid w:val="005B3E95"/>
    <w:rsid w:val="005B4C30"/>
    <w:rsid w:val="005B560E"/>
    <w:rsid w:val="005B5824"/>
    <w:rsid w:val="005B629E"/>
    <w:rsid w:val="005B62C8"/>
    <w:rsid w:val="005B68E3"/>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0790"/>
    <w:rsid w:val="005E12D4"/>
    <w:rsid w:val="005E12E3"/>
    <w:rsid w:val="005E23CB"/>
    <w:rsid w:val="005E2AC3"/>
    <w:rsid w:val="005E487F"/>
    <w:rsid w:val="005E6900"/>
    <w:rsid w:val="005E709D"/>
    <w:rsid w:val="005E70C5"/>
    <w:rsid w:val="005E7555"/>
    <w:rsid w:val="005E7793"/>
    <w:rsid w:val="005E77D0"/>
    <w:rsid w:val="005F10E4"/>
    <w:rsid w:val="005F1853"/>
    <w:rsid w:val="005F18AE"/>
    <w:rsid w:val="005F1E8B"/>
    <w:rsid w:val="005F231D"/>
    <w:rsid w:val="005F3AB6"/>
    <w:rsid w:val="005F4483"/>
    <w:rsid w:val="005F6510"/>
    <w:rsid w:val="005F7867"/>
    <w:rsid w:val="006026F8"/>
    <w:rsid w:val="00603AD9"/>
    <w:rsid w:val="00604A1C"/>
    <w:rsid w:val="00604D3C"/>
    <w:rsid w:val="00604EC9"/>
    <w:rsid w:val="0060564A"/>
    <w:rsid w:val="0060584C"/>
    <w:rsid w:val="00606499"/>
    <w:rsid w:val="00611936"/>
    <w:rsid w:val="00611AD3"/>
    <w:rsid w:val="00611D1B"/>
    <w:rsid w:val="00612DE7"/>
    <w:rsid w:val="00612F4C"/>
    <w:rsid w:val="00613CEE"/>
    <w:rsid w:val="00613D85"/>
    <w:rsid w:val="006144FD"/>
    <w:rsid w:val="006148F4"/>
    <w:rsid w:val="00615299"/>
    <w:rsid w:val="00615551"/>
    <w:rsid w:val="006169CC"/>
    <w:rsid w:val="0061797A"/>
    <w:rsid w:val="00620125"/>
    <w:rsid w:val="00621F03"/>
    <w:rsid w:val="00622D3D"/>
    <w:rsid w:val="00623B61"/>
    <w:rsid w:val="00623D8E"/>
    <w:rsid w:val="00624672"/>
    <w:rsid w:val="00624E15"/>
    <w:rsid w:val="0062510A"/>
    <w:rsid w:val="00625A2B"/>
    <w:rsid w:val="00625ADF"/>
    <w:rsid w:val="00626F20"/>
    <w:rsid w:val="00630515"/>
    <w:rsid w:val="006309F5"/>
    <w:rsid w:val="00632007"/>
    <w:rsid w:val="00632153"/>
    <w:rsid w:val="006322BD"/>
    <w:rsid w:val="00636DAE"/>
    <w:rsid w:val="00636DFA"/>
    <w:rsid w:val="00637E15"/>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2E53"/>
    <w:rsid w:val="0065467A"/>
    <w:rsid w:val="00657477"/>
    <w:rsid w:val="00660098"/>
    <w:rsid w:val="006603B7"/>
    <w:rsid w:val="00661046"/>
    <w:rsid w:val="00661E87"/>
    <w:rsid w:val="00662E99"/>
    <w:rsid w:val="00664147"/>
    <w:rsid w:val="00664646"/>
    <w:rsid w:val="00665FDD"/>
    <w:rsid w:val="0067035A"/>
    <w:rsid w:val="006708BF"/>
    <w:rsid w:val="00670938"/>
    <w:rsid w:val="006711A8"/>
    <w:rsid w:val="006722F7"/>
    <w:rsid w:val="00672924"/>
    <w:rsid w:val="00672BBC"/>
    <w:rsid w:val="00674430"/>
    <w:rsid w:val="00674818"/>
    <w:rsid w:val="00675686"/>
    <w:rsid w:val="00675AAE"/>
    <w:rsid w:val="00675E60"/>
    <w:rsid w:val="00677749"/>
    <w:rsid w:val="0067791E"/>
    <w:rsid w:val="006779EF"/>
    <w:rsid w:val="0068084E"/>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31AD"/>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237"/>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6FEC"/>
    <w:rsid w:val="006D783F"/>
    <w:rsid w:val="006D78A2"/>
    <w:rsid w:val="006D7F00"/>
    <w:rsid w:val="006E1711"/>
    <w:rsid w:val="006E2B10"/>
    <w:rsid w:val="006E2CF6"/>
    <w:rsid w:val="006E2E18"/>
    <w:rsid w:val="006E4464"/>
    <w:rsid w:val="006E51ED"/>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3F"/>
    <w:rsid w:val="007173EA"/>
    <w:rsid w:val="007175E0"/>
    <w:rsid w:val="00720C7A"/>
    <w:rsid w:val="00720D2D"/>
    <w:rsid w:val="00720F17"/>
    <w:rsid w:val="0072103E"/>
    <w:rsid w:val="007216B5"/>
    <w:rsid w:val="00722591"/>
    <w:rsid w:val="00722FE6"/>
    <w:rsid w:val="00723BE6"/>
    <w:rsid w:val="007259B0"/>
    <w:rsid w:val="00725EB7"/>
    <w:rsid w:val="007268A4"/>
    <w:rsid w:val="00726DF1"/>
    <w:rsid w:val="007270E3"/>
    <w:rsid w:val="0072747D"/>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0D10"/>
    <w:rsid w:val="00741FAE"/>
    <w:rsid w:val="007420BD"/>
    <w:rsid w:val="007425BC"/>
    <w:rsid w:val="00742996"/>
    <w:rsid w:val="0074412D"/>
    <w:rsid w:val="00744A29"/>
    <w:rsid w:val="00744FA7"/>
    <w:rsid w:val="007453B8"/>
    <w:rsid w:val="00746050"/>
    <w:rsid w:val="00746B81"/>
    <w:rsid w:val="00746F1B"/>
    <w:rsid w:val="007506FA"/>
    <w:rsid w:val="00750F87"/>
    <w:rsid w:val="00752734"/>
    <w:rsid w:val="007532DA"/>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76201"/>
    <w:rsid w:val="007803E2"/>
    <w:rsid w:val="00780D54"/>
    <w:rsid w:val="0078170E"/>
    <w:rsid w:val="00781CFC"/>
    <w:rsid w:val="00781EC6"/>
    <w:rsid w:val="007832E8"/>
    <w:rsid w:val="0078390A"/>
    <w:rsid w:val="0078395C"/>
    <w:rsid w:val="007852D4"/>
    <w:rsid w:val="0078660D"/>
    <w:rsid w:val="00786AC8"/>
    <w:rsid w:val="00786BA0"/>
    <w:rsid w:val="00787389"/>
    <w:rsid w:val="00787C6A"/>
    <w:rsid w:val="00790337"/>
    <w:rsid w:val="007914DB"/>
    <w:rsid w:val="007922CD"/>
    <w:rsid w:val="00792A6E"/>
    <w:rsid w:val="00792B98"/>
    <w:rsid w:val="0079427D"/>
    <w:rsid w:val="00794D44"/>
    <w:rsid w:val="007968E2"/>
    <w:rsid w:val="007970D4"/>
    <w:rsid w:val="0079737D"/>
    <w:rsid w:val="00797A0D"/>
    <w:rsid w:val="007A03C8"/>
    <w:rsid w:val="007A1630"/>
    <w:rsid w:val="007A230E"/>
    <w:rsid w:val="007A25E5"/>
    <w:rsid w:val="007A2B46"/>
    <w:rsid w:val="007A2DEA"/>
    <w:rsid w:val="007A2F2A"/>
    <w:rsid w:val="007A4CF6"/>
    <w:rsid w:val="007A514F"/>
    <w:rsid w:val="007A54EB"/>
    <w:rsid w:val="007A59AC"/>
    <w:rsid w:val="007A5CF4"/>
    <w:rsid w:val="007B008B"/>
    <w:rsid w:val="007B0A0D"/>
    <w:rsid w:val="007B0B5E"/>
    <w:rsid w:val="007B27DD"/>
    <w:rsid w:val="007B4B8D"/>
    <w:rsid w:val="007B517F"/>
    <w:rsid w:val="007B5A30"/>
    <w:rsid w:val="007B5FBE"/>
    <w:rsid w:val="007B6D86"/>
    <w:rsid w:val="007C083D"/>
    <w:rsid w:val="007C38C8"/>
    <w:rsid w:val="007C3F95"/>
    <w:rsid w:val="007C4F66"/>
    <w:rsid w:val="007C58C9"/>
    <w:rsid w:val="007C6A38"/>
    <w:rsid w:val="007C77FE"/>
    <w:rsid w:val="007C7D2E"/>
    <w:rsid w:val="007D2B69"/>
    <w:rsid w:val="007D30F1"/>
    <w:rsid w:val="007D47CE"/>
    <w:rsid w:val="007D5390"/>
    <w:rsid w:val="007D62A4"/>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543"/>
    <w:rsid w:val="007E7A9E"/>
    <w:rsid w:val="007F0B88"/>
    <w:rsid w:val="007F25D3"/>
    <w:rsid w:val="007F2B9E"/>
    <w:rsid w:val="007F2D88"/>
    <w:rsid w:val="007F3453"/>
    <w:rsid w:val="007F414A"/>
    <w:rsid w:val="007F4571"/>
    <w:rsid w:val="007F503F"/>
    <w:rsid w:val="007F622F"/>
    <w:rsid w:val="007F6552"/>
    <w:rsid w:val="007F69F5"/>
    <w:rsid w:val="007F6DFE"/>
    <w:rsid w:val="007F786A"/>
    <w:rsid w:val="007F78FF"/>
    <w:rsid w:val="008010DE"/>
    <w:rsid w:val="00801ECF"/>
    <w:rsid w:val="0080216D"/>
    <w:rsid w:val="00802D72"/>
    <w:rsid w:val="00802F99"/>
    <w:rsid w:val="008032AB"/>
    <w:rsid w:val="008048D0"/>
    <w:rsid w:val="00805BB8"/>
    <w:rsid w:val="008069F6"/>
    <w:rsid w:val="00806E13"/>
    <w:rsid w:val="00807C75"/>
    <w:rsid w:val="008111C6"/>
    <w:rsid w:val="00811C85"/>
    <w:rsid w:val="00813334"/>
    <w:rsid w:val="008139FE"/>
    <w:rsid w:val="008152C2"/>
    <w:rsid w:val="00815A6B"/>
    <w:rsid w:val="00815FEE"/>
    <w:rsid w:val="0081661A"/>
    <w:rsid w:val="0081717C"/>
    <w:rsid w:val="00820471"/>
    <w:rsid w:val="00820A99"/>
    <w:rsid w:val="0082102F"/>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1C1"/>
    <w:rsid w:val="00843295"/>
    <w:rsid w:val="00843E6B"/>
    <w:rsid w:val="00844026"/>
    <w:rsid w:val="00844780"/>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5DEA"/>
    <w:rsid w:val="0087760A"/>
    <w:rsid w:val="00877917"/>
    <w:rsid w:val="0088016B"/>
    <w:rsid w:val="008804DA"/>
    <w:rsid w:val="00880DF6"/>
    <w:rsid w:val="00881174"/>
    <w:rsid w:val="008816CC"/>
    <w:rsid w:val="008820D8"/>
    <w:rsid w:val="00882CFA"/>
    <w:rsid w:val="008838F6"/>
    <w:rsid w:val="008859C4"/>
    <w:rsid w:val="00885F8B"/>
    <w:rsid w:val="00887261"/>
    <w:rsid w:val="00890CA4"/>
    <w:rsid w:val="00891F60"/>
    <w:rsid w:val="008927FC"/>
    <w:rsid w:val="00894113"/>
    <w:rsid w:val="00894C6B"/>
    <w:rsid w:val="0089596B"/>
    <w:rsid w:val="00895DBE"/>
    <w:rsid w:val="00895E9C"/>
    <w:rsid w:val="00896587"/>
    <w:rsid w:val="00896943"/>
    <w:rsid w:val="008A0ECD"/>
    <w:rsid w:val="008A1429"/>
    <w:rsid w:val="008A156A"/>
    <w:rsid w:val="008A1613"/>
    <w:rsid w:val="008A18AC"/>
    <w:rsid w:val="008A1F77"/>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2CE4"/>
    <w:rsid w:val="008B33C1"/>
    <w:rsid w:val="008B34A9"/>
    <w:rsid w:val="008B4BB8"/>
    <w:rsid w:val="008B4E1C"/>
    <w:rsid w:val="008B5347"/>
    <w:rsid w:val="008B53FC"/>
    <w:rsid w:val="008B6D3E"/>
    <w:rsid w:val="008B733A"/>
    <w:rsid w:val="008B74FE"/>
    <w:rsid w:val="008B75AE"/>
    <w:rsid w:val="008B78E4"/>
    <w:rsid w:val="008B7969"/>
    <w:rsid w:val="008B7F0A"/>
    <w:rsid w:val="008B7F69"/>
    <w:rsid w:val="008C0306"/>
    <w:rsid w:val="008C1345"/>
    <w:rsid w:val="008C1AB6"/>
    <w:rsid w:val="008C1BCE"/>
    <w:rsid w:val="008C1E35"/>
    <w:rsid w:val="008C2080"/>
    <w:rsid w:val="008C4493"/>
    <w:rsid w:val="008C5577"/>
    <w:rsid w:val="008C69A4"/>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4BA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98D"/>
    <w:rsid w:val="00910ABE"/>
    <w:rsid w:val="00910BFC"/>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832"/>
    <w:rsid w:val="00932978"/>
    <w:rsid w:val="00932EBC"/>
    <w:rsid w:val="0093320C"/>
    <w:rsid w:val="00933275"/>
    <w:rsid w:val="009332AA"/>
    <w:rsid w:val="0093394D"/>
    <w:rsid w:val="00933B90"/>
    <w:rsid w:val="00933BA5"/>
    <w:rsid w:val="0093428F"/>
    <w:rsid w:val="00934BF6"/>
    <w:rsid w:val="00934C58"/>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10"/>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5FC9"/>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654"/>
    <w:rsid w:val="00985B78"/>
    <w:rsid w:val="009873E7"/>
    <w:rsid w:val="0099194F"/>
    <w:rsid w:val="009924F7"/>
    <w:rsid w:val="009926C5"/>
    <w:rsid w:val="00993C2D"/>
    <w:rsid w:val="009941A1"/>
    <w:rsid w:val="00997BEA"/>
    <w:rsid w:val="00997FA7"/>
    <w:rsid w:val="009A12DE"/>
    <w:rsid w:val="009A27F2"/>
    <w:rsid w:val="009A2DA3"/>
    <w:rsid w:val="009A2EED"/>
    <w:rsid w:val="009A41AA"/>
    <w:rsid w:val="009A4352"/>
    <w:rsid w:val="009A5538"/>
    <w:rsid w:val="009B004A"/>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3D5D"/>
    <w:rsid w:val="009C4A50"/>
    <w:rsid w:val="009C5619"/>
    <w:rsid w:val="009C5E19"/>
    <w:rsid w:val="009C77FE"/>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48FF"/>
    <w:rsid w:val="009E6C1E"/>
    <w:rsid w:val="009E7191"/>
    <w:rsid w:val="009E749A"/>
    <w:rsid w:val="009E7B5E"/>
    <w:rsid w:val="009F00D0"/>
    <w:rsid w:val="009F0448"/>
    <w:rsid w:val="009F0A54"/>
    <w:rsid w:val="009F1211"/>
    <w:rsid w:val="009F271C"/>
    <w:rsid w:val="009F343E"/>
    <w:rsid w:val="009F35CE"/>
    <w:rsid w:val="009F4902"/>
    <w:rsid w:val="009F7888"/>
    <w:rsid w:val="009F7C75"/>
    <w:rsid w:val="009F7D0A"/>
    <w:rsid w:val="00A006D1"/>
    <w:rsid w:val="00A00AD6"/>
    <w:rsid w:val="00A01AC7"/>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6F7"/>
    <w:rsid w:val="00A15B41"/>
    <w:rsid w:val="00A177DC"/>
    <w:rsid w:val="00A17B44"/>
    <w:rsid w:val="00A21200"/>
    <w:rsid w:val="00A21CD0"/>
    <w:rsid w:val="00A2276A"/>
    <w:rsid w:val="00A22CDC"/>
    <w:rsid w:val="00A23ECB"/>
    <w:rsid w:val="00A240AE"/>
    <w:rsid w:val="00A24D53"/>
    <w:rsid w:val="00A24E1A"/>
    <w:rsid w:val="00A25D5A"/>
    <w:rsid w:val="00A26393"/>
    <w:rsid w:val="00A27A2A"/>
    <w:rsid w:val="00A27B0B"/>
    <w:rsid w:val="00A27C5D"/>
    <w:rsid w:val="00A30893"/>
    <w:rsid w:val="00A30FC2"/>
    <w:rsid w:val="00A3192E"/>
    <w:rsid w:val="00A336DB"/>
    <w:rsid w:val="00A33D9A"/>
    <w:rsid w:val="00A34141"/>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22D"/>
    <w:rsid w:val="00A63BC3"/>
    <w:rsid w:val="00A63F36"/>
    <w:rsid w:val="00A64D40"/>
    <w:rsid w:val="00A6537B"/>
    <w:rsid w:val="00A659FF"/>
    <w:rsid w:val="00A66148"/>
    <w:rsid w:val="00A66500"/>
    <w:rsid w:val="00A6697C"/>
    <w:rsid w:val="00A6763B"/>
    <w:rsid w:val="00A67CFD"/>
    <w:rsid w:val="00A70CD9"/>
    <w:rsid w:val="00A7114E"/>
    <w:rsid w:val="00A7197A"/>
    <w:rsid w:val="00A72019"/>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904"/>
    <w:rsid w:val="00A91BAC"/>
    <w:rsid w:val="00A91D6E"/>
    <w:rsid w:val="00A9223E"/>
    <w:rsid w:val="00A92BA8"/>
    <w:rsid w:val="00A951E9"/>
    <w:rsid w:val="00A9587E"/>
    <w:rsid w:val="00AA0301"/>
    <w:rsid w:val="00AA2E91"/>
    <w:rsid w:val="00AA3DAA"/>
    <w:rsid w:val="00AA43D1"/>
    <w:rsid w:val="00AA57C8"/>
    <w:rsid w:val="00AA57D7"/>
    <w:rsid w:val="00AA5834"/>
    <w:rsid w:val="00AA67FF"/>
    <w:rsid w:val="00AA7343"/>
    <w:rsid w:val="00AA73FF"/>
    <w:rsid w:val="00AB004A"/>
    <w:rsid w:val="00AB040A"/>
    <w:rsid w:val="00AB425C"/>
    <w:rsid w:val="00AB43B7"/>
    <w:rsid w:val="00AB472B"/>
    <w:rsid w:val="00AB4803"/>
    <w:rsid w:val="00AB4897"/>
    <w:rsid w:val="00AB4F82"/>
    <w:rsid w:val="00AB54B5"/>
    <w:rsid w:val="00AB569F"/>
    <w:rsid w:val="00AB72FE"/>
    <w:rsid w:val="00AB7DAF"/>
    <w:rsid w:val="00AC1388"/>
    <w:rsid w:val="00AC199F"/>
    <w:rsid w:val="00AC1EC9"/>
    <w:rsid w:val="00AC1F54"/>
    <w:rsid w:val="00AC381C"/>
    <w:rsid w:val="00AC4681"/>
    <w:rsid w:val="00AC6532"/>
    <w:rsid w:val="00AC7124"/>
    <w:rsid w:val="00AC72B6"/>
    <w:rsid w:val="00AD06F1"/>
    <w:rsid w:val="00AD07AF"/>
    <w:rsid w:val="00AD0DED"/>
    <w:rsid w:val="00AD153D"/>
    <w:rsid w:val="00AD1949"/>
    <w:rsid w:val="00AD2BF3"/>
    <w:rsid w:val="00AD2C48"/>
    <w:rsid w:val="00AD3050"/>
    <w:rsid w:val="00AD314D"/>
    <w:rsid w:val="00AD3DFC"/>
    <w:rsid w:val="00AD4FF2"/>
    <w:rsid w:val="00AD56D2"/>
    <w:rsid w:val="00AD659D"/>
    <w:rsid w:val="00AD6FA0"/>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AF7B59"/>
    <w:rsid w:val="00AF7C97"/>
    <w:rsid w:val="00B001E7"/>
    <w:rsid w:val="00B006B5"/>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1B3"/>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70D"/>
    <w:rsid w:val="00B63F1A"/>
    <w:rsid w:val="00B65297"/>
    <w:rsid w:val="00B65687"/>
    <w:rsid w:val="00B66227"/>
    <w:rsid w:val="00B6639A"/>
    <w:rsid w:val="00B6706F"/>
    <w:rsid w:val="00B719DB"/>
    <w:rsid w:val="00B71AD1"/>
    <w:rsid w:val="00B71F4D"/>
    <w:rsid w:val="00B7212B"/>
    <w:rsid w:val="00B761F4"/>
    <w:rsid w:val="00B77752"/>
    <w:rsid w:val="00B823DC"/>
    <w:rsid w:val="00B82BB1"/>
    <w:rsid w:val="00B846A4"/>
    <w:rsid w:val="00B8471A"/>
    <w:rsid w:val="00B85A12"/>
    <w:rsid w:val="00B86505"/>
    <w:rsid w:val="00B866F6"/>
    <w:rsid w:val="00B872D0"/>
    <w:rsid w:val="00B8741D"/>
    <w:rsid w:val="00B87D37"/>
    <w:rsid w:val="00B87DA8"/>
    <w:rsid w:val="00B902F9"/>
    <w:rsid w:val="00B9450F"/>
    <w:rsid w:val="00B94D1D"/>
    <w:rsid w:val="00B961A7"/>
    <w:rsid w:val="00BA00DF"/>
    <w:rsid w:val="00BA0E95"/>
    <w:rsid w:val="00BA19A6"/>
    <w:rsid w:val="00BA1D7D"/>
    <w:rsid w:val="00BA1DCA"/>
    <w:rsid w:val="00BA2301"/>
    <w:rsid w:val="00BA2945"/>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400D"/>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D7C29"/>
    <w:rsid w:val="00BE0F71"/>
    <w:rsid w:val="00BE1D87"/>
    <w:rsid w:val="00BE1EB7"/>
    <w:rsid w:val="00BE2106"/>
    <w:rsid w:val="00BE26B8"/>
    <w:rsid w:val="00BE2B07"/>
    <w:rsid w:val="00BE2B5C"/>
    <w:rsid w:val="00BE3159"/>
    <w:rsid w:val="00BE4058"/>
    <w:rsid w:val="00BE44A0"/>
    <w:rsid w:val="00BE4627"/>
    <w:rsid w:val="00BE488A"/>
    <w:rsid w:val="00BE5295"/>
    <w:rsid w:val="00BF0A80"/>
    <w:rsid w:val="00BF1B6A"/>
    <w:rsid w:val="00BF1FDA"/>
    <w:rsid w:val="00BF2109"/>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4D2"/>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244D"/>
    <w:rsid w:val="00C2321E"/>
    <w:rsid w:val="00C23669"/>
    <w:rsid w:val="00C23C3D"/>
    <w:rsid w:val="00C24CC1"/>
    <w:rsid w:val="00C27AD1"/>
    <w:rsid w:val="00C322DB"/>
    <w:rsid w:val="00C33D1D"/>
    <w:rsid w:val="00C33DE4"/>
    <w:rsid w:val="00C34C16"/>
    <w:rsid w:val="00C3517D"/>
    <w:rsid w:val="00C3631F"/>
    <w:rsid w:val="00C363B6"/>
    <w:rsid w:val="00C367DA"/>
    <w:rsid w:val="00C369B4"/>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3E8F"/>
    <w:rsid w:val="00C5461C"/>
    <w:rsid w:val="00C56E46"/>
    <w:rsid w:val="00C57B20"/>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1E6C"/>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59E8"/>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4BC5"/>
    <w:rsid w:val="00C95F70"/>
    <w:rsid w:val="00C96F6F"/>
    <w:rsid w:val="00CA0020"/>
    <w:rsid w:val="00CA301E"/>
    <w:rsid w:val="00CA35D4"/>
    <w:rsid w:val="00CA3760"/>
    <w:rsid w:val="00CA4204"/>
    <w:rsid w:val="00CA4BC8"/>
    <w:rsid w:val="00CA5401"/>
    <w:rsid w:val="00CA6680"/>
    <w:rsid w:val="00CA6767"/>
    <w:rsid w:val="00CA6F58"/>
    <w:rsid w:val="00CA7701"/>
    <w:rsid w:val="00CA7837"/>
    <w:rsid w:val="00CA7BF3"/>
    <w:rsid w:val="00CB01D5"/>
    <w:rsid w:val="00CB4087"/>
    <w:rsid w:val="00CB437D"/>
    <w:rsid w:val="00CB4BA7"/>
    <w:rsid w:val="00CB5067"/>
    <w:rsid w:val="00CB5BEA"/>
    <w:rsid w:val="00CB60BF"/>
    <w:rsid w:val="00CB6EC5"/>
    <w:rsid w:val="00CB7113"/>
    <w:rsid w:val="00CC00C8"/>
    <w:rsid w:val="00CC1CE7"/>
    <w:rsid w:val="00CC1D65"/>
    <w:rsid w:val="00CC5C05"/>
    <w:rsid w:val="00CC620D"/>
    <w:rsid w:val="00CC7E73"/>
    <w:rsid w:val="00CD07B5"/>
    <w:rsid w:val="00CD082B"/>
    <w:rsid w:val="00CD266C"/>
    <w:rsid w:val="00CD36F4"/>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3A"/>
    <w:rsid w:val="00CE4CDC"/>
    <w:rsid w:val="00CE534F"/>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9A9"/>
    <w:rsid w:val="00D17CC4"/>
    <w:rsid w:val="00D17EAF"/>
    <w:rsid w:val="00D2056E"/>
    <w:rsid w:val="00D20A32"/>
    <w:rsid w:val="00D20FD2"/>
    <w:rsid w:val="00D22016"/>
    <w:rsid w:val="00D229A9"/>
    <w:rsid w:val="00D22A66"/>
    <w:rsid w:val="00D23ED7"/>
    <w:rsid w:val="00D24E66"/>
    <w:rsid w:val="00D24F4F"/>
    <w:rsid w:val="00D25BC8"/>
    <w:rsid w:val="00D27010"/>
    <w:rsid w:val="00D2788B"/>
    <w:rsid w:val="00D307ED"/>
    <w:rsid w:val="00D30808"/>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6F1"/>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B1"/>
    <w:rsid w:val="00D64CE0"/>
    <w:rsid w:val="00D6655D"/>
    <w:rsid w:val="00D66ECC"/>
    <w:rsid w:val="00D67318"/>
    <w:rsid w:val="00D67586"/>
    <w:rsid w:val="00D67CBB"/>
    <w:rsid w:val="00D70D97"/>
    <w:rsid w:val="00D7211A"/>
    <w:rsid w:val="00D735F5"/>
    <w:rsid w:val="00D74294"/>
    <w:rsid w:val="00D7491A"/>
    <w:rsid w:val="00D74EDF"/>
    <w:rsid w:val="00D75C17"/>
    <w:rsid w:val="00D77035"/>
    <w:rsid w:val="00D838FA"/>
    <w:rsid w:val="00D84AA4"/>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DDD"/>
    <w:rsid w:val="00DB0F1F"/>
    <w:rsid w:val="00DB2E7B"/>
    <w:rsid w:val="00DB2FBF"/>
    <w:rsid w:val="00DB36C8"/>
    <w:rsid w:val="00DB3796"/>
    <w:rsid w:val="00DB3A84"/>
    <w:rsid w:val="00DB44AF"/>
    <w:rsid w:val="00DB476A"/>
    <w:rsid w:val="00DB4F16"/>
    <w:rsid w:val="00DB5248"/>
    <w:rsid w:val="00DB524F"/>
    <w:rsid w:val="00DB5D26"/>
    <w:rsid w:val="00DB73F5"/>
    <w:rsid w:val="00DB76F3"/>
    <w:rsid w:val="00DB7778"/>
    <w:rsid w:val="00DC044B"/>
    <w:rsid w:val="00DC0BFE"/>
    <w:rsid w:val="00DC11B8"/>
    <w:rsid w:val="00DC2E82"/>
    <w:rsid w:val="00DC49FF"/>
    <w:rsid w:val="00DC5100"/>
    <w:rsid w:val="00DC56B3"/>
    <w:rsid w:val="00DC58D2"/>
    <w:rsid w:val="00DC5B0D"/>
    <w:rsid w:val="00DD02BC"/>
    <w:rsid w:val="00DD2565"/>
    <w:rsid w:val="00DD2F46"/>
    <w:rsid w:val="00DD358E"/>
    <w:rsid w:val="00DD3C64"/>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E002BF"/>
    <w:rsid w:val="00E0152A"/>
    <w:rsid w:val="00E015C4"/>
    <w:rsid w:val="00E02074"/>
    <w:rsid w:val="00E02144"/>
    <w:rsid w:val="00E03046"/>
    <w:rsid w:val="00E03F14"/>
    <w:rsid w:val="00E04AA1"/>
    <w:rsid w:val="00E05BA5"/>
    <w:rsid w:val="00E06EC5"/>
    <w:rsid w:val="00E06F50"/>
    <w:rsid w:val="00E0711F"/>
    <w:rsid w:val="00E073BB"/>
    <w:rsid w:val="00E0769A"/>
    <w:rsid w:val="00E07B68"/>
    <w:rsid w:val="00E1051E"/>
    <w:rsid w:val="00E10A32"/>
    <w:rsid w:val="00E11FDC"/>
    <w:rsid w:val="00E123F5"/>
    <w:rsid w:val="00E12659"/>
    <w:rsid w:val="00E1358E"/>
    <w:rsid w:val="00E14A7F"/>
    <w:rsid w:val="00E14CE2"/>
    <w:rsid w:val="00E14D15"/>
    <w:rsid w:val="00E15D68"/>
    <w:rsid w:val="00E16E49"/>
    <w:rsid w:val="00E17BEB"/>
    <w:rsid w:val="00E20092"/>
    <w:rsid w:val="00E2127C"/>
    <w:rsid w:val="00E22DA6"/>
    <w:rsid w:val="00E241ED"/>
    <w:rsid w:val="00E24746"/>
    <w:rsid w:val="00E26082"/>
    <w:rsid w:val="00E264BD"/>
    <w:rsid w:val="00E264DA"/>
    <w:rsid w:val="00E27915"/>
    <w:rsid w:val="00E31523"/>
    <w:rsid w:val="00E31633"/>
    <w:rsid w:val="00E317AA"/>
    <w:rsid w:val="00E32940"/>
    <w:rsid w:val="00E32C35"/>
    <w:rsid w:val="00E341C7"/>
    <w:rsid w:val="00E344C6"/>
    <w:rsid w:val="00E35553"/>
    <w:rsid w:val="00E35B36"/>
    <w:rsid w:val="00E363BA"/>
    <w:rsid w:val="00E371BC"/>
    <w:rsid w:val="00E37358"/>
    <w:rsid w:val="00E4025E"/>
    <w:rsid w:val="00E40B8A"/>
    <w:rsid w:val="00E4117F"/>
    <w:rsid w:val="00E4299F"/>
    <w:rsid w:val="00E433D4"/>
    <w:rsid w:val="00E43A88"/>
    <w:rsid w:val="00E43E0C"/>
    <w:rsid w:val="00E444E1"/>
    <w:rsid w:val="00E4451D"/>
    <w:rsid w:val="00E46257"/>
    <w:rsid w:val="00E46A79"/>
    <w:rsid w:val="00E479B1"/>
    <w:rsid w:val="00E47AA7"/>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2EE8"/>
    <w:rsid w:val="00E6304F"/>
    <w:rsid w:val="00E64567"/>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422"/>
    <w:rsid w:val="00E93867"/>
    <w:rsid w:val="00E9396C"/>
    <w:rsid w:val="00E9396D"/>
    <w:rsid w:val="00E93B3C"/>
    <w:rsid w:val="00E93EAB"/>
    <w:rsid w:val="00E94EAD"/>
    <w:rsid w:val="00E95731"/>
    <w:rsid w:val="00E965CC"/>
    <w:rsid w:val="00E96CCE"/>
    <w:rsid w:val="00E97AE1"/>
    <w:rsid w:val="00EA001D"/>
    <w:rsid w:val="00EA11F5"/>
    <w:rsid w:val="00EA132E"/>
    <w:rsid w:val="00EA1AB5"/>
    <w:rsid w:val="00EA248C"/>
    <w:rsid w:val="00EA262E"/>
    <w:rsid w:val="00EA3E8E"/>
    <w:rsid w:val="00EA48DB"/>
    <w:rsid w:val="00EA4E28"/>
    <w:rsid w:val="00EA6645"/>
    <w:rsid w:val="00EA72F5"/>
    <w:rsid w:val="00EA7B53"/>
    <w:rsid w:val="00EB0CE9"/>
    <w:rsid w:val="00EB1794"/>
    <w:rsid w:val="00EB2AE2"/>
    <w:rsid w:val="00EB2FD6"/>
    <w:rsid w:val="00EB5E4B"/>
    <w:rsid w:val="00EB72C5"/>
    <w:rsid w:val="00EC01D8"/>
    <w:rsid w:val="00EC0C57"/>
    <w:rsid w:val="00EC15FD"/>
    <w:rsid w:val="00EC1D51"/>
    <w:rsid w:val="00EC3FB7"/>
    <w:rsid w:val="00EC4661"/>
    <w:rsid w:val="00EC5E4A"/>
    <w:rsid w:val="00EC641D"/>
    <w:rsid w:val="00EC6F5D"/>
    <w:rsid w:val="00EC7107"/>
    <w:rsid w:val="00EC77B8"/>
    <w:rsid w:val="00ED021A"/>
    <w:rsid w:val="00ED0743"/>
    <w:rsid w:val="00ED1D3A"/>
    <w:rsid w:val="00ED1F75"/>
    <w:rsid w:val="00ED2435"/>
    <w:rsid w:val="00ED28AE"/>
    <w:rsid w:val="00ED2E7B"/>
    <w:rsid w:val="00ED378D"/>
    <w:rsid w:val="00ED3972"/>
    <w:rsid w:val="00ED39AD"/>
    <w:rsid w:val="00ED4FCA"/>
    <w:rsid w:val="00ED5558"/>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83D"/>
    <w:rsid w:val="00F12D7C"/>
    <w:rsid w:val="00F12F8F"/>
    <w:rsid w:val="00F13E0E"/>
    <w:rsid w:val="00F160C4"/>
    <w:rsid w:val="00F16208"/>
    <w:rsid w:val="00F1664B"/>
    <w:rsid w:val="00F16EC6"/>
    <w:rsid w:val="00F17676"/>
    <w:rsid w:val="00F1794D"/>
    <w:rsid w:val="00F20064"/>
    <w:rsid w:val="00F20D6F"/>
    <w:rsid w:val="00F231BC"/>
    <w:rsid w:val="00F231E3"/>
    <w:rsid w:val="00F23D86"/>
    <w:rsid w:val="00F24BD6"/>
    <w:rsid w:val="00F253F3"/>
    <w:rsid w:val="00F25747"/>
    <w:rsid w:val="00F258EE"/>
    <w:rsid w:val="00F25917"/>
    <w:rsid w:val="00F26434"/>
    <w:rsid w:val="00F2662B"/>
    <w:rsid w:val="00F2786F"/>
    <w:rsid w:val="00F27E31"/>
    <w:rsid w:val="00F30C4A"/>
    <w:rsid w:val="00F31030"/>
    <w:rsid w:val="00F31649"/>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32A8"/>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62F"/>
    <w:rsid w:val="00F74A3C"/>
    <w:rsid w:val="00F7554C"/>
    <w:rsid w:val="00F75E39"/>
    <w:rsid w:val="00F75F49"/>
    <w:rsid w:val="00F76274"/>
    <w:rsid w:val="00F762C6"/>
    <w:rsid w:val="00F7762D"/>
    <w:rsid w:val="00F82230"/>
    <w:rsid w:val="00F8228D"/>
    <w:rsid w:val="00F82E35"/>
    <w:rsid w:val="00F83739"/>
    <w:rsid w:val="00F845C8"/>
    <w:rsid w:val="00F84837"/>
    <w:rsid w:val="00F85A40"/>
    <w:rsid w:val="00F86043"/>
    <w:rsid w:val="00F90199"/>
    <w:rsid w:val="00F915CE"/>
    <w:rsid w:val="00F92055"/>
    <w:rsid w:val="00F92537"/>
    <w:rsid w:val="00F92CD5"/>
    <w:rsid w:val="00F936B4"/>
    <w:rsid w:val="00F939B1"/>
    <w:rsid w:val="00F93EF8"/>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27CD"/>
    <w:rsid w:val="00FC3FD8"/>
    <w:rsid w:val="00FC5EAE"/>
    <w:rsid w:val="00FC64D8"/>
    <w:rsid w:val="00FC76ED"/>
    <w:rsid w:val="00FD050C"/>
    <w:rsid w:val="00FD0B6A"/>
    <w:rsid w:val="00FD0E63"/>
    <w:rsid w:val="00FD2AC4"/>
    <w:rsid w:val="00FD30DA"/>
    <w:rsid w:val="00FD3592"/>
    <w:rsid w:val="00FD371D"/>
    <w:rsid w:val="00FD4BC2"/>
    <w:rsid w:val="00FD50DC"/>
    <w:rsid w:val="00FD518E"/>
    <w:rsid w:val="00FD5E10"/>
    <w:rsid w:val="00FD7C40"/>
    <w:rsid w:val="00FE000B"/>
    <w:rsid w:val="00FE09EF"/>
    <w:rsid w:val="00FE0CFF"/>
    <w:rsid w:val="00FE191C"/>
    <w:rsid w:val="00FE32EA"/>
    <w:rsid w:val="00FE4D18"/>
    <w:rsid w:val="00FE6361"/>
    <w:rsid w:val="00FE65D4"/>
    <w:rsid w:val="00FE6DFB"/>
    <w:rsid w:val="00FE7293"/>
    <w:rsid w:val="00FE77FD"/>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F932B-377E-46E7-80A3-CC363590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Знак Знак1 Знак,Знак Знак1 Знак Знак"/>
    <w:basedOn w:val="a"/>
    <w:link w:val="a4"/>
    <w:uiPriority w:val="99"/>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Знак Знак1 Знак Знак1"/>
    <w:basedOn w:val="a0"/>
    <w:link w:val="a3"/>
    <w:uiPriority w:val="99"/>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34727521">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40"/>
      <c:rAngAx val="0"/>
    </c:view3D>
    <c:floor>
      <c:thickness val="0"/>
    </c:floor>
    <c:sideWall>
      <c:thickness val="0"/>
    </c:sideWall>
    <c:backWall>
      <c:thickness val="0"/>
    </c:backWall>
    <c:plotArea>
      <c:layout>
        <c:manualLayout>
          <c:layoutTarget val="inner"/>
          <c:xMode val="edge"/>
          <c:yMode val="edge"/>
          <c:x val="1.4198205851949949E-3"/>
          <c:y val="0"/>
          <c:w val="0.99456914601003177"/>
          <c:h val="0.99404761904761907"/>
        </c:manualLayout>
      </c:layout>
      <c:pie3DChart>
        <c:varyColors val="1"/>
        <c:ser>
          <c:idx val="0"/>
          <c:order val="0"/>
          <c:explosion val="25"/>
          <c:dLbls>
            <c:dLbl>
              <c:idx val="0"/>
              <c:layout>
                <c:manualLayout>
                  <c:x val="-0.15980125811035062"/>
                  <c:y val="-0.10919111600935066"/>
                </c:manualLayout>
              </c:layout>
              <c:tx>
                <c:rich>
                  <a:bodyPr/>
                  <a:lstStyle/>
                  <a:p>
                    <a:r>
                      <a:rPr lang="ru-RU"/>
                      <a:t>Жалпы сипаттағы мемлекетт</a:t>
                    </a:r>
                    <a:r>
                      <a:rPr lang="en-US"/>
                      <a:t>i</a:t>
                    </a:r>
                    <a:r>
                      <a:rPr lang="ru-RU"/>
                      <a:t>к қызметтер 
3%</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5918078207433783"/>
                  <c:y val="1.3358532479776824E-2"/>
                </c:manualLayout>
              </c:layout>
              <c:tx>
                <c:rich>
                  <a:bodyPr/>
                  <a:lstStyle/>
                  <a:p>
                    <a:r>
                      <a:rPr lang="ru-RU"/>
                      <a:t>Қорғаныс
2,9%</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3947229305686193E-3"/>
                  <c:y val="-0.15112858022326209"/>
                </c:manualLayout>
              </c:layout>
              <c:tx>
                <c:rich>
                  <a:bodyPr/>
                  <a:lstStyle/>
                  <a:p>
                    <a:r>
                      <a:rPr lang="ru-RU"/>
                      <a:t>Қоғамдық тәртіп, қауіпсіздік, құқықтық, сот, қылмыстық-атқару 
0,6%</a:t>
                    </a:r>
                  </a:p>
                </c:rich>
              </c:tx>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7.0315279283666376E-2"/>
                  <c:y val="1.7374151358472249E-2"/>
                </c:manualLayout>
              </c:layout>
              <c:tx>
                <c:rich>
                  <a:bodyPr/>
                  <a:lstStyle/>
                  <a:p>
                    <a:r>
                      <a:rPr lang="ru-RU"/>
                      <a:t>Әлеуметтік блок
8,4%</a:t>
                    </a:r>
                  </a:p>
                </c:rich>
              </c:tx>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1829407491958079"/>
                  <c:y val="-0.12302958029644873"/>
                </c:manualLayout>
              </c:layout>
              <c:tx>
                <c:rich>
                  <a:bodyPr/>
                  <a:lstStyle/>
                  <a:p>
                    <a:r>
                      <a:rPr lang="ru-RU"/>
                      <a:t>Тұрғын үй-коммуналдық шаруашылық
23,7%</a:t>
                    </a:r>
                  </a:p>
                </c:rich>
              </c:tx>
              <c:dLblPos val="bestFit"/>
              <c:showLegendKey val="0"/>
              <c:showVal val="0"/>
              <c:showCatName val="1"/>
              <c:showSerName val="0"/>
              <c:showPercent val="1"/>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6.4742924048471442E-2"/>
                  <c:y val="0"/>
                </c:manualLayout>
              </c:layout>
              <c:tx>
                <c:rich>
                  <a:bodyPr/>
                  <a:lstStyle/>
                  <a:p>
                    <a:r>
                      <a:rPr lang="ru-RU"/>
                      <a:t>Ауыл, су, орман, балық шаруашылығы, ерекше қорғалатын табиғи аумақтар, қоршаған ортаны және жануарлар дүниесін қорғау, жер қатынастары
0,1%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27185484136658733"/>
                  <c:y val="7.5563132733408422E-2"/>
                </c:manualLayout>
              </c:layout>
              <c:tx>
                <c:rich>
                  <a:bodyPr/>
                  <a:lstStyle/>
                  <a:p>
                    <a:r>
                      <a:rPr lang="ru-RU"/>
                      <a:t>Өнеркәсіп, сәулет, қала құрылысы және құрылыс қызметі
0,4%</a:t>
                    </a:r>
                  </a:p>
                </c:rich>
              </c:tx>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24795927066828596"/>
                  <c:y val="1.0898346899883293E-2"/>
                </c:manualLayout>
              </c:layout>
              <c:tx>
                <c:rich>
                  <a:bodyPr/>
                  <a:lstStyle/>
                  <a:p>
                    <a:r>
                      <a:rPr lang="ru-RU"/>
                      <a:t>Көл</a:t>
                    </a:r>
                    <a:r>
                      <a:rPr lang="en-US"/>
                      <a:t>i</a:t>
                    </a:r>
                    <a:r>
                      <a:rPr lang="ru-RU"/>
                      <a:t>к және коммуникация
6,5%</a:t>
                    </a:r>
                  </a:p>
                </c:rich>
              </c:tx>
              <c:dLblPos val="bestFit"/>
              <c:showLegendKey val="0"/>
              <c:showVal val="0"/>
              <c:showCatName val="1"/>
              <c:showSerName val="0"/>
              <c:showPercent val="1"/>
              <c:showBubbleSize val="0"/>
              <c:extLst>
                <c:ext xmlns:c15="http://schemas.microsoft.com/office/drawing/2012/chart" uri="{CE6537A1-D6FC-4f65-9D91-7224C49458BB}"/>
              </c:extLst>
            </c:dLbl>
            <c:dLbl>
              <c:idx val="9"/>
              <c:tx>
                <c:rich>
                  <a:bodyPr/>
                  <a:lstStyle/>
                  <a:p>
                    <a:r>
                      <a:rPr lang="ru-RU"/>
                      <a:t>Трансферттер,
ЖАО резерві,
субвенциялар,
қарыздар бойынша қызмет көрсету
және т. б.
54,5%</a:t>
                    </a:r>
                  </a:p>
                </c:rich>
              </c:tx>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каз!$F$4:$F$13</c:f>
              <c:strCache>
                <c:ptCount val="10"/>
                <c:pt idx="0">
                  <c:v>Жалпы сипаттағы мемлекеттiк қызметтер </c:v>
                </c:pt>
                <c:pt idx="1">
                  <c:v>Қорғаныс</c:v>
                </c:pt>
                <c:pt idx="2">
                  <c:v>Қоғамдық тәртіп, қауіпсіздік, құқықтық, сот, қылмыстық-атқару </c:v>
                </c:pt>
                <c:pt idx="3">
                  <c:v>Әлеуметтік блок</c:v>
                </c:pt>
                <c:pt idx="4">
                  <c:v>Тұрғын үй-коммуналдық шаруашылық</c:v>
                </c:pt>
                <c:pt idx="5">
                  <c:v>Отын-энергетика кешенi және жер қойнауын пайдалану</c:v>
                </c:pt>
                <c:pt idx="6">
                  <c:v>Ауыл, су, орман, балық шаруашылығы, ерекше қорғалатын табиғи аумақтар, қоршаған ортаны және жануарлар дүниесін қорғау, жер қатынастары</c:v>
                </c:pt>
                <c:pt idx="7">
                  <c:v>Өнеркәсіп, сәулет, қала құрылысы және құрылыс қызметі</c:v>
                </c:pt>
                <c:pt idx="8">
                  <c:v>Көлiк және коммуникация</c:v>
                </c:pt>
                <c:pt idx="9">
                  <c:v>Трансферттер,
ЖАО резерві,
субвенциялар,
қарыздар бойынша қызмет көрсету
және т. б.</c:v>
                </c:pt>
              </c:strCache>
            </c:strRef>
          </c:cat>
          <c:val>
            <c:numRef>
              <c:f>каз!$H$4:$H$13</c:f>
              <c:numCache>
                <c:formatCode>0.0</c:formatCode>
                <c:ptCount val="10"/>
                <c:pt idx="0">
                  <c:v>2.249564266624013</c:v>
                </c:pt>
                <c:pt idx="1">
                  <c:v>0.18422676232783144</c:v>
                </c:pt>
                <c:pt idx="2">
                  <c:v>0.45184220551556614</c:v>
                </c:pt>
                <c:pt idx="3">
                  <c:v>8.2351176305735816</c:v>
                </c:pt>
                <c:pt idx="4">
                  <c:v>23.900631864753482</c:v>
                </c:pt>
                <c:pt idx="5">
                  <c:v>3.9357179446092849E-2</c:v>
                </c:pt>
                <c:pt idx="6">
                  <c:v>6.2782297467467274E-2</c:v>
                </c:pt>
                <c:pt idx="7">
                  <c:v>0.4685501355906907</c:v>
                </c:pt>
                <c:pt idx="8">
                  <c:v>6.7503133334078633</c:v>
                </c:pt>
                <c:pt idx="9">
                  <c:v>57.657614324293419</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b="1"/>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3B97-2A2F-44E3-8883-199184FC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11</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102</cp:revision>
  <cp:lastPrinted>2022-03-24T06:47:00Z</cp:lastPrinted>
  <dcterms:created xsi:type="dcterms:W3CDTF">2022-03-24T10:15:00Z</dcterms:created>
  <dcterms:modified xsi:type="dcterms:W3CDTF">2023-05-16T09:30:00Z</dcterms:modified>
</cp:coreProperties>
</file>