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4D" w:rsidRPr="00B94D1D" w:rsidRDefault="0026674D" w:rsidP="00B94D1D">
      <w:pPr>
        <w:pStyle w:val="a7"/>
        <w:numPr>
          <w:ilvl w:val="0"/>
          <w:numId w:val="39"/>
        </w:numPr>
        <w:spacing w:after="0" w:line="240" w:lineRule="auto"/>
        <w:jc w:val="center"/>
        <w:rPr>
          <w:rFonts w:ascii="Times New Roman" w:hAnsi="Times New Roman"/>
          <w:i/>
          <w:sz w:val="28"/>
          <w:szCs w:val="28"/>
        </w:rPr>
      </w:pPr>
      <w:proofErr w:type="spellStart"/>
      <w:r w:rsidRPr="00B94D1D">
        <w:rPr>
          <w:rFonts w:ascii="Times New Roman" w:eastAsia="Times New Roman" w:hAnsi="Times New Roman"/>
          <w:b/>
          <w:sz w:val="28"/>
          <w:szCs w:val="28"/>
          <w:lang w:eastAsia="ru-RU"/>
        </w:rPr>
        <w:t>Көкшетау</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қаласыны</w:t>
      </w:r>
      <w:proofErr w:type="spellEnd"/>
      <w:r w:rsidRPr="00B94D1D">
        <w:rPr>
          <w:rFonts w:ascii="Times New Roman" w:eastAsia="Times New Roman" w:hAnsi="Times New Roman"/>
          <w:b/>
          <w:sz w:val="28"/>
          <w:szCs w:val="28"/>
          <w:lang w:val="kk-KZ" w:eastAsia="ru-RU"/>
        </w:rPr>
        <w:t xml:space="preserve">ң </w:t>
      </w:r>
      <w:proofErr w:type="spellStart"/>
      <w:r w:rsidRPr="00B94D1D">
        <w:rPr>
          <w:rFonts w:ascii="Times New Roman" w:eastAsia="Times New Roman" w:hAnsi="Times New Roman"/>
          <w:b/>
          <w:sz w:val="28"/>
          <w:szCs w:val="28"/>
          <w:lang w:eastAsia="ru-RU"/>
        </w:rPr>
        <w:t>әлеуметтік-экономикалық</w:t>
      </w:r>
      <w:proofErr w:type="spellEnd"/>
      <w:r w:rsidRPr="00B94D1D">
        <w:rPr>
          <w:rFonts w:ascii="Times New Roman" w:eastAsia="Times New Roman" w:hAnsi="Times New Roman"/>
          <w:b/>
          <w:sz w:val="28"/>
          <w:szCs w:val="28"/>
          <w:lang w:eastAsia="ru-RU"/>
        </w:rPr>
        <w:t xml:space="preserve"> даму</w:t>
      </w:r>
      <w:r w:rsidR="00E810E1" w:rsidRPr="00B94D1D">
        <w:rPr>
          <w:rFonts w:ascii="Times New Roman" w:eastAsia="Times New Roman" w:hAnsi="Times New Roman"/>
          <w:b/>
          <w:sz w:val="28"/>
          <w:szCs w:val="28"/>
          <w:lang w:val="kk-KZ" w:eastAsia="ru-RU"/>
        </w:rPr>
        <w:t>ының</w:t>
      </w:r>
      <w:r w:rsidRPr="00B94D1D">
        <w:rPr>
          <w:rFonts w:ascii="Times New Roman" w:eastAsia="Times New Roman" w:hAnsi="Times New Roman"/>
          <w:b/>
          <w:sz w:val="28"/>
          <w:szCs w:val="28"/>
          <w:lang w:eastAsia="ru-RU"/>
        </w:rPr>
        <w:t xml:space="preserve"> </w:t>
      </w:r>
      <w:r w:rsidRPr="00B94D1D">
        <w:rPr>
          <w:rFonts w:ascii="Times New Roman" w:eastAsia="Times New Roman" w:hAnsi="Times New Roman"/>
          <w:b/>
          <w:sz w:val="28"/>
          <w:szCs w:val="28"/>
          <w:lang w:val="kk-KZ" w:eastAsia="ru-RU"/>
        </w:rPr>
        <w:t>н</w:t>
      </w:r>
      <w:proofErr w:type="spellStart"/>
      <w:r w:rsidRPr="00B94D1D">
        <w:rPr>
          <w:rFonts w:ascii="Times New Roman" w:eastAsia="Times New Roman" w:hAnsi="Times New Roman"/>
          <w:b/>
          <w:sz w:val="28"/>
          <w:szCs w:val="28"/>
          <w:lang w:eastAsia="ru-RU"/>
        </w:rPr>
        <w:t>егізгі</w:t>
      </w:r>
      <w:proofErr w:type="spellEnd"/>
      <w:r w:rsidRPr="00B94D1D">
        <w:rPr>
          <w:rFonts w:ascii="Times New Roman" w:eastAsia="Times New Roman" w:hAnsi="Times New Roman"/>
          <w:b/>
          <w:sz w:val="28"/>
          <w:szCs w:val="28"/>
          <w:lang w:eastAsia="ru-RU"/>
        </w:rPr>
        <w:t xml:space="preserve"> </w:t>
      </w:r>
      <w:proofErr w:type="spellStart"/>
      <w:r w:rsidRPr="00B94D1D">
        <w:rPr>
          <w:rFonts w:ascii="Times New Roman" w:eastAsia="Times New Roman" w:hAnsi="Times New Roman"/>
          <w:b/>
          <w:sz w:val="28"/>
          <w:szCs w:val="28"/>
          <w:lang w:eastAsia="ru-RU"/>
        </w:rPr>
        <w:t>көрсеткіштері</w:t>
      </w:r>
      <w:proofErr w:type="spellEnd"/>
      <w:r w:rsidRPr="00B94D1D">
        <w:rPr>
          <w:rFonts w:ascii="Times New Roman" w:eastAsia="Times New Roman" w:hAnsi="Times New Roman"/>
          <w:b/>
          <w:sz w:val="28"/>
          <w:szCs w:val="28"/>
          <w:lang w:eastAsia="ru-RU"/>
        </w:rPr>
        <w:t xml:space="preserve">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AB569F"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Pr>
          <w:rFonts w:ascii="Times New Roman" w:hAnsi="Times New Roman"/>
          <w:b/>
          <w:sz w:val="28"/>
          <w:szCs w:val="28"/>
        </w:rPr>
        <w:t>20</w:t>
      </w:r>
      <w:r>
        <w:rPr>
          <w:rFonts w:ascii="Times New Roman" w:hAnsi="Times New Roman"/>
          <w:b/>
          <w:sz w:val="28"/>
          <w:szCs w:val="28"/>
          <w:lang w:val="kk-KZ"/>
        </w:rPr>
        <w:t>20</w:t>
      </w:r>
      <w:r w:rsidR="00E810E1" w:rsidRPr="003A7368">
        <w:rPr>
          <w:rFonts w:ascii="Times New Roman" w:hAnsi="Times New Roman"/>
          <w:b/>
          <w:sz w:val="28"/>
          <w:szCs w:val="28"/>
          <w:lang w:val="kk-KZ"/>
        </w:rPr>
        <w:t xml:space="preserve"> </w:t>
      </w:r>
      <w:proofErr w:type="gramStart"/>
      <w:r w:rsidR="00E810E1" w:rsidRPr="003A7368">
        <w:rPr>
          <w:rFonts w:ascii="Times New Roman" w:hAnsi="Times New Roman"/>
          <w:b/>
          <w:sz w:val="28"/>
          <w:szCs w:val="28"/>
          <w:lang w:val="kk-KZ"/>
        </w:rPr>
        <w:t>жыл</w:t>
      </w:r>
      <w:proofErr w:type="gramEnd"/>
      <w:r w:rsidR="00E810E1" w:rsidRPr="003A7368">
        <w:rPr>
          <w:rFonts w:ascii="Times New Roman" w:hAnsi="Times New Roman"/>
          <w:b/>
          <w:sz w:val="28"/>
          <w:szCs w:val="28"/>
          <w:lang w:val="kk-KZ"/>
        </w:rPr>
        <w:t>ға а</w:t>
      </w:r>
      <w:proofErr w:type="spellStart"/>
      <w:r w:rsidR="00E810E1" w:rsidRPr="003A7368">
        <w:rPr>
          <w:rFonts w:ascii="Times New Roman" w:hAnsi="Times New Roman"/>
          <w:b/>
          <w:sz w:val="28"/>
          <w:szCs w:val="28"/>
        </w:rPr>
        <w:t>рналған</w:t>
      </w:r>
      <w:proofErr w:type="spellEnd"/>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республикалық</w:t>
      </w:r>
      <w:proofErr w:type="spellEnd"/>
      <w:r w:rsidR="00E810E1" w:rsidRPr="003A7368">
        <w:rPr>
          <w:rFonts w:ascii="Times New Roman" w:hAnsi="Times New Roman"/>
          <w:b/>
          <w:sz w:val="28"/>
          <w:szCs w:val="28"/>
        </w:rPr>
        <w:t xml:space="preserve"> бюджет </w:t>
      </w:r>
      <w:proofErr w:type="spellStart"/>
      <w:r w:rsidR="00E810E1" w:rsidRPr="003A7368">
        <w:rPr>
          <w:rFonts w:ascii="Times New Roman" w:hAnsi="Times New Roman"/>
          <w:b/>
          <w:sz w:val="28"/>
          <w:szCs w:val="28"/>
        </w:rPr>
        <w:t>туралы</w:t>
      </w:r>
      <w:proofErr w:type="spellEnd"/>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заңға</w:t>
      </w:r>
      <w:proofErr w:type="spellEnd"/>
      <w:r w:rsidR="00E810E1" w:rsidRPr="003A7368">
        <w:rPr>
          <w:rFonts w:ascii="Times New Roman" w:hAnsi="Times New Roman"/>
          <w:b/>
          <w:sz w:val="28"/>
          <w:szCs w:val="28"/>
        </w:rPr>
        <w:t xml:space="preserve"> </w:t>
      </w:r>
      <w:r w:rsidR="00E810E1" w:rsidRPr="003A7368">
        <w:rPr>
          <w:rFonts w:ascii="Times New Roman" w:hAnsi="Times New Roman"/>
          <w:b/>
          <w:sz w:val="28"/>
          <w:szCs w:val="28"/>
          <w:lang w:val="kk-KZ"/>
        </w:rPr>
        <w:t>с</w:t>
      </w:r>
      <w:proofErr w:type="spellStart"/>
      <w:r w:rsidR="00E810E1" w:rsidRPr="003A7368">
        <w:rPr>
          <w:rFonts w:ascii="Times New Roman" w:hAnsi="Times New Roman"/>
          <w:b/>
          <w:sz w:val="28"/>
          <w:szCs w:val="28"/>
        </w:rPr>
        <w:t>әйкес</w:t>
      </w:r>
      <w:proofErr w:type="spellEnd"/>
      <w:r>
        <w:rPr>
          <w:rFonts w:ascii="Times New Roman" w:hAnsi="Times New Roman"/>
          <w:b/>
          <w:sz w:val="28"/>
          <w:szCs w:val="28"/>
        </w:rPr>
        <w:t xml:space="preserve"> 1 </w:t>
      </w:r>
      <w:proofErr w:type="spellStart"/>
      <w:r>
        <w:rPr>
          <w:rFonts w:ascii="Times New Roman" w:hAnsi="Times New Roman"/>
          <w:b/>
          <w:sz w:val="28"/>
          <w:szCs w:val="28"/>
        </w:rPr>
        <w:t>қаңтардан</w:t>
      </w:r>
      <w:proofErr w:type="spellEnd"/>
      <w:r>
        <w:rPr>
          <w:rFonts w:ascii="Times New Roman" w:hAnsi="Times New Roman"/>
          <w:b/>
          <w:sz w:val="28"/>
          <w:szCs w:val="28"/>
        </w:rPr>
        <w:t xml:space="preserve"> </w:t>
      </w:r>
      <w:proofErr w:type="spellStart"/>
      <w:r>
        <w:rPr>
          <w:rFonts w:ascii="Times New Roman" w:hAnsi="Times New Roman"/>
          <w:b/>
          <w:sz w:val="28"/>
          <w:szCs w:val="28"/>
        </w:rPr>
        <w:t>бастап</w:t>
      </w:r>
      <w:proofErr w:type="spellEnd"/>
      <w:r>
        <w:rPr>
          <w:rFonts w:ascii="Times New Roman" w:hAnsi="Times New Roman"/>
          <w:b/>
          <w:sz w:val="28"/>
          <w:szCs w:val="28"/>
        </w:rPr>
        <w:t xml:space="preserve"> 20</w:t>
      </w:r>
      <w:r>
        <w:rPr>
          <w:rFonts w:ascii="Times New Roman" w:hAnsi="Times New Roman"/>
          <w:b/>
          <w:sz w:val="28"/>
          <w:szCs w:val="28"/>
          <w:lang w:val="kk-KZ"/>
        </w:rPr>
        <w:t>20</w:t>
      </w:r>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жылғы</w:t>
      </w:r>
      <w:proofErr w:type="spellEnd"/>
      <w:r w:rsidR="00E810E1" w:rsidRPr="003A7368">
        <w:rPr>
          <w:rFonts w:ascii="Times New Roman" w:hAnsi="Times New Roman"/>
          <w:b/>
          <w:sz w:val="28"/>
          <w:szCs w:val="28"/>
        </w:rPr>
        <w:t xml:space="preserve"> </w:t>
      </w:r>
      <w:r w:rsidR="00E810E1" w:rsidRPr="003A7368">
        <w:rPr>
          <w:rFonts w:ascii="Times New Roman" w:hAnsi="Times New Roman"/>
          <w:b/>
          <w:sz w:val="28"/>
          <w:szCs w:val="28"/>
          <w:lang w:val="kk-KZ"/>
        </w:rPr>
        <w:t>келесі</w:t>
      </w:r>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ставкалары</w:t>
      </w:r>
      <w:proofErr w:type="spellEnd"/>
      <w:r w:rsidR="00E810E1" w:rsidRPr="003A7368">
        <w:rPr>
          <w:rFonts w:ascii="Times New Roman" w:hAnsi="Times New Roman"/>
          <w:b/>
          <w:sz w:val="28"/>
          <w:szCs w:val="28"/>
        </w:rPr>
        <w:t xml:space="preserve"> </w:t>
      </w:r>
      <w:proofErr w:type="spellStart"/>
      <w:r w:rsidR="00E810E1" w:rsidRPr="003A7368">
        <w:rPr>
          <w:rFonts w:ascii="Times New Roman" w:hAnsi="Times New Roman"/>
          <w:b/>
          <w:sz w:val="28"/>
          <w:szCs w:val="28"/>
        </w:rPr>
        <w:t>белгіленеді</w:t>
      </w:r>
      <w:proofErr w:type="spellEnd"/>
      <w:r w:rsidR="00E810E1"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 xml:space="preserve">1) жалақының ең төменгі мөлшері – </w:t>
      </w:r>
      <w:r w:rsidR="005B68E3">
        <w:rPr>
          <w:rFonts w:ascii="Times New Roman" w:hAnsi="Times New Roman"/>
          <w:sz w:val="28"/>
          <w:szCs w:val="28"/>
          <w:lang w:val="kk-KZ"/>
        </w:rPr>
        <w:t>42</w:t>
      </w:r>
      <w:r w:rsidRPr="00E810E1">
        <w:rPr>
          <w:rFonts w:ascii="Times New Roman" w:hAnsi="Times New Roman"/>
          <w:sz w:val="28"/>
          <w:szCs w:val="28"/>
          <w:lang w:val="kk-KZ"/>
        </w:rPr>
        <w:t xml:space="preserve"> </w:t>
      </w:r>
      <w:r w:rsidR="005B68E3">
        <w:rPr>
          <w:rFonts w:ascii="Times New Roman" w:hAnsi="Times New Roman"/>
          <w:sz w:val="28"/>
          <w:szCs w:val="28"/>
          <w:lang w:val="kk-KZ"/>
        </w:rPr>
        <w:t>500</w:t>
      </w:r>
      <w:r w:rsidRPr="00E810E1">
        <w:rPr>
          <w:rFonts w:ascii="Times New Roman" w:hAnsi="Times New Roman"/>
          <w:sz w:val="28"/>
          <w:szCs w:val="28"/>
          <w:lang w:val="kk-KZ"/>
        </w:rPr>
        <w:t xml:space="preserve"> теңге;</w:t>
      </w:r>
    </w:p>
    <w:p w:rsid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 xml:space="preserve">2) мемлекеттік базалық зейнетақы төлемінің ең төмен мөлшері – 16 </w:t>
      </w:r>
      <w:r w:rsidR="00AB569F">
        <w:rPr>
          <w:rFonts w:ascii="Times New Roman" w:hAnsi="Times New Roman"/>
          <w:sz w:val="28"/>
          <w:szCs w:val="28"/>
          <w:lang w:val="kk-KZ"/>
        </w:rPr>
        <w:t>839</w:t>
      </w:r>
      <w:r w:rsidRPr="005B68E3">
        <w:rPr>
          <w:rFonts w:ascii="Times New Roman" w:hAnsi="Times New Roman"/>
          <w:sz w:val="28"/>
          <w:szCs w:val="28"/>
          <w:lang w:val="kk-KZ"/>
        </w:rPr>
        <w:t xml:space="preserve"> теңге;</w:t>
      </w:r>
    </w:p>
    <w:p w:rsidR="005B68E3" w:rsidRP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 xml:space="preserve">3) зейнетақының ең төмен мөлшерi – 36 </w:t>
      </w:r>
      <w:r w:rsidR="00AB569F">
        <w:rPr>
          <w:rFonts w:ascii="Times New Roman" w:hAnsi="Times New Roman"/>
          <w:sz w:val="28"/>
          <w:szCs w:val="28"/>
          <w:lang w:val="kk-KZ"/>
        </w:rPr>
        <w:t>636</w:t>
      </w:r>
      <w:r w:rsidRPr="005B68E3">
        <w:rPr>
          <w:rFonts w:ascii="Times New Roman" w:hAnsi="Times New Roman"/>
          <w:sz w:val="28"/>
          <w:szCs w:val="28"/>
          <w:lang w:val="kk-KZ"/>
        </w:rPr>
        <w:t xml:space="preserve"> теңге;</w:t>
      </w:r>
    </w:p>
    <w:p w:rsidR="00E810E1" w:rsidRP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 xml:space="preserve">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w:t>
      </w:r>
      <w:r w:rsidR="00AB569F">
        <w:rPr>
          <w:rFonts w:ascii="Times New Roman" w:hAnsi="Times New Roman"/>
          <w:sz w:val="28"/>
          <w:szCs w:val="28"/>
          <w:lang w:val="kk-KZ"/>
        </w:rPr>
        <w:t>2 651</w:t>
      </w:r>
      <w:r>
        <w:rPr>
          <w:rFonts w:ascii="Times New Roman" w:hAnsi="Times New Roman"/>
          <w:sz w:val="28"/>
          <w:szCs w:val="28"/>
          <w:lang w:val="kk-KZ"/>
        </w:rPr>
        <w:t xml:space="preserve"> </w:t>
      </w:r>
      <w:r w:rsidR="00E810E1" w:rsidRPr="00E810E1">
        <w:rPr>
          <w:rFonts w:ascii="Times New Roman" w:hAnsi="Times New Roman"/>
          <w:sz w:val="28"/>
          <w:szCs w:val="28"/>
          <w:lang w:val="kk-KZ"/>
        </w:rPr>
        <w:t>теңге;</w:t>
      </w:r>
    </w:p>
    <w:p w:rsid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 xml:space="preserve">базалық әлеуметтiк төлемдердiң мөлшерлерiн есептеу үшiн ең төмен күнкөрiс деңгейiнiң шамасы – </w:t>
      </w:r>
      <w:r w:rsidR="00AB569F">
        <w:rPr>
          <w:rFonts w:ascii="Times New Roman" w:hAnsi="Times New Roman"/>
          <w:sz w:val="28"/>
          <w:szCs w:val="28"/>
          <w:lang w:val="kk-KZ"/>
        </w:rPr>
        <w:t>31 183</w:t>
      </w:r>
      <w:r w:rsidR="00E810E1" w:rsidRPr="00E810E1">
        <w:rPr>
          <w:rFonts w:ascii="Times New Roman" w:hAnsi="Times New Roman"/>
          <w:sz w:val="28"/>
          <w:szCs w:val="28"/>
          <w:lang w:val="kk-KZ"/>
        </w:rPr>
        <w:t xml:space="preserve"> теңге.</w:t>
      </w:r>
    </w:p>
    <w:p w:rsidR="00E810E1" w:rsidRDefault="00E810E1" w:rsidP="00A27C5D">
      <w:pPr>
        <w:spacing w:after="0" w:line="240" w:lineRule="auto"/>
        <w:ind w:firstLine="709"/>
        <w:jc w:val="both"/>
        <w:rPr>
          <w:rFonts w:ascii="Times New Roman" w:hAnsi="Times New Roman"/>
          <w:sz w:val="28"/>
          <w:szCs w:val="28"/>
          <w:lang w:val="kk-KZ"/>
        </w:rPr>
      </w:pPr>
    </w:p>
    <w:p w:rsidR="00AB004A" w:rsidRDefault="00AB004A" w:rsidP="00AB004A">
      <w:pPr>
        <w:spacing w:after="0" w:line="240" w:lineRule="auto"/>
        <w:ind w:hanging="1134"/>
        <w:jc w:val="both"/>
        <w:rPr>
          <w:rFonts w:ascii="Times New Roman" w:hAnsi="Times New Roman"/>
          <w:sz w:val="28"/>
          <w:szCs w:val="28"/>
          <w:lang w:val="kk-KZ"/>
        </w:rPr>
      </w:pPr>
      <w:r w:rsidRPr="00AB004A">
        <w:rPr>
          <w:noProof/>
          <w:lang w:eastAsia="ru-RU"/>
        </w:rPr>
        <w:drawing>
          <wp:inline distT="0" distB="0" distL="0" distR="0" wp14:anchorId="726CB10A" wp14:editId="4ED0B42F">
            <wp:extent cx="7073462" cy="42025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47" t="23974" r="31672" b="9225"/>
                    <a:stretch/>
                  </pic:blipFill>
                  <pic:spPr bwMode="auto">
                    <a:xfrm>
                      <a:off x="0" y="0"/>
                      <a:ext cx="7086133" cy="4210050"/>
                    </a:xfrm>
                    <a:prstGeom prst="rect">
                      <a:avLst/>
                    </a:prstGeom>
                    <a:ln>
                      <a:noFill/>
                    </a:ln>
                    <a:extLst>
                      <a:ext uri="{53640926-AAD7-44D8-BBD7-CCE9431645EC}">
                        <a14:shadowObscured xmlns:a14="http://schemas.microsoft.com/office/drawing/2010/main"/>
                      </a:ext>
                    </a:extLst>
                  </pic:spPr>
                </pic:pic>
              </a:graphicData>
            </a:graphic>
          </wp:inline>
        </w:drawing>
      </w: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bookmarkStart w:id="0" w:name="_GoBack"/>
      <w:bookmarkEnd w:id="0"/>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Default="00AB004A" w:rsidP="00A27C5D">
      <w:pPr>
        <w:spacing w:after="0" w:line="240" w:lineRule="auto"/>
        <w:ind w:firstLine="709"/>
        <w:jc w:val="both"/>
        <w:rPr>
          <w:rFonts w:ascii="Times New Roman" w:hAnsi="Times New Roman"/>
          <w:sz w:val="28"/>
          <w:szCs w:val="28"/>
          <w:lang w:val="kk-KZ"/>
        </w:rPr>
      </w:pPr>
    </w:p>
    <w:p w:rsidR="00AB004A" w:rsidRPr="00E810E1" w:rsidRDefault="00AB004A" w:rsidP="00A27C5D">
      <w:pPr>
        <w:spacing w:after="0" w:line="240" w:lineRule="auto"/>
        <w:ind w:firstLine="709"/>
        <w:jc w:val="both"/>
        <w:rPr>
          <w:rFonts w:ascii="Times New Roman" w:hAnsi="Times New Roman"/>
          <w:sz w:val="28"/>
          <w:szCs w:val="28"/>
          <w:lang w:val="kk-KZ"/>
        </w:rPr>
      </w:pPr>
    </w:p>
    <w:p w:rsidR="00311A2B" w:rsidRPr="00B94D1D"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B94D1D">
        <w:rPr>
          <w:rFonts w:ascii="Times New Roman" w:eastAsia="Times New Roman" w:hAnsi="Times New Roman"/>
          <w:b/>
          <w:sz w:val="28"/>
          <w:szCs w:val="28"/>
          <w:lang w:val="kk-KZ" w:eastAsia="ru-RU"/>
        </w:rPr>
        <w:t>Қалалық бюджетінің түсімдері мен шығыстары</w:t>
      </w:r>
    </w:p>
    <w:p w:rsidR="00B2729B" w:rsidRPr="00E810E1" w:rsidRDefault="00B2729B" w:rsidP="00A27C5D">
      <w:pPr>
        <w:pStyle w:val="a9"/>
        <w:ind w:firstLine="720"/>
        <w:rPr>
          <w:rFonts w:ascii="Times New Roman" w:hAnsi="Times New Roman"/>
          <w:i/>
          <w:szCs w:val="28"/>
          <w:lang w:val="kk-KZ"/>
        </w:rPr>
      </w:pPr>
    </w:p>
    <w:p w:rsidR="00E05BA5" w:rsidRDefault="00E810E1" w:rsidP="00A27C5D">
      <w:pPr>
        <w:pStyle w:val="a9"/>
        <w:ind w:firstLine="720"/>
        <w:rPr>
          <w:rFonts w:ascii="Times New Roman" w:hAnsi="Times New Roman"/>
          <w:i/>
          <w:szCs w:val="28"/>
          <w:lang w:val="kk-KZ"/>
        </w:rPr>
      </w:pPr>
      <w:r>
        <w:rPr>
          <w:rFonts w:ascii="Times New Roman" w:hAnsi="Times New Roman"/>
          <w:i/>
          <w:szCs w:val="28"/>
          <w:lang w:val="kk-KZ"/>
        </w:rPr>
        <w:t>Түсімдері</w:t>
      </w:r>
    </w:p>
    <w:p w:rsidR="00E810E1" w:rsidRPr="00E810E1" w:rsidRDefault="00E810E1" w:rsidP="00A27C5D">
      <w:pPr>
        <w:pStyle w:val="a9"/>
        <w:ind w:firstLine="720"/>
        <w:rPr>
          <w:rFonts w:ascii="Times New Roman" w:hAnsi="Times New Roman"/>
          <w:i/>
          <w:szCs w:val="28"/>
          <w:lang w:val="kk-KZ"/>
        </w:rPr>
      </w:pPr>
    </w:p>
    <w:p w:rsidR="00430450" w:rsidRPr="00E810E1" w:rsidRDefault="00AB569F" w:rsidP="00A27C5D">
      <w:pPr>
        <w:pStyle w:val="a9"/>
        <w:ind w:firstLine="720"/>
        <w:rPr>
          <w:rFonts w:ascii="Times New Roman" w:hAnsi="Times New Roman"/>
          <w:b w:val="0"/>
          <w:szCs w:val="28"/>
          <w:lang w:val="kk-KZ"/>
        </w:rPr>
      </w:pPr>
      <w:r>
        <w:rPr>
          <w:rFonts w:ascii="Times New Roman" w:hAnsi="Times New Roman"/>
          <w:b w:val="0"/>
          <w:szCs w:val="28"/>
          <w:lang w:val="kk-KZ"/>
        </w:rPr>
        <w:t>2020</w:t>
      </w:r>
      <w:r w:rsidR="0078660D" w:rsidRPr="00E810E1">
        <w:rPr>
          <w:rFonts w:ascii="Times New Roman" w:hAnsi="Times New Roman"/>
          <w:b w:val="0"/>
          <w:szCs w:val="28"/>
          <w:lang w:val="kk-KZ"/>
        </w:rPr>
        <w:t xml:space="preserve"> жылға қалалық бюджеттің </w:t>
      </w:r>
      <w:r w:rsidR="0078660D">
        <w:rPr>
          <w:rFonts w:ascii="Times New Roman" w:hAnsi="Times New Roman"/>
          <w:b w:val="0"/>
          <w:szCs w:val="28"/>
          <w:lang w:val="kk-KZ"/>
        </w:rPr>
        <w:t>к</w:t>
      </w:r>
      <w:r w:rsidR="00E810E1" w:rsidRPr="00E810E1">
        <w:rPr>
          <w:rFonts w:ascii="Times New Roman" w:hAnsi="Times New Roman"/>
          <w:b w:val="0"/>
          <w:szCs w:val="28"/>
          <w:lang w:val="kk-KZ"/>
        </w:rPr>
        <w:t>ірістер</w:t>
      </w:r>
      <w:r w:rsidR="0049478E">
        <w:rPr>
          <w:rFonts w:ascii="Times New Roman" w:hAnsi="Times New Roman"/>
          <w:b w:val="0"/>
          <w:szCs w:val="28"/>
          <w:lang w:val="kk-KZ"/>
        </w:rPr>
        <w:t xml:space="preserve">і </w:t>
      </w:r>
      <w:r>
        <w:rPr>
          <w:rFonts w:ascii="Times New Roman" w:hAnsi="Times New Roman"/>
          <w:b w:val="0"/>
          <w:szCs w:val="28"/>
          <w:lang w:val="kk-KZ"/>
        </w:rPr>
        <w:t>37 221,5</w:t>
      </w:r>
      <w:r w:rsidR="00B94D1D">
        <w:rPr>
          <w:rFonts w:ascii="Times New Roman" w:hAnsi="Times New Roman"/>
          <w:b w:val="0"/>
          <w:szCs w:val="28"/>
          <w:lang w:val="kk-KZ"/>
        </w:rPr>
        <w:t xml:space="preserve"> млн. теңге көлемінде белгіленді,</w:t>
      </w:r>
      <w:r w:rsidR="00E810E1" w:rsidRPr="00E810E1">
        <w:rPr>
          <w:rFonts w:ascii="Times New Roman" w:hAnsi="Times New Roman"/>
          <w:b w:val="0"/>
          <w:szCs w:val="28"/>
          <w:lang w:val="kk-KZ"/>
        </w:rPr>
        <w:t xml:space="preserve"> соның ішінде трансферттер түсімі </w:t>
      </w:r>
      <w:r w:rsidR="00932832">
        <w:rPr>
          <w:rFonts w:ascii="Times New Roman" w:hAnsi="Times New Roman"/>
          <w:b w:val="0"/>
          <w:szCs w:val="28"/>
          <w:lang w:val="kk-KZ"/>
        </w:rPr>
        <w:t>15</w:t>
      </w:r>
      <w:r>
        <w:rPr>
          <w:rFonts w:ascii="Times New Roman" w:hAnsi="Times New Roman"/>
          <w:b w:val="0"/>
          <w:szCs w:val="28"/>
          <w:lang w:val="kk-KZ"/>
        </w:rPr>
        <w:t> 480,1</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құрайды, қалалық бюджет</w:t>
      </w:r>
      <w:r w:rsidR="008431C1">
        <w:rPr>
          <w:rFonts w:ascii="Times New Roman" w:hAnsi="Times New Roman"/>
          <w:b w:val="0"/>
          <w:szCs w:val="28"/>
          <w:lang w:val="kk-KZ"/>
        </w:rPr>
        <w:t xml:space="preserve"> </w:t>
      </w:r>
      <w:r w:rsidR="00B94D1D">
        <w:rPr>
          <w:rFonts w:ascii="Times New Roman" w:hAnsi="Times New Roman"/>
          <w:b w:val="0"/>
          <w:szCs w:val="28"/>
          <w:lang w:val="kk-KZ"/>
        </w:rPr>
        <w:t xml:space="preserve"> </w:t>
      </w:r>
      <w:r>
        <w:rPr>
          <w:rFonts w:ascii="Times New Roman" w:hAnsi="Times New Roman"/>
          <w:b w:val="0"/>
          <w:szCs w:val="28"/>
          <w:lang w:val="kk-KZ"/>
        </w:rPr>
        <w:t>21 741,4</w:t>
      </w:r>
      <w:r w:rsidR="00B94D1D">
        <w:rPr>
          <w:rFonts w:ascii="Times New Roman" w:hAnsi="Times New Roman"/>
          <w:b w:val="0"/>
          <w:szCs w:val="28"/>
          <w:lang w:val="kk-KZ"/>
        </w:rPr>
        <w:t xml:space="preserve"> млн. теңге сомасында жоспарланған</w:t>
      </w:r>
      <w:r w:rsidR="00E810E1" w:rsidRPr="00E810E1">
        <w:rPr>
          <w:rFonts w:ascii="Times New Roman" w:hAnsi="Times New Roman"/>
          <w:b w:val="0"/>
          <w:szCs w:val="28"/>
          <w:lang w:val="kk-KZ"/>
        </w:rPr>
        <w:t xml:space="preserve">. </w:t>
      </w:r>
      <w:r w:rsidR="0078660D">
        <w:rPr>
          <w:rFonts w:ascii="Times New Roman" w:hAnsi="Times New Roman"/>
          <w:b w:val="0"/>
          <w:szCs w:val="28"/>
          <w:lang w:val="kk-KZ"/>
        </w:rPr>
        <w:t>Р</w:t>
      </w:r>
      <w:r w:rsidR="0078660D" w:rsidRPr="00E810E1">
        <w:rPr>
          <w:rFonts w:ascii="Times New Roman" w:hAnsi="Times New Roman"/>
          <w:b w:val="0"/>
          <w:szCs w:val="28"/>
          <w:lang w:val="kk-KZ"/>
        </w:rPr>
        <w:t xml:space="preserve">еспубликалық және облыстық бюджеттен </w:t>
      </w:r>
      <w:r w:rsidR="0078660D">
        <w:rPr>
          <w:rFonts w:ascii="Times New Roman" w:hAnsi="Times New Roman"/>
          <w:b w:val="0"/>
          <w:szCs w:val="28"/>
          <w:lang w:val="kk-KZ"/>
        </w:rPr>
        <w:t>н</w:t>
      </w:r>
      <w:r w:rsidR="00E810E1" w:rsidRPr="00E810E1">
        <w:rPr>
          <w:rFonts w:ascii="Times New Roman" w:hAnsi="Times New Roman"/>
          <w:b w:val="0"/>
          <w:szCs w:val="28"/>
          <w:lang w:val="kk-KZ"/>
        </w:rPr>
        <w:t xml:space="preserve">есиелер– </w:t>
      </w:r>
      <w:r>
        <w:rPr>
          <w:rFonts w:ascii="Times New Roman" w:hAnsi="Times New Roman"/>
          <w:b w:val="0"/>
          <w:szCs w:val="28"/>
          <w:lang w:val="kk-KZ"/>
        </w:rPr>
        <w:t>1 033,0</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сомасында қарастырылған</w:t>
      </w:r>
      <w:r w:rsidR="00E810E1" w:rsidRPr="00E810E1">
        <w:rPr>
          <w:rFonts w:ascii="Times New Roman" w:hAnsi="Times New Roman"/>
          <w:b w:val="0"/>
          <w:szCs w:val="28"/>
          <w:lang w:val="kk-KZ"/>
        </w:rPr>
        <w:t xml:space="preserve">. Шығындар </w:t>
      </w:r>
      <w:r>
        <w:rPr>
          <w:rFonts w:ascii="Times New Roman" w:hAnsi="Times New Roman"/>
          <w:b w:val="0"/>
          <w:szCs w:val="28"/>
          <w:lang w:val="kk-KZ"/>
        </w:rPr>
        <w:t>36 779,6</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ні</w:t>
      </w:r>
      <w:r w:rsidR="0078660D">
        <w:rPr>
          <w:rFonts w:ascii="Times New Roman" w:hAnsi="Times New Roman"/>
          <w:b w:val="0"/>
          <w:szCs w:val="28"/>
          <w:lang w:val="kk-KZ"/>
        </w:rPr>
        <w:t xml:space="preserve"> құрайды. </w:t>
      </w:r>
      <w:r>
        <w:rPr>
          <w:rFonts w:ascii="Times New Roman" w:hAnsi="Times New Roman"/>
          <w:b w:val="0"/>
          <w:szCs w:val="28"/>
          <w:lang w:val="kk-KZ"/>
        </w:rPr>
        <w:t>2020</w:t>
      </w:r>
      <w:r w:rsidR="0078660D" w:rsidRPr="00E810E1">
        <w:rPr>
          <w:rFonts w:ascii="Times New Roman" w:hAnsi="Times New Roman"/>
          <w:b w:val="0"/>
          <w:szCs w:val="28"/>
          <w:lang w:val="kk-KZ"/>
        </w:rPr>
        <w:t>-202</w:t>
      </w:r>
      <w:r>
        <w:rPr>
          <w:rFonts w:ascii="Times New Roman" w:hAnsi="Times New Roman"/>
          <w:b w:val="0"/>
          <w:szCs w:val="28"/>
          <w:lang w:val="kk-KZ"/>
        </w:rPr>
        <w:t>2</w:t>
      </w:r>
      <w:r w:rsidR="0078660D">
        <w:rPr>
          <w:rFonts w:ascii="Times New Roman" w:hAnsi="Times New Roman"/>
          <w:b w:val="0"/>
          <w:szCs w:val="28"/>
          <w:lang w:val="kk-KZ"/>
        </w:rPr>
        <w:t xml:space="preserve"> жылға </w:t>
      </w:r>
      <w:r w:rsidR="009C3D5D">
        <w:rPr>
          <w:rFonts w:ascii="Times New Roman" w:hAnsi="Times New Roman"/>
          <w:b w:val="0"/>
          <w:szCs w:val="28"/>
          <w:lang w:val="kk-KZ"/>
        </w:rPr>
        <w:t xml:space="preserve">арналған </w:t>
      </w:r>
      <w:r w:rsidR="0078660D">
        <w:rPr>
          <w:rFonts w:ascii="Times New Roman" w:hAnsi="Times New Roman"/>
          <w:b w:val="0"/>
          <w:szCs w:val="28"/>
          <w:lang w:val="kk-KZ"/>
        </w:rPr>
        <w:t>қалалық бюджет 201</w:t>
      </w:r>
      <w:r>
        <w:rPr>
          <w:rFonts w:ascii="Times New Roman" w:hAnsi="Times New Roman"/>
          <w:b w:val="0"/>
          <w:szCs w:val="28"/>
          <w:lang w:val="kk-KZ"/>
        </w:rPr>
        <w:t>9</w:t>
      </w:r>
      <w:r w:rsidR="0078660D">
        <w:rPr>
          <w:rFonts w:ascii="Times New Roman" w:hAnsi="Times New Roman"/>
          <w:b w:val="0"/>
          <w:szCs w:val="28"/>
          <w:lang w:val="kk-KZ"/>
        </w:rPr>
        <w:t xml:space="preserve"> жылы </w:t>
      </w:r>
      <w:r>
        <w:rPr>
          <w:rFonts w:ascii="Times New Roman" w:hAnsi="Times New Roman"/>
          <w:b w:val="0"/>
          <w:szCs w:val="28"/>
          <w:lang w:val="kk-KZ"/>
        </w:rPr>
        <w:t>24</w:t>
      </w:r>
      <w:r w:rsidR="0078660D">
        <w:rPr>
          <w:rFonts w:ascii="Times New Roman" w:hAnsi="Times New Roman"/>
          <w:b w:val="0"/>
          <w:szCs w:val="28"/>
          <w:lang w:val="kk-KZ"/>
        </w:rPr>
        <w:t xml:space="preserve"> желтоқсанда</w:t>
      </w:r>
      <w:r w:rsidR="00E810E1" w:rsidRPr="00E810E1">
        <w:rPr>
          <w:rFonts w:ascii="Times New Roman" w:hAnsi="Times New Roman"/>
          <w:b w:val="0"/>
          <w:szCs w:val="28"/>
          <w:lang w:val="kk-KZ"/>
        </w:rPr>
        <w:t xml:space="preserve"> </w:t>
      </w:r>
      <w:r w:rsidR="0078660D" w:rsidRPr="00E810E1">
        <w:rPr>
          <w:rFonts w:ascii="Times New Roman" w:hAnsi="Times New Roman"/>
          <w:b w:val="0"/>
          <w:szCs w:val="28"/>
          <w:lang w:val="kk-KZ"/>
        </w:rPr>
        <w:t xml:space="preserve">Көкшетау қалалық мәслихатының </w:t>
      </w:r>
      <w:r>
        <w:rPr>
          <w:rFonts w:ascii="Times New Roman" w:hAnsi="Times New Roman"/>
          <w:b w:val="0"/>
          <w:szCs w:val="28"/>
          <w:lang w:val="kk-KZ"/>
        </w:rPr>
        <w:t>сессиясы №С-40</w:t>
      </w:r>
      <w:r w:rsidR="00E810E1" w:rsidRPr="00E810E1">
        <w:rPr>
          <w:rFonts w:ascii="Times New Roman" w:hAnsi="Times New Roman"/>
          <w:b w:val="0"/>
          <w:szCs w:val="28"/>
          <w:lang w:val="kk-KZ"/>
        </w:rPr>
        <w:t>/</w:t>
      </w:r>
      <w:r>
        <w:rPr>
          <w:rFonts w:ascii="Times New Roman" w:hAnsi="Times New Roman"/>
          <w:b w:val="0"/>
          <w:szCs w:val="28"/>
          <w:lang w:val="kk-KZ"/>
        </w:rPr>
        <w:t>2</w:t>
      </w:r>
      <w:r w:rsidR="00E810E1" w:rsidRPr="00E810E1">
        <w:rPr>
          <w:rFonts w:ascii="Times New Roman" w:hAnsi="Times New Roman"/>
          <w:b w:val="0"/>
          <w:szCs w:val="28"/>
          <w:lang w:val="kk-KZ"/>
        </w:rPr>
        <w:t xml:space="preserve"> </w:t>
      </w:r>
      <w:r w:rsidR="0078660D" w:rsidRPr="00E810E1">
        <w:rPr>
          <w:rFonts w:ascii="Times New Roman" w:hAnsi="Times New Roman"/>
          <w:b w:val="0"/>
          <w:szCs w:val="28"/>
          <w:lang w:val="kk-KZ"/>
        </w:rPr>
        <w:t>шешімімен бекітілді</w:t>
      </w:r>
      <w:r>
        <w:rPr>
          <w:rFonts w:ascii="Times New Roman" w:hAnsi="Times New Roman"/>
          <w:b w:val="0"/>
          <w:szCs w:val="28"/>
          <w:lang w:val="kk-KZ"/>
        </w:rPr>
        <w:t>.</w:t>
      </w:r>
      <w:r w:rsidR="00CE534F">
        <w:rPr>
          <w:rFonts w:ascii="Times New Roman" w:hAnsi="Times New Roman"/>
          <w:b w:val="0"/>
          <w:szCs w:val="28"/>
          <w:lang w:val="kk-KZ"/>
        </w:rPr>
        <w:t xml:space="preserve"> </w:t>
      </w:r>
    </w:p>
    <w:p w:rsidR="0085292C" w:rsidRPr="00B94D1D" w:rsidRDefault="007F503F" w:rsidP="00A27C5D">
      <w:pPr>
        <w:spacing w:line="240" w:lineRule="auto"/>
        <w:ind w:firstLine="708"/>
        <w:jc w:val="both"/>
        <w:rPr>
          <w:rFonts w:ascii="Times New Roman" w:hAnsi="Times New Roman"/>
          <w:b/>
          <w:i/>
          <w:sz w:val="24"/>
          <w:szCs w:val="24"/>
          <w:lang w:val="kk-KZ"/>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00C6528D">
        <w:rPr>
          <w:rFonts w:ascii="Times New Roman" w:hAnsi="Times New Roman"/>
          <w:sz w:val="28"/>
          <w:szCs w:val="28"/>
          <w:lang w:val="kk-KZ"/>
        </w:rPr>
        <w:t xml:space="preserve">                     </w:t>
      </w:r>
      <w:r w:rsidR="0078660D" w:rsidRPr="00B94D1D">
        <w:rPr>
          <w:rFonts w:ascii="Times New Roman" w:hAnsi="Times New Roman"/>
          <w:i/>
          <w:sz w:val="24"/>
          <w:szCs w:val="24"/>
          <w:lang w:val="kk-KZ"/>
        </w:rPr>
        <w:t>млн.те</w:t>
      </w:r>
      <w:r w:rsidR="0078660D">
        <w:rPr>
          <w:rFonts w:ascii="Times New Roman" w:hAnsi="Times New Roman"/>
          <w:i/>
          <w:sz w:val="24"/>
          <w:szCs w:val="24"/>
          <w:lang w:val="kk-KZ"/>
        </w:rPr>
        <w:t>ң</w:t>
      </w:r>
      <w:r w:rsidR="0085292C" w:rsidRPr="00B94D1D">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932832"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B94D1D" w:rsidRDefault="009614EB" w:rsidP="00A27C5D">
            <w:pPr>
              <w:spacing w:after="0" w:line="240" w:lineRule="auto"/>
              <w:rPr>
                <w:rFonts w:ascii="Times New Roman" w:eastAsia="Times New Roman" w:hAnsi="Times New Roman"/>
                <w:b/>
                <w:sz w:val="24"/>
                <w:szCs w:val="24"/>
                <w:lang w:val="kk-KZ" w:eastAsia="ru-RU"/>
              </w:rPr>
            </w:pPr>
          </w:p>
          <w:p w:rsidR="009614EB" w:rsidRPr="0078660D" w:rsidRDefault="00AB569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2019</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439" w:type="dxa"/>
            <w:shd w:val="clear" w:color="auto" w:fill="FDE9D9"/>
            <w:noWrap/>
            <w:vAlign w:val="center"/>
          </w:tcPr>
          <w:p w:rsidR="009614EB" w:rsidRPr="0078660D" w:rsidRDefault="00AB569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2020</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4845AC" w:rsidRDefault="0078660D"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Өсу қарқ</w:t>
            </w:r>
            <w:r w:rsidRPr="004845AC">
              <w:rPr>
                <w:rFonts w:ascii="Times New Roman" w:eastAsia="Times New Roman" w:hAnsi="Times New Roman"/>
                <w:b/>
                <w:sz w:val="24"/>
                <w:szCs w:val="24"/>
                <w:lang w:val="kk-KZ" w:eastAsia="ru-RU"/>
              </w:rPr>
              <w:t xml:space="preserve">ыны </w:t>
            </w:r>
            <w:r w:rsidR="001C1609" w:rsidRPr="004845AC">
              <w:rPr>
                <w:rFonts w:ascii="Times New Roman" w:eastAsia="Times New Roman" w:hAnsi="Times New Roman"/>
                <w:b/>
                <w:sz w:val="24"/>
                <w:szCs w:val="24"/>
                <w:lang w:val="kk-KZ" w:eastAsia="ru-RU"/>
              </w:rPr>
              <w:t>%</w:t>
            </w:r>
          </w:p>
        </w:tc>
        <w:tc>
          <w:tcPr>
            <w:tcW w:w="1181" w:type="dxa"/>
            <w:shd w:val="clear" w:color="auto" w:fill="FDE9D9"/>
            <w:noWrap/>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w:t>
            </w:r>
            <w:r w:rsidR="005048E7">
              <w:rPr>
                <w:rFonts w:ascii="Times New Roman" w:eastAsia="Times New Roman" w:hAnsi="Times New Roman"/>
                <w:b/>
                <w:sz w:val="24"/>
                <w:szCs w:val="24"/>
                <w:lang w:val="kk-KZ" w:eastAsia="ru-RU"/>
              </w:rPr>
              <w:t>21</w:t>
            </w:r>
            <w:r w:rsidR="009614EB" w:rsidRPr="004845AC">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202</w:t>
            </w:r>
            <w:r w:rsidR="005048E7">
              <w:rPr>
                <w:rFonts w:ascii="Times New Roman" w:eastAsia="Times New Roman" w:hAnsi="Times New Roman"/>
                <w:b/>
                <w:sz w:val="24"/>
                <w:szCs w:val="24"/>
                <w:lang w:val="kk-KZ" w:eastAsia="ru-RU"/>
              </w:rPr>
              <w:t>2</w:t>
            </w:r>
            <w:r w:rsidR="0078660D">
              <w:rPr>
                <w:rFonts w:ascii="Times New Roman" w:eastAsia="Times New Roman" w:hAnsi="Times New Roman"/>
                <w:b/>
                <w:sz w:val="24"/>
                <w:szCs w:val="24"/>
                <w:lang w:val="kk-KZ" w:eastAsia="ru-RU"/>
              </w:rPr>
              <w:t xml:space="preserve"> жыл</w:t>
            </w:r>
          </w:p>
        </w:tc>
      </w:tr>
      <w:tr w:rsidR="00AB569F" w:rsidRPr="006D2661" w:rsidTr="005048E7">
        <w:trPr>
          <w:trHeight w:val="291"/>
          <w:jc w:val="center"/>
        </w:trPr>
        <w:tc>
          <w:tcPr>
            <w:tcW w:w="4106" w:type="dxa"/>
            <w:shd w:val="clear" w:color="auto" w:fill="92D050"/>
            <w:vAlign w:val="center"/>
          </w:tcPr>
          <w:p w:rsidR="00AB569F" w:rsidRPr="00686F93" w:rsidRDefault="00AB569F" w:rsidP="00A27C5D">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vAlign w:val="center"/>
          </w:tcPr>
          <w:p w:rsidR="00AB569F" w:rsidRPr="0045517D" w:rsidRDefault="00AB569F" w:rsidP="00AB569F">
            <w:pPr>
              <w:spacing w:after="0" w:line="240" w:lineRule="auto"/>
              <w:jc w:val="center"/>
              <w:rPr>
                <w:rFonts w:ascii="Times New Roman" w:eastAsia="Times New Roman" w:hAnsi="Times New Roman"/>
                <w:b/>
                <w:i/>
                <w:sz w:val="24"/>
                <w:szCs w:val="24"/>
                <w:lang w:val="kk-KZ" w:eastAsia="ru-RU"/>
              </w:rPr>
            </w:pPr>
            <w:r>
              <w:rPr>
                <w:rFonts w:ascii="Times New Roman" w:hAnsi="Times New Roman"/>
                <w:b/>
                <w:bCs/>
                <w:i/>
                <w:iCs/>
                <w:sz w:val="24"/>
                <w:szCs w:val="24"/>
                <w:lang w:val="kk-KZ" w:eastAsia="ru-RU"/>
              </w:rPr>
              <w:t>36 293,7</w:t>
            </w:r>
          </w:p>
        </w:tc>
        <w:tc>
          <w:tcPr>
            <w:tcW w:w="1439" w:type="dxa"/>
            <w:shd w:val="clear" w:color="auto" w:fill="92D050"/>
            <w:vAlign w:val="center"/>
          </w:tcPr>
          <w:p w:rsidR="00AB569F" w:rsidRPr="0045517D" w:rsidRDefault="005048E7" w:rsidP="00CE53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37 221,5</w:t>
            </w:r>
          </w:p>
        </w:tc>
        <w:tc>
          <w:tcPr>
            <w:tcW w:w="1287" w:type="dxa"/>
            <w:shd w:val="clear" w:color="auto" w:fill="92D050"/>
          </w:tcPr>
          <w:p w:rsidR="005048E7"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122,8</w:t>
            </w:r>
          </w:p>
        </w:tc>
        <w:tc>
          <w:tcPr>
            <w:tcW w:w="1181" w:type="dxa"/>
            <w:shd w:val="clear" w:color="auto" w:fill="92D050"/>
            <w:vAlign w:val="center"/>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28 286,2</w:t>
            </w:r>
          </w:p>
        </w:tc>
        <w:tc>
          <w:tcPr>
            <w:tcW w:w="1180" w:type="dxa"/>
            <w:shd w:val="clear" w:color="auto" w:fill="92D050"/>
            <w:vAlign w:val="center"/>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25 766,9</w:t>
            </w:r>
          </w:p>
        </w:tc>
      </w:tr>
      <w:tr w:rsidR="00AB569F" w:rsidRPr="006D2661" w:rsidTr="005048E7">
        <w:trPr>
          <w:trHeight w:val="333"/>
          <w:jc w:val="center"/>
        </w:trPr>
        <w:tc>
          <w:tcPr>
            <w:tcW w:w="4106" w:type="dxa"/>
            <w:shd w:val="clear" w:color="auto" w:fill="auto"/>
            <w:vAlign w:val="center"/>
          </w:tcPr>
          <w:p w:rsidR="00AB569F" w:rsidRPr="00686F93" w:rsidRDefault="00AB569F" w:rsidP="00A27C5D">
            <w:pPr>
              <w:spacing w:after="0" w:line="240" w:lineRule="auto"/>
              <w:rPr>
                <w:rFonts w:ascii="Times New Roman" w:eastAsia="Times New Roman" w:hAnsi="Times New Roman"/>
                <w:sz w:val="24"/>
                <w:szCs w:val="24"/>
                <w:lang w:val="kk-KZ"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AB569F" w:rsidRPr="0049478E"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19 604,7</w:t>
            </w:r>
          </w:p>
        </w:tc>
        <w:tc>
          <w:tcPr>
            <w:tcW w:w="1439" w:type="dxa"/>
            <w:shd w:val="clear" w:color="auto" w:fill="auto"/>
            <w:vAlign w:val="center"/>
          </w:tcPr>
          <w:p w:rsidR="00AB569F" w:rsidRPr="0049478E"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19 697,9</w:t>
            </w:r>
          </w:p>
        </w:tc>
        <w:tc>
          <w:tcPr>
            <w:tcW w:w="1287" w:type="dxa"/>
          </w:tcPr>
          <w:p w:rsidR="00AB569F" w:rsidRPr="009C3D5D"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89,8</w:t>
            </w:r>
          </w:p>
        </w:tc>
        <w:tc>
          <w:tcPr>
            <w:tcW w:w="1181" w:type="dxa"/>
            <w:shd w:val="clear" w:color="auto" w:fill="auto"/>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21 336,6</w:t>
            </w:r>
          </w:p>
        </w:tc>
        <w:tc>
          <w:tcPr>
            <w:tcW w:w="1180" w:type="dxa"/>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22 326,0</w:t>
            </w:r>
          </w:p>
        </w:tc>
      </w:tr>
      <w:tr w:rsidR="00AB569F" w:rsidRPr="006D2661" w:rsidTr="005048E7">
        <w:trPr>
          <w:trHeight w:val="283"/>
          <w:jc w:val="center"/>
        </w:trPr>
        <w:tc>
          <w:tcPr>
            <w:tcW w:w="4106" w:type="dxa"/>
            <w:shd w:val="clear" w:color="auto" w:fill="auto"/>
            <w:vAlign w:val="center"/>
          </w:tcPr>
          <w:p w:rsidR="00AB569F" w:rsidRPr="006D2661" w:rsidRDefault="00AB569F"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Салықтық</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емес</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AB569F" w:rsidRPr="0049478E"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157,5</w:t>
            </w:r>
          </w:p>
        </w:tc>
        <w:tc>
          <w:tcPr>
            <w:tcW w:w="1439" w:type="dxa"/>
            <w:shd w:val="clear" w:color="auto" w:fill="auto"/>
            <w:vAlign w:val="center"/>
          </w:tcPr>
          <w:p w:rsidR="00AB569F" w:rsidRPr="0049478E"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181,4</w:t>
            </w:r>
          </w:p>
        </w:tc>
        <w:tc>
          <w:tcPr>
            <w:tcW w:w="1287" w:type="dxa"/>
          </w:tcPr>
          <w:p w:rsidR="00AB569F" w:rsidRPr="009C3D5D"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144,1</w:t>
            </w:r>
          </w:p>
        </w:tc>
        <w:tc>
          <w:tcPr>
            <w:tcW w:w="1181" w:type="dxa"/>
            <w:shd w:val="clear" w:color="auto" w:fill="auto"/>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181,4</w:t>
            </w:r>
          </w:p>
        </w:tc>
        <w:tc>
          <w:tcPr>
            <w:tcW w:w="1180" w:type="dxa"/>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191,5</w:t>
            </w:r>
          </w:p>
        </w:tc>
      </w:tr>
      <w:tr w:rsidR="00AB569F" w:rsidRPr="006D2661" w:rsidTr="0045517D">
        <w:trPr>
          <w:trHeight w:val="375"/>
          <w:jc w:val="center"/>
        </w:trPr>
        <w:tc>
          <w:tcPr>
            <w:tcW w:w="4106" w:type="dxa"/>
            <w:shd w:val="clear" w:color="auto" w:fill="auto"/>
            <w:vAlign w:val="center"/>
          </w:tcPr>
          <w:p w:rsidR="00AB569F" w:rsidRPr="006D2661" w:rsidRDefault="00AB569F"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Негізгі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капиталды</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сатудан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түскен</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w:t>
            </w:r>
            <w:proofErr w:type="spellEnd"/>
          </w:p>
        </w:tc>
        <w:tc>
          <w:tcPr>
            <w:tcW w:w="1509" w:type="dxa"/>
            <w:vAlign w:val="center"/>
          </w:tcPr>
          <w:p w:rsidR="00AB569F" w:rsidRPr="001C1D55"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821,4</w:t>
            </w:r>
          </w:p>
        </w:tc>
        <w:tc>
          <w:tcPr>
            <w:tcW w:w="1439" w:type="dxa"/>
            <w:shd w:val="clear" w:color="auto" w:fill="auto"/>
            <w:vAlign w:val="center"/>
          </w:tcPr>
          <w:p w:rsidR="00AB569F" w:rsidRPr="001C1D55"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1 862,1</w:t>
            </w:r>
          </w:p>
        </w:tc>
        <w:tc>
          <w:tcPr>
            <w:tcW w:w="1287" w:type="dxa"/>
            <w:vAlign w:val="center"/>
          </w:tcPr>
          <w:p w:rsidR="00AB569F" w:rsidRPr="009C3D5D"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233,6</w:t>
            </w:r>
          </w:p>
        </w:tc>
        <w:tc>
          <w:tcPr>
            <w:tcW w:w="1181" w:type="dxa"/>
            <w:shd w:val="clear" w:color="auto" w:fill="auto"/>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2 119,3</w:t>
            </w:r>
          </w:p>
        </w:tc>
        <w:tc>
          <w:tcPr>
            <w:tcW w:w="1180" w:type="dxa"/>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1 420,1</w:t>
            </w:r>
          </w:p>
        </w:tc>
      </w:tr>
      <w:tr w:rsidR="00AB569F" w:rsidRPr="006D2661" w:rsidTr="009E48FF">
        <w:trPr>
          <w:trHeight w:val="258"/>
          <w:jc w:val="center"/>
        </w:trPr>
        <w:tc>
          <w:tcPr>
            <w:tcW w:w="4106" w:type="dxa"/>
            <w:shd w:val="clear" w:color="auto" w:fill="auto"/>
            <w:vAlign w:val="center"/>
          </w:tcPr>
          <w:p w:rsidR="00AB569F" w:rsidRPr="006D2661" w:rsidRDefault="00AB569F"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Трансферттердің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түсімдері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оның</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ішінде</w:t>
            </w:r>
            <w:proofErr w:type="spellEnd"/>
            <w:r w:rsidRPr="00686F93">
              <w:rPr>
                <w:rFonts w:ascii="Times New Roman" w:eastAsia="Times New Roman" w:hAnsi="Times New Roman"/>
                <w:sz w:val="24"/>
                <w:szCs w:val="24"/>
                <w:lang w:eastAsia="ru-RU"/>
              </w:rPr>
              <w:t>:</w:t>
            </w:r>
          </w:p>
        </w:tc>
        <w:tc>
          <w:tcPr>
            <w:tcW w:w="1509" w:type="dxa"/>
            <w:vAlign w:val="center"/>
          </w:tcPr>
          <w:p w:rsidR="00AB569F" w:rsidRPr="001C1D55"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15 710,1</w:t>
            </w:r>
          </w:p>
        </w:tc>
        <w:tc>
          <w:tcPr>
            <w:tcW w:w="1439" w:type="dxa"/>
            <w:shd w:val="clear" w:color="auto" w:fill="auto"/>
            <w:vAlign w:val="center"/>
          </w:tcPr>
          <w:p w:rsidR="00AB569F" w:rsidRPr="001C1D55"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15 480,1</w:t>
            </w:r>
          </w:p>
        </w:tc>
        <w:tc>
          <w:tcPr>
            <w:tcW w:w="1287" w:type="dxa"/>
          </w:tcPr>
          <w:p w:rsidR="00AB569F" w:rsidRPr="009C3D5D"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207,7</w:t>
            </w:r>
          </w:p>
        </w:tc>
        <w:tc>
          <w:tcPr>
            <w:tcW w:w="1181" w:type="dxa"/>
            <w:shd w:val="clear" w:color="auto" w:fill="auto"/>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4 648,8 </w:t>
            </w:r>
          </w:p>
        </w:tc>
        <w:tc>
          <w:tcPr>
            <w:tcW w:w="1180" w:type="dxa"/>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1 829,3</w:t>
            </w:r>
          </w:p>
        </w:tc>
      </w:tr>
      <w:tr w:rsidR="00AB569F" w:rsidRPr="0016233D" w:rsidTr="0045517D">
        <w:trPr>
          <w:trHeight w:val="258"/>
          <w:jc w:val="center"/>
        </w:trPr>
        <w:tc>
          <w:tcPr>
            <w:tcW w:w="4106" w:type="dxa"/>
            <w:shd w:val="clear" w:color="auto" w:fill="auto"/>
            <w:vAlign w:val="center"/>
          </w:tcPr>
          <w:p w:rsidR="00AB569F" w:rsidRPr="0016233D" w:rsidRDefault="00AB569F"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облыстық</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бюджеттен</w:t>
            </w:r>
            <w:proofErr w:type="spellEnd"/>
            <w:r w:rsidRPr="00686F93">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val="kk-KZ" w:eastAsia="ru-RU"/>
              </w:rPr>
              <w:t xml:space="preserve">алынатын </w:t>
            </w:r>
            <w:proofErr w:type="spellStart"/>
            <w:r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AB569F" w:rsidRPr="001C1D55" w:rsidRDefault="00AB569F" w:rsidP="005048E7">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7990,3</w:t>
            </w:r>
          </w:p>
        </w:tc>
        <w:tc>
          <w:tcPr>
            <w:tcW w:w="1439" w:type="dxa"/>
            <w:shd w:val="clear" w:color="auto" w:fill="auto"/>
            <w:vAlign w:val="center"/>
          </w:tcPr>
          <w:p w:rsidR="00AB569F" w:rsidRPr="001C1D55"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7993,9</w:t>
            </w:r>
          </w:p>
        </w:tc>
        <w:tc>
          <w:tcPr>
            <w:tcW w:w="1287" w:type="dxa"/>
            <w:vAlign w:val="center"/>
          </w:tcPr>
          <w:p w:rsidR="00AB569F" w:rsidRPr="009C3D5D"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628,3</w:t>
            </w:r>
          </w:p>
        </w:tc>
        <w:tc>
          <w:tcPr>
            <w:tcW w:w="1181" w:type="dxa"/>
            <w:shd w:val="clear" w:color="auto" w:fill="auto"/>
            <w:vAlign w:val="center"/>
          </w:tcPr>
          <w:p w:rsidR="00AB569F" w:rsidRPr="009E48FF"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2 888,6</w:t>
            </w:r>
          </w:p>
        </w:tc>
        <w:tc>
          <w:tcPr>
            <w:tcW w:w="1180" w:type="dxa"/>
            <w:vAlign w:val="center"/>
          </w:tcPr>
          <w:p w:rsidR="00AB569F" w:rsidRPr="005048E7"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1829,3</w:t>
            </w:r>
          </w:p>
        </w:tc>
      </w:tr>
      <w:tr w:rsidR="00AB569F" w:rsidRPr="0016233D" w:rsidTr="0045517D">
        <w:trPr>
          <w:trHeight w:val="258"/>
          <w:jc w:val="center"/>
        </w:trPr>
        <w:tc>
          <w:tcPr>
            <w:tcW w:w="4106" w:type="dxa"/>
            <w:shd w:val="clear" w:color="auto" w:fill="auto"/>
            <w:vAlign w:val="center"/>
          </w:tcPr>
          <w:p w:rsidR="00AB569F" w:rsidRPr="0016233D" w:rsidRDefault="00AB569F"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республикалық</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бюджеттен</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алынатын</w:t>
            </w:r>
            <w:proofErr w:type="spellEnd"/>
            <w:r w:rsidRPr="00686F93">
              <w:rPr>
                <w:rFonts w:ascii="Times New Roman" w:eastAsia="Times New Roman" w:hAnsi="Times New Roman"/>
                <w:i/>
                <w:sz w:val="24"/>
                <w:szCs w:val="24"/>
                <w:lang w:eastAsia="ru-RU"/>
              </w:rPr>
              <w:t xml:space="preserve"> </w:t>
            </w:r>
            <w:proofErr w:type="spellStart"/>
            <w:r w:rsidRPr="00686F93">
              <w:rPr>
                <w:rFonts w:ascii="Times New Roman" w:eastAsia="Times New Roman" w:hAnsi="Times New Roman"/>
                <w:i/>
                <w:sz w:val="24"/>
                <w:szCs w:val="24"/>
                <w:lang w:eastAsia="ru-RU"/>
              </w:rPr>
              <w:t>трансферттер</w:t>
            </w:r>
            <w:proofErr w:type="spellEnd"/>
          </w:p>
        </w:tc>
        <w:tc>
          <w:tcPr>
            <w:tcW w:w="1509" w:type="dxa"/>
            <w:vAlign w:val="center"/>
          </w:tcPr>
          <w:p w:rsidR="00AB569F" w:rsidRPr="009C3D5D" w:rsidRDefault="00AB569F" w:rsidP="005048E7">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7719,8</w:t>
            </w:r>
          </w:p>
        </w:tc>
        <w:tc>
          <w:tcPr>
            <w:tcW w:w="1439" w:type="dxa"/>
            <w:shd w:val="clear" w:color="auto" w:fill="auto"/>
            <w:vAlign w:val="center"/>
          </w:tcPr>
          <w:p w:rsidR="00AB569F" w:rsidRPr="009C3D5D"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7486,2</w:t>
            </w:r>
          </w:p>
        </w:tc>
        <w:tc>
          <w:tcPr>
            <w:tcW w:w="1287" w:type="dxa"/>
            <w:vAlign w:val="center"/>
          </w:tcPr>
          <w:p w:rsidR="00AB569F" w:rsidRPr="009C3D5D"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0</w:t>
            </w:r>
          </w:p>
        </w:tc>
        <w:tc>
          <w:tcPr>
            <w:tcW w:w="1181" w:type="dxa"/>
            <w:shd w:val="clear" w:color="auto" w:fill="auto"/>
            <w:vAlign w:val="center"/>
          </w:tcPr>
          <w:p w:rsidR="00AB569F" w:rsidRPr="009E48FF"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1760,2</w:t>
            </w:r>
          </w:p>
        </w:tc>
        <w:tc>
          <w:tcPr>
            <w:tcW w:w="1180" w:type="dxa"/>
            <w:vAlign w:val="center"/>
          </w:tcPr>
          <w:p w:rsidR="00AB569F" w:rsidRPr="009E48FF"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0</w:t>
            </w:r>
          </w:p>
        </w:tc>
      </w:tr>
      <w:tr w:rsidR="00AB569F" w:rsidRPr="0016233D" w:rsidTr="005048E7">
        <w:trPr>
          <w:trHeight w:val="258"/>
          <w:jc w:val="center"/>
        </w:trPr>
        <w:tc>
          <w:tcPr>
            <w:tcW w:w="4106" w:type="dxa"/>
            <w:shd w:val="clear" w:color="auto" w:fill="92D050"/>
            <w:vAlign w:val="center"/>
          </w:tcPr>
          <w:p w:rsidR="00AB569F" w:rsidRPr="008725DB" w:rsidRDefault="00AB569F" w:rsidP="00A27C5D">
            <w:pPr>
              <w:spacing w:after="0" w:line="240" w:lineRule="auto"/>
              <w:rPr>
                <w:rFonts w:ascii="Times New Roman" w:eastAsia="Times New Roman" w:hAnsi="Times New Roman"/>
                <w:b/>
                <w:i/>
                <w:sz w:val="24"/>
                <w:szCs w:val="24"/>
                <w:lang w:eastAsia="ru-RU"/>
              </w:rPr>
            </w:pPr>
            <w:proofErr w:type="spellStart"/>
            <w:r w:rsidRPr="00686F93">
              <w:rPr>
                <w:rFonts w:ascii="Times New Roman" w:eastAsia="Times New Roman" w:hAnsi="Times New Roman"/>
                <w:b/>
                <w:i/>
                <w:sz w:val="24"/>
                <w:szCs w:val="24"/>
                <w:lang w:eastAsia="ru-RU"/>
              </w:rPr>
              <w:t>Шығындар</w:t>
            </w:r>
            <w:proofErr w:type="spellEnd"/>
            <w:r w:rsidRPr="008725DB">
              <w:rPr>
                <w:rFonts w:ascii="Times New Roman" w:eastAsia="Times New Roman" w:hAnsi="Times New Roman"/>
                <w:b/>
                <w:i/>
                <w:sz w:val="24"/>
                <w:szCs w:val="24"/>
                <w:lang w:eastAsia="ru-RU"/>
              </w:rPr>
              <w:t xml:space="preserve"> </w:t>
            </w:r>
          </w:p>
        </w:tc>
        <w:tc>
          <w:tcPr>
            <w:tcW w:w="1509" w:type="dxa"/>
            <w:shd w:val="clear" w:color="auto" w:fill="92D050"/>
            <w:vAlign w:val="center"/>
          </w:tcPr>
          <w:p w:rsidR="00AB569F" w:rsidRPr="001C1D55" w:rsidRDefault="00AB569F" w:rsidP="005048E7">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37 237,2</w:t>
            </w:r>
          </w:p>
        </w:tc>
        <w:tc>
          <w:tcPr>
            <w:tcW w:w="1439" w:type="dxa"/>
            <w:shd w:val="clear" w:color="auto" w:fill="92D050"/>
            <w:vAlign w:val="center"/>
          </w:tcPr>
          <w:p w:rsidR="005048E7" w:rsidRPr="001C1D55" w:rsidRDefault="005048E7" w:rsidP="00932832">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 xml:space="preserve">36 779,6 </w:t>
            </w:r>
          </w:p>
        </w:tc>
        <w:tc>
          <w:tcPr>
            <w:tcW w:w="1287" w:type="dxa"/>
            <w:shd w:val="clear" w:color="auto" w:fill="92D050"/>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117,2</w:t>
            </w:r>
          </w:p>
        </w:tc>
        <w:tc>
          <w:tcPr>
            <w:tcW w:w="1181" w:type="dxa"/>
            <w:shd w:val="clear" w:color="auto" w:fill="92D050"/>
            <w:vAlign w:val="center"/>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26 628,6</w:t>
            </w:r>
          </w:p>
        </w:tc>
        <w:tc>
          <w:tcPr>
            <w:tcW w:w="1180" w:type="dxa"/>
            <w:shd w:val="clear" w:color="auto" w:fill="92D050"/>
            <w:vAlign w:val="center"/>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24 794,1</w:t>
            </w:r>
          </w:p>
        </w:tc>
      </w:tr>
      <w:tr w:rsidR="00AB569F" w:rsidRPr="0016233D" w:rsidTr="005048E7">
        <w:trPr>
          <w:trHeight w:val="258"/>
          <w:jc w:val="center"/>
        </w:trPr>
        <w:tc>
          <w:tcPr>
            <w:tcW w:w="4106" w:type="dxa"/>
            <w:shd w:val="clear" w:color="auto" w:fill="92D050"/>
            <w:vAlign w:val="center"/>
          </w:tcPr>
          <w:p w:rsidR="00AB569F" w:rsidRPr="008725DB" w:rsidRDefault="00AB569F"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 xml:space="preserve">Таза </w:t>
            </w:r>
            <w:proofErr w:type="spellStart"/>
            <w:r w:rsidRPr="00686F93">
              <w:rPr>
                <w:rFonts w:ascii="Times New Roman" w:eastAsia="Times New Roman" w:hAnsi="Times New Roman"/>
                <w:b/>
                <w:i/>
                <w:sz w:val="24"/>
                <w:szCs w:val="24"/>
                <w:lang w:eastAsia="ru-RU"/>
              </w:rPr>
              <w:t>бюджеттік</w:t>
            </w:r>
            <w:proofErr w:type="spellEnd"/>
            <w:r w:rsidRPr="00686F93">
              <w:rPr>
                <w:rFonts w:ascii="Times New Roman" w:eastAsia="Times New Roman" w:hAnsi="Times New Roman"/>
                <w:b/>
                <w:i/>
                <w:sz w:val="24"/>
                <w:szCs w:val="24"/>
                <w:lang w:eastAsia="ru-RU"/>
              </w:rPr>
              <w:t xml:space="preserve"> кредит беру</w:t>
            </w:r>
          </w:p>
        </w:tc>
        <w:tc>
          <w:tcPr>
            <w:tcW w:w="1509" w:type="dxa"/>
            <w:shd w:val="clear" w:color="auto" w:fill="92D050"/>
            <w:vAlign w:val="center"/>
          </w:tcPr>
          <w:p w:rsidR="00AB569F" w:rsidRPr="001C1D55" w:rsidRDefault="00AB569F" w:rsidP="005048E7">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-138,1</w:t>
            </w:r>
          </w:p>
        </w:tc>
        <w:tc>
          <w:tcPr>
            <w:tcW w:w="1439" w:type="dxa"/>
            <w:shd w:val="clear" w:color="auto" w:fill="92D050"/>
            <w:vAlign w:val="center"/>
          </w:tcPr>
          <w:p w:rsidR="00AB569F" w:rsidRPr="001C1D55" w:rsidRDefault="005048E7" w:rsidP="00AB569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150,9</w:t>
            </w:r>
          </w:p>
        </w:tc>
        <w:tc>
          <w:tcPr>
            <w:tcW w:w="1287" w:type="dxa"/>
            <w:shd w:val="clear" w:color="auto" w:fill="92D050"/>
          </w:tcPr>
          <w:p w:rsidR="00AB569F" w:rsidRPr="005048E7"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109,8</w:t>
            </w:r>
          </w:p>
        </w:tc>
        <w:tc>
          <w:tcPr>
            <w:tcW w:w="1181" w:type="dxa"/>
            <w:shd w:val="clear" w:color="auto" w:fill="92D050"/>
            <w:vAlign w:val="center"/>
          </w:tcPr>
          <w:p w:rsidR="00AB569F" w:rsidRPr="005048E7"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180" w:type="dxa"/>
            <w:shd w:val="clear" w:color="auto" w:fill="92D050"/>
            <w:vAlign w:val="center"/>
          </w:tcPr>
          <w:p w:rsidR="00AB569F" w:rsidRPr="005048E7"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 xml:space="preserve">0 </w:t>
            </w:r>
          </w:p>
        </w:tc>
      </w:tr>
      <w:tr w:rsidR="00AB569F" w:rsidRPr="0016233D" w:rsidTr="005048E7">
        <w:trPr>
          <w:trHeight w:val="258"/>
          <w:jc w:val="center"/>
        </w:trPr>
        <w:tc>
          <w:tcPr>
            <w:tcW w:w="4106" w:type="dxa"/>
            <w:shd w:val="clear" w:color="auto" w:fill="auto"/>
            <w:vAlign w:val="center"/>
          </w:tcPr>
          <w:p w:rsidR="00AB569F" w:rsidRPr="00686F93" w:rsidRDefault="00AB569F" w:rsidP="00A27C5D">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vAlign w:val="center"/>
          </w:tcPr>
          <w:p w:rsidR="00AB569F" w:rsidRPr="0045517D"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110,6</w:t>
            </w:r>
          </w:p>
        </w:tc>
        <w:tc>
          <w:tcPr>
            <w:tcW w:w="1439" w:type="dxa"/>
            <w:shd w:val="clear" w:color="auto" w:fill="auto"/>
            <w:vAlign w:val="center"/>
          </w:tcPr>
          <w:p w:rsidR="00AB569F" w:rsidRPr="0045517D" w:rsidRDefault="005048E7" w:rsidP="0045517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174,9</w:t>
            </w:r>
          </w:p>
        </w:tc>
        <w:tc>
          <w:tcPr>
            <w:tcW w:w="1287" w:type="dxa"/>
          </w:tcPr>
          <w:p w:rsidR="00AB569F" w:rsidRPr="009C3D5D"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158,1</w:t>
            </w:r>
          </w:p>
        </w:tc>
        <w:tc>
          <w:tcPr>
            <w:tcW w:w="1181" w:type="dxa"/>
            <w:shd w:val="clear" w:color="auto" w:fill="auto"/>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180" w:type="dxa"/>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r>
      <w:tr w:rsidR="00AB569F" w:rsidRPr="0016233D" w:rsidTr="005048E7">
        <w:trPr>
          <w:trHeight w:val="258"/>
          <w:jc w:val="center"/>
        </w:trPr>
        <w:tc>
          <w:tcPr>
            <w:tcW w:w="4106" w:type="dxa"/>
            <w:shd w:val="clear" w:color="auto" w:fill="auto"/>
            <w:vAlign w:val="center"/>
          </w:tcPr>
          <w:p w:rsidR="00AB569F" w:rsidRPr="006D2661" w:rsidRDefault="00AB569F" w:rsidP="00A27C5D">
            <w:pPr>
              <w:spacing w:after="0" w:line="240" w:lineRule="auto"/>
              <w:rPr>
                <w:rFonts w:ascii="Times New Roman" w:eastAsia="Times New Roman" w:hAnsi="Times New Roman"/>
                <w:sz w:val="24"/>
                <w:szCs w:val="24"/>
                <w:lang w:eastAsia="ru-RU"/>
              </w:rPr>
            </w:pPr>
            <w:proofErr w:type="spellStart"/>
            <w:r w:rsidRPr="00686F93">
              <w:rPr>
                <w:rFonts w:ascii="Times New Roman" w:eastAsia="Times New Roman" w:hAnsi="Times New Roman"/>
                <w:sz w:val="24"/>
                <w:szCs w:val="24"/>
                <w:lang w:eastAsia="ru-RU"/>
              </w:rPr>
              <w:t>Бюджеттік</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кредиттерді</w:t>
            </w:r>
            <w:proofErr w:type="spellEnd"/>
            <w:r w:rsidRPr="00686F93">
              <w:rPr>
                <w:rFonts w:ascii="Times New Roman" w:eastAsia="Times New Roman" w:hAnsi="Times New Roman"/>
                <w:sz w:val="24"/>
                <w:szCs w:val="24"/>
                <w:lang w:eastAsia="ru-RU"/>
              </w:rPr>
              <w:t xml:space="preserve"> </w:t>
            </w:r>
            <w:proofErr w:type="spellStart"/>
            <w:r w:rsidRPr="00686F93">
              <w:rPr>
                <w:rFonts w:ascii="Times New Roman" w:eastAsia="Times New Roman" w:hAnsi="Times New Roman"/>
                <w:sz w:val="24"/>
                <w:szCs w:val="24"/>
                <w:lang w:eastAsia="ru-RU"/>
              </w:rPr>
              <w:t>өтеу</w:t>
            </w:r>
            <w:proofErr w:type="spellEnd"/>
          </w:p>
        </w:tc>
        <w:tc>
          <w:tcPr>
            <w:tcW w:w="1509" w:type="dxa"/>
            <w:vAlign w:val="center"/>
          </w:tcPr>
          <w:p w:rsidR="00AB569F" w:rsidRPr="001C1D55"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248,7</w:t>
            </w:r>
          </w:p>
        </w:tc>
        <w:tc>
          <w:tcPr>
            <w:tcW w:w="1439" w:type="dxa"/>
            <w:shd w:val="clear" w:color="auto" w:fill="auto"/>
            <w:vAlign w:val="center"/>
          </w:tcPr>
          <w:p w:rsidR="00AB569F" w:rsidRPr="001C1D55"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24,0</w:t>
            </w:r>
          </w:p>
        </w:tc>
        <w:tc>
          <w:tcPr>
            <w:tcW w:w="1287" w:type="dxa"/>
          </w:tcPr>
          <w:p w:rsidR="00AB569F" w:rsidRPr="009C3D5D"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9,7</w:t>
            </w:r>
          </w:p>
        </w:tc>
        <w:tc>
          <w:tcPr>
            <w:tcW w:w="1181" w:type="dxa"/>
            <w:shd w:val="clear" w:color="auto" w:fill="auto"/>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180" w:type="dxa"/>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r>
      <w:tr w:rsidR="00AB569F" w:rsidRPr="0016233D" w:rsidTr="005048E7">
        <w:trPr>
          <w:trHeight w:val="258"/>
          <w:jc w:val="center"/>
        </w:trPr>
        <w:tc>
          <w:tcPr>
            <w:tcW w:w="4106" w:type="dxa"/>
            <w:shd w:val="clear" w:color="auto" w:fill="92D050"/>
            <w:vAlign w:val="center"/>
          </w:tcPr>
          <w:p w:rsidR="00AB569F" w:rsidRPr="008725DB" w:rsidRDefault="00AB569F" w:rsidP="00A27C5D">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Қ</w:t>
            </w:r>
            <w:proofErr w:type="spellStart"/>
            <w:r w:rsidRPr="00686F93">
              <w:rPr>
                <w:rFonts w:ascii="Times New Roman" w:eastAsia="Times New Roman" w:hAnsi="Times New Roman"/>
                <w:b/>
                <w:i/>
                <w:sz w:val="24"/>
                <w:szCs w:val="24"/>
                <w:lang w:eastAsia="ru-RU"/>
              </w:rPr>
              <w:t>аржы</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активтерімен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жасалатын</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операциялар</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бойынша</w:t>
            </w:r>
            <w:proofErr w:type="spellEnd"/>
            <w:r w:rsidRPr="00686F93">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val="kk-KZ" w:eastAsia="ru-RU"/>
              </w:rPr>
              <w:t>с</w:t>
            </w:r>
            <w:proofErr w:type="spellStart"/>
            <w:r w:rsidRPr="00686F93">
              <w:rPr>
                <w:rFonts w:ascii="Times New Roman" w:eastAsia="Times New Roman" w:hAnsi="Times New Roman"/>
                <w:b/>
                <w:i/>
                <w:sz w:val="24"/>
                <w:szCs w:val="24"/>
                <w:lang w:eastAsia="ru-RU"/>
              </w:rPr>
              <w:t>альдо</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оның</w:t>
            </w:r>
            <w:proofErr w:type="spellEnd"/>
            <w:r w:rsidRPr="00686F93">
              <w:rPr>
                <w:rFonts w:ascii="Times New Roman" w:eastAsia="Times New Roman" w:hAnsi="Times New Roman"/>
                <w:b/>
                <w:i/>
                <w:sz w:val="24"/>
                <w:szCs w:val="24"/>
                <w:lang w:eastAsia="ru-RU"/>
              </w:rPr>
              <w:t xml:space="preserve"> </w:t>
            </w:r>
            <w:proofErr w:type="spellStart"/>
            <w:r w:rsidRPr="00686F93">
              <w:rPr>
                <w:rFonts w:ascii="Times New Roman" w:eastAsia="Times New Roman" w:hAnsi="Times New Roman"/>
                <w:b/>
                <w:i/>
                <w:sz w:val="24"/>
                <w:szCs w:val="24"/>
                <w:lang w:eastAsia="ru-RU"/>
              </w:rPr>
              <w:t>ішінде</w:t>
            </w:r>
            <w:proofErr w:type="spellEnd"/>
            <w:r w:rsidRPr="00686F93">
              <w:rPr>
                <w:rFonts w:ascii="Times New Roman" w:eastAsia="Times New Roman" w:hAnsi="Times New Roman"/>
                <w:b/>
                <w:i/>
                <w:sz w:val="24"/>
                <w:szCs w:val="24"/>
                <w:lang w:eastAsia="ru-RU"/>
              </w:rPr>
              <w:t>:</w:t>
            </w:r>
          </w:p>
        </w:tc>
        <w:tc>
          <w:tcPr>
            <w:tcW w:w="1509" w:type="dxa"/>
            <w:shd w:val="clear" w:color="auto" w:fill="92D050"/>
            <w:vAlign w:val="center"/>
          </w:tcPr>
          <w:p w:rsidR="00AB569F" w:rsidRPr="007A514F" w:rsidRDefault="00AB569F" w:rsidP="005048E7">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291,3</w:t>
            </w:r>
          </w:p>
        </w:tc>
        <w:tc>
          <w:tcPr>
            <w:tcW w:w="1439" w:type="dxa"/>
            <w:shd w:val="clear" w:color="auto" w:fill="92D050"/>
            <w:vAlign w:val="center"/>
          </w:tcPr>
          <w:p w:rsidR="00AB569F" w:rsidRPr="007A514F" w:rsidRDefault="005048E7" w:rsidP="00932832">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287" w:type="dxa"/>
            <w:shd w:val="clear" w:color="auto" w:fill="92D050"/>
          </w:tcPr>
          <w:p w:rsidR="00AB569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p w:rsidR="00AB569F" w:rsidRPr="008725DB" w:rsidRDefault="00AB569F" w:rsidP="00AB569F">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180" w:type="dxa"/>
            <w:shd w:val="clear" w:color="auto" w:fill="92D050"/>
            <w:vAlign w:val="center"/>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r>
      <w:tr w:rsidR="00AB569F" w:rsidRPr="006D2661" w:rsidTr="005048E7">
        <w:trPr>
          <w:trHeight w:val="276"/>
          <w:jc w:val="center"/>
        </w:trPr>
        <w:tc>
          <w:tcPr>
            <w:tcW w:w="4106" w:type="dxa"/>
            <w:shd w:val="clear" w:color="auto" w:fill="auto"/>
            <w:vAlign w:val="center"/>
          </w:tcPr>
          <w:p w:rsidR="00AB569F" w:rsidRDefault="00AB569F" w:rsidP="00A27C5D">
            <w:pPr>
              <w:spacing w:after="0" w:line="240" w:lineRule="auto"/>
              <w:rPr>
                <w:rFonts w:ascii="Times New Roman" w:eastAsia="Times New Roman" w:hAnsi="Times New Roman"/>
                <w:sz w:val="24"/>
                <w:szCs w:val="24"/>
                <w:lang w:eastAsia="ru-RU"/>
              </w:rPr>
            </w:pPr>
            <w:proofErr w:type="spellStart"/>
            <w:r w:rsidRPr="006D783F">
              <w:rPr>
                <w:rFonts w:ascii="Times New Roman" w:eastAsia="Times New Roman" w:hAnsi="Times New Roman"/>
                <w:sz w:val="24"/>
                <w:szCs w:val="24"/>
                <w:lang w:eastAsia="ru-RU"/>
              </w:rPr>
              <w:t>Қаржы</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активтерін</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сатып</w:t>
            </w:r>
            <w:proofErr w:type="spellEnd"/>
            <w:r w:rsidRPr="006D783F">
              <w:rPr>
                <w:rFonts w:ascii="Times New Roman" w:eastAsia="Times New Roman" w:hAnsi="Times New Roman"/>
                <w:sz w:val="24"/>
                <w:szCs w:val="24"/>
                <w:lang w:eastAsia="ru-RU"/>
              </w:rPr>
              <w:t xml:space="preserve"> </w:t>
            </w:r>
            <w:proofErr w:type="spellStart"/>
            <w:r w:rsidRPr="006D783F">
              <w:rPr>
                <w:rFonts w:ascii="Times New Roman" w:eastAsia="Times New Roman" w:hAnsi="Times New Roman"/>
                <w:sz w:val="24"/>
                <w:szCs w:val="24"/>
                <w:lang w:eastAsia="ru-RU"/>
              </w:rPr>
              <w:t>алу</w:t>
            </w:r>
            <w:proofErr w:type="spellEnd"/>
          </w:p>
        </w:tc>
        <w:tc>
          <w:tcPr>
            <w:tcW w:w="1509" w:type="dxa"/>
            <w:vAlign w:val="center"/>
          </w:tcPr>
          <w:p w:rsidR="00AB569F" w:rsidRPr="009C3D5D"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293,1</w:t>
            </w:r>
          </w:p>
        </w:tc>
        <w:tc>
          <w:tcPr>
            <w:tcW w:w="1439" w:type="dxa"/>
            <w:shd w:val="clear" w:color="auto" w:fill="auto"/>
            <w:vAlign w:val="center"/>
          </w:tcPr>
          <w:p w:rsidR="00AB569F" w:rsidRPr="009C3D5D"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287" w:type="dxa"/>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181" w:type="dxa"/>
            <w:shd w:val="clear" w:color="auto" w:fill="auto"/>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180" w:type="dxa"/>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r>
      <w:tr w:rsidR="00AB569F" w:rsidRPr="006D2661" w:rsidTr="005048E7">
        <w:trPr>
          <w:trHeight w:val="276"/>
          <w:jc w:val="center"/>
        </w:trPr>
        <w:tc>
          <w:tcPr>
            <w:tcW w:w="4106" w:type="dxa"/>
            <w:shd w:val="clear" w:color="auto" w:fill="92D050"/>
            <w:vAlign w:val="center"/>
          </w:tcPr>
          <w:p w:rsidR="00AB569F" w:rsidRPr="00787C6A" w:rsidRDefault="00AB569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w:t>
            </w:r>
            <w:proofErr w:type="spellEnd"/>
            <w:r w:rsidRPr="006D783F">
              <w:rPr>
                <w:rFonts w:ascii="Times New Roman" w:eastAsia="Times New Roman" w:hAnsi="Times New Roman"/>
                <w:b/>
                <w:i/>
                <w:sz w:val="24"/>
                <w:szCs w:val="24"/>
                <w:lang w:eastAsia="ru-RU"/>
              </w:rPr>
              <w:t>)</w:t>
            </w:r>
          </w:p>
        </w:tc>
        <w:tc>
          <w:tcPr>
            <w:tcW w:w="1509" w:type="dxa"/>
            <w:shd w:val="clear" w:color="auto" w:fill="92D050"/>
            <w:vAlign w:val="center"/>
          </w:tcPr>
          <w:p w:rsidR="00AB569F" w:rsidRPr="00787C6A" w:rsidRDefault="00AB569F" w:rsidP="005048E7">
            <w:pPr>
              <w:spacing w:after="0" w:line="240" w:lineRule="auto"/>
              <w:jc w:val="center"/>
              <w:rPr>
                <w:rFonts w:ascii="Times New Roman" w:eastAsia="Times New Roman" w:hAnsi="Times New Roman"/>
                <w:b/>
                <w:i/>
                <w:sz w:val="24"/>
                <w:szCs w:val="24"/>
                <w:lang w:eastAsia="ru-RU"/>
              </w:rPr>
            </w:pPr>
            <w:r w:rsidRPr="00787C6A">
              <w:rPr>
                <w:rFonts w:ascii="Times New Roman" w:eastAsia="Times New Roman" w:hAnsi="Times New Roman"/>
                <w:b/>
                <w:i/>
                <w:sz w:val="24"/>
                <w:szCs w:val="24"/>
                <w:lang w:eastAsia="ru-RU"/>
              </w:rPr>
              <w:t>-</w:t>
            </w:r>
            <w:r>
              <w:rPr>
                <w:rFonts w:ascii="Times New Roman" w:eastAsia="Times New Roman" w:hAnsi="Times New Roman"/>
                <w:b/>
                <w:i/>
                <w:sz w:val="24"/>
                <w:szCs w:val="24"/>
                <w:lang w:val="kk-KZ" w:eastAsia="ru-RU"/>
              </w:rPr>
              <w:t>1096,7</w:t>
            </w:r>
          </w:p>
        </w:tc>
        <w:tc>
          <w:tcPr>
            <w:tcW w:w="1439" w:type="dxa"/>
            <w:shd w:val="clear" w:color="auto" w:fill="92D050"/>
            <w:vAlign w:val="center"/>
          </w:tcPr>
          <w:p w:rsidR="00AB569F" w:rsidRPr="005048E7" w:rsidRDefault="005048E7" w:rsidP="00CE53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290,9</w:t>
            </w:r>
          </w:p>
        </w:tc>
        <w:tc>
          <w:tcPr>
            <w:tcW w:w="1287" w:type="dxa"/>
            <w:shd w:val="clear" w:color="auto" w:fill="92D050"/>
          </w:tcPr>
          <w:p w:rsidR="00AB569F" w:rsidRPr="005048E7"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-31,8</w:t>
            </w:r>
          </w:p>
        </w:tc>
        <w:tc>
          <w:tcPr>
            <w:tcW w:w="1181" w:type="dxa"/>
            <w:shd w:val="clear" w:color="auto" w:fill="92D050"/>
            <w:vAlign w:val="center"/>
          </w:tcPr>
          <w:p w:rsidR="00AB569F" w:rsidRPr="007A514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1657,6</w:t>
            </w:r>
          </w:p>
        </w:tc>
        <w:tc>
          <w:tcPr>
            <w:tcW w:w="1180" w:type="dxa"/>
            <w:shd w:val="clear" w:color="auto" w:fill="92D050"/>
            <w:vAlign w:val="center"/>
          </w:tcPr>
          <w:p w:rsidR="00AB569F" w:rsidRPr="007A514F" w:rsidRDefault="005048E7" w:rsidP="007A51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972,8</w:t>
            </w:r>
          </w:p>
        </w:tc>
      </w:tr>
      <w:tr w:rsidR="00AB569F" w:rsidRPr="006D2661" w:rsidTr="005048E7">
        <w:trPr>
          <w:trHeight w:val="276"/>
          <w:jc w:val="center"/>
        </w:trPr>
        <w:tc>
          <w:tcPr>
            <w:tcW w:w="4106" w:type="dxa"/>
            <w:shd w:val="clear" w:color="auto" w:fill="92D050"/>
            <w:vAlign w:val="center"/>
          </w:tcPr>
          <w:p w:rsidR="00AB569F" w:rsidRPr="00787C6A" w:rsidRDefault="00AB569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 xml:space="preserve">Бюджет </w:t>
            </w:r>
            <w:proofErr w:type="spellStart"/>
            <w:r w:rsidRPr="006D783F">
              <w:rPr>
                <w:rFonts w:ascii="Times New Roman" w:eastAsia="Times New Roman" w:hAnsi="Times New Roman"/>
                <w:b/>
                <w:i/>
                <w:sz w:val="24"/>
                <w:szCs w:val="24"/>
                <w:lang w:eastAsia="ru-RU"/>
              </w:rPr>
              <w:t>тапшылығын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қаржыландыру</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профицитін</w:t>
            </w:r>
            <w:proofErr w:type="spellEnd"/>
            <w:r w:rsidRPr="006D783F">
              <w:rPr>
                <w:rFonts w:ascii="Times New Roman" w:eastAsia="Times New Roman" w:hAnsi="Times New Roman"/>
                <w:b/>
                <w:i/>
                <w:sz w:val="24"/>
                <w:szCs w:val="24"/>
                <w:lang w:eastAsia="ru-RU"/>
              </w:rPr>
              <w:t xml:space="preserve"> </w:t>
            </w:r>
            <w:proofErr w:type="spellStart"/>
            <w:r w:rsidRPr="006D783F">
              <w:rPr>
                <w:rFonts w:ascii="Times New Roman" w:eastAsia="Times New Roman" w:hAnsi="Times New Roman"/>
                <w:b/>
                <w:i/>
                <w:sz w:val="24"/>
                <w:szCs w:val="24"/>
                <w:lang w:eastAsia="ru-RU"/>
              </w:rPr>
              <w:t>пайдалану</w:t>
            </w:r>
            <w:proofErr w:type="spellEnd"/>
            <w:r w:rsidRPr="006D783F">
              <w:rPr>
                <w:rFonts w:ascii="Times New Roman" w:eastAsia="Times New Roman" w:hAnsi="Times New Roman"/>
                <w:b/>
                <w:i/>
                <w:sz w:val="24"/>
                <w:szCs w:val="24"/>
                <w:lang w:eastAsia="ru-RU"/>
              </w:rPr>
              <w:t>)</w:t>
            </w:r>
          </w:p>
        </w:tc>
        <w:tc>
          <w:tcPr>
            <w:tcW w:w="1509" w:type="dxa"/>
            <w:shd w:val="clear" w:color="auto" w:fill="92D050"/>
            <w:vAlign w:val="center"/>
          </w:tcPr>
          <w:p w:rsidR="00AB569F" w:rsidRPr="001C1D55" w:rsidRDefault="00AB569F" w:rsidP="005048E7">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1096,7</w:t>
            </w:r>
          </w:p>
        </w:tc>
        <w:tc>
          <w:tcPr>
            <w:tcW w:w="1439" w:type="dxa"/>
            <w:shd w:val="clear" w:color="auto" w:fill="92D050"/>
            <w:vAlign w:val="center"/>
          </w:tcPr>
          <w:p w:rsidR="00AB569F" w:rsidRPr="001C1D55"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-290,9</w:t>
            </w:r>
          </w:p>
        </w:tc>
        <w:tc>
          <w:tcPr>
            <w:tcW w:w="1287" w:type="dxa"/>
            <w:shd w:val="clear" w:color="auto" w:fill="92D050"/>
          </w:tcPr>
          <w:p w:rsidR="00AB569F" w:rsidRPr="005048E7"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31,8</w:t>
            </w:r>
          </w:p>
          <w:p w:rsidR="00AB569F" w:rsidRPr="008725DB" w:rsidRDefault="00AB569F"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AB569F" w:rsidRPr="007A514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-1657,6</w:t>
            </w:r>
          </w:p>
        </w:tc>
        <w:tc>
          <w:tcPr>
            <w:tcW w:w="1180" w:type="dxa"/>
            <w:shd w:val="clear" w:color="auto" w:fill="92D050"/>
            <w:vAlign w:val="center"/>
          </w:tcPr>
          <w:p w:rsidR="00AB569F" w:rsidRPr="007A514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-972,8</w:t>
            </w:r>
          </w:p>
        </w:tc>
      </w:tr>
      <w:tr w:rsidR="00AB569F" w:rsidRPr="006D2661" w:rsidTr="005048E7">
        <w:trPr>
          <w:trHeight w:val="265"/>
          <w:jc w:val="center"/>
        </w:trPr>
        <w:tc>
          <w:tcPr>
            <w:tcW w:w="4106" w:type="dxa"/>
            <w:shd w:val="clear" w:color="auto" w:fill="auto"/>
            <w:vAlign w:val="center"/>
          </w:tcPr>
          <w:p w:rsidR="00AB569F" w:rsidRPr="006D2661" w:rsidRDefault="00AB569F"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Түскен</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қарыздар</w:t>
            </w:r>
            <w:proofErr w:type="spellEnd"/>
          </w:p>
        </w:tc>
        <w:tc>
          <w:tcPr>
            <w:tcW w:w="1509" w:type="dxa"/>
            <w:vAlign w:val="center"/>
          </w:tcPr>
          <w:p w:rsidR="00AB569F" w:rsidRPr="001C1D55"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1573,9</w:t>
            </w:r>
          </w:p>
        </w:tc>
        <w:tc>
          <w:tcPr>
            <w:tcW w:w="1439" w:type="dxa"/>
            <w:shd w:val="clear" w:color="auto" w:fill="auto"/>
            <w:vAlign w:val="center"/>
          </w:tcPr>
          <w:p w:rsidR="00AB569F" w:rsidRPr="001C1D55"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1033,1</w:t>
            </w:r>
          </w:p>
        </w:tc>
        <w:tc>
          <w:tcPr>
            <w:tcW w:w="1287" w:type="dxa"/>
          </w:tcPr>
          <w:p w:rsidR="00AB569F" w:rsidRPr="009C3D5D"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65,6</w:t>
            </w:r>
          </w:p>
        </w:tc>
        <w:tc>
          <w:tcPr>
            <w:tcW w:w="1181" w:type="dxa"/>
            <w:shd w:val="clear" w:color="auto" w:fill="auto"/>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180" w:type="dxa"/>
            <w:vAlign w:val="center"/>
          </w:tcPr>
          <w:p w:rsidR="00AB569F" w:rsidRPr="007A514F"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r>
      <w:tr w:rsidR="00AB569F" w:rsidRPr="006D2661" w:rsidTr="005048E7">
        <w:trPr>
          <w:trHeight w:val="265"/>
          <w:jc w:val="center"/>
        </w:trPr>
        <w:tc>
          <w:tcPr>
            <w:tcW w:w="4106" w:type="dxa"/>
            <w:shd w:val="clear" w:color="auto" w:fill="auto"/>
            <w:vAlign w:val="center"/>
          </w:tcPr>
          <w:p w:rsidR="00AB569F" w:rsidRPr="006D2661" w:rsidRDefault="00AB569F" w:rsidP="00A27C5D">
            <w:pPr>
              <w:spacing w:after="0" w:line="240" w:lineRule="auto"/>
              <w:rPr>
                <w:rFonts w:ascii="Times New Roman" w:eastAsia="Times New Roman" w:hAnsi="Times New Roman"/>
                <w:sz w:val="24"/>
                <w:szCs w:val="24"/>
                <w:lang w:eastAsia="ru-RU"/>
              </w:rPr>
            </w:pPr>
            <w:proofErr w:type="spellStart"/>
            <w:r w:rsidRPr="003A7368">
              <w:rPr>
                <w:rFonts w:ascii="Times New Roman" w:eastAsia="Times New Roman" w:hAnsi="Times New Roman"/>
                <w:sz w:val="24"/>
                <w:szCs w:val="24"/>
                <w:lang w:eastAsia="ru-RU"/>
              </w:rPr>
              <w:t>Қарыздарды</w:t>
            </w:r>
            <w:proofErr w:type="spellEnd"/>
            <w:r w:rsidRPr="003A7368">
              <w:rPr>
                <w:rFonts w:ascii="Times New Roman" w:eastAsia="Times New Roman" w:hAnsi="Times New Roman"/>
                <w:sz w:val="24"/>
                <w:szCs w:val="24"/>
                <w:lang w:eastAsia="ru-RU"/>
              </w:rPr>
              <w:t xml:space="preserve"> </w:t>
            </w:r>
            <w:proofErr w:type="spellStart"/>
            <w:r w:rsidRPr="003A7368">
              <w:rPr>
                <w:rFonts w:ascii="Times New Roman" w:eastAsia="Times New Roman" w:hAnsi="Times New Roman"/>
                <w:sz w:val="24"/>
                <w:szCs w:val="24"/>
                <w:lang w:eastAsia="ru-RU"/>
              </w:rPr>
              <w:t>өтеу</w:t>
            </w:r>
            <w:proofErr w:type="spellEnd"/>
          </w:p>
        </w:tc>
        <w:tc>
          <w:tcPr>
            <w:tcW w:w="1509" w:type="dxa"/>
            <w:vAlign w:val="center"/>
          </w:tcPr>
          <w:p w:rsidR="00AB569F" w:rsidRPr="001C1D55"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663,4</w:t>
            </w:r>
          </w:p>
        </w:tc>
        <w:tc>
          <w:tcPr>
            <w:tcW w:w="1439" w:type="dxa"/>
            <w:shd w:val="clear" w:color="auto" w:fill="auto"/>
            <w:vAlign w:val="center"/>
          </w:tcPr>
          <w:p w:rsidR="00AB569F" w:rsidRPr="001C1D55"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1324,0</w:t>
            </w:r>
          </w:p>
        </w:tc>
        <w:tc>
          <w:tcPr>
            <w:tcW w:w="1287" w:type="dxa"/>
          </w:tcPr>
          <w:p w:rsidR="00AB569F" w:rsidRPr="009C3D5D" w:rsidRDefault="005048E7" w:rsidP="00AC712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369,6</w:t>
            </w:r>
          </w:p>
        </w:tc>
        <w:tc>
          <w:tcPr>
            <w:tcW w:w="1181" w:type="dxa"/>
            <w:shd w:val="clear" w:color="auto" w:fill="auto"/>
            <w:vAlign w:val="center"/>
          </w:tcPr>
          <w:p w:rsidR="00AB569F" w:rsidRPr="007A514F"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1657,6</w:t>
            </w:r>
          </w:p>
        </w:tc>
        <w:tc>
          <w:tcPr>
            <w:tcW w:w="1180" w:type="dxa"/>
            <w:vAlign w:val="center"/>
          </w:tcPr>
          <w:p w:rsidR="00AB569F" w:rsidRPr="007A514F"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972,8</w:t>
            </w: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49478E" w:rsidRDefault="0049478E" w:rsidP="00A27C5D">
      <w:pPr>
        <w:spacing w:after="0" w:line="240" w:lineRule="auto"/>
        <w:jc w:val="both"/>
        <w:rPr>
          <w:rFonts w:ascii="Times New Roman" w:eastAsia="Times New Roman" w:hAnsi="Times New Roman"/>
          <w:noProof/>
          <w:sz w:val="28"/>
          <w:szCs w:val="28"/>
          <w:lang w:val="kk-KZ" w:eastAsia="ru-RU"/>
        </w:rPr>
      </w:pPr>
    </w:p>
    <w:p w:rsidR="00167A84" w:rsidRDefault="00167A84" w:rsidP="00A27C5D">
      <w:pPr>
        <w:spacing w:after="0" w:line="240" w:lineRule="auto"/>
        <w:jc w:val="both"/>
        <w:rPr>
          <w:rFonts w:ascii="Times New Roman" w:eastAsia="Times New Roman" w:hAnsi="Times New Roman"/>
          <w:noProof/>
          <w:sz w:val="28"/>
          <w:szCs w:val="28"/>
          <w:lang w:val="kk-KZ" w:eastAsia="ru-RU"/>
        </w:rPr>
      </w:pPr>
    </w:p>
    <w:p w:rsidR="00901FCE" w:rsidRDefault="00901FCE"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167A84" w:rsidP="00167A84">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noProof/>
          <w:sz w:val="28"/>
          <w:szCs w:val="28"/>
          <w:lang w:eastAsia="ru-RU"/>
        </w:rPr>
        <w:lastRenderedPageBreak/>
        <w:drawing>
          <wp:inline distT="0" distB="0" distL="0" distR="0" wp14:anchorId="354B22CB" wp14:editId="1E829A6B">
            <wp:extent cx="6291902" cy="47191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599" cy="4726418"/>
                    </a:xfrm>
                    <a:prstGeom prst="rect">
                      <a:avLst/>
                    </a:prstGeom>
                    <a:noFill/>
                  </pic:spPr>
                </pic:pic>
              </a:graphicData>
            </a:graphic>
          </wp:inline>
        </w:drawing>
      </w:r>
    </w:p>
    <w:p w:rsidR="00BA442E" w:rsidRPr="00854610" w:rsidRDefault="00BA442E" w:rsidP="00A27C5D">
      <w:pPr>
        <w:tabs>
          <w:tab w:val="left" w:pos="284"/>
        </w:tabs>
        <w:spacing w:after="0" w:line="240" w:lineRule="auto"/>
        <w:ind w:firstLine="709"/>
        <w:rPr>
          <w:rFonts w:ascii="Times New Roman" w:hAnsi="Times New Roman"/>
          <w:b/>
          <w:bCs/>
          <w:sz w:val="24"/>
          <w:szCs w:val="24"/>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P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167A84" w:rsidRDefault="00167A84" w:rsidP="00A27C5D">
      <w:pPr>
        <w:tabs>
          <w:tab w:val="left" w:pos="1701"/>
        </w:tabs>
        <w:spacing w:after="0" w:line="240" w:lineRule="auto"/>
        <w:jc w:val="center"/>
        <w:rPr>
          <w:rFonts w:ascii="Times New Roman" w:hAnsi="Times New Roman"/>
          <w:b/>
          <w:sz w:val="28"/>
          <w:szCs w:val="28"/>
        </w:rPr>
      </w:pPr>
    </w:p>
    <w:p w:rsidR="00167A84" w:rsidRDefault="00167A84" w:rsidP="00A27C5D">
      <w:pPr>
        <w:tabs>
          <w:tab w:val="left" w:pos="1701"/>
        </w:tabs>
        <w:spacing w:after="0" w:line="240" w:lineRule="auto"/>
        <w:jc w:val="center"/>
        <w:rPr>
          <w:rFonts w:ascii="Times New Roman" w:hAnsi="Times New Roman"/>
          <w:b/>
          <w:sz w:val="28"/>
          <w:szCs w:val="28"/>
        </w:rPr>
      </w:pPr>
    </w:p>
    <w:p w:rsidR="00167A84" w:rsidRDefault="00167A84"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8707B7" w:rsidRDefault="008707B7" w:rsidP="00A27C5D">
      <w:pPr>
        <w:tabs>
          <w:tab w:val="left" w:pos="1701"/>
        </w:tabs>
        <w:spacing w:after="0" w:line="240" w:lineRule="auto"/>
        <w:jc w:val="center"/>
        <w:rPr>
          <w:rFonts w:ascii="Times New Roman" w:hAnsi="Times New Roman"/>
          <w:b/>
          <w:sz w:val="28"/>
          <w:szCs w:val="28"/>
          <w:lang w:val="kk-KZ"/>
        </w:rPr>
      </w:pPr>
      <w:proofErr w:type="spellStart"/>
      <w:r w:rsidRPr="008707B7">
        <w:rPr>
          <w:rFonts w:ascii="Times New Roman" w:hAnsi="Times New Roman"/>
          <w:b/>
          <w:sz w:val="28"/>
          <w:szCs w:val="28"/>
        </w:rPr>
        <w:t>Қалалық</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бюджеттің</w:t>
      </w:r>
      <w:proofErr w:type="spellEnd"/>
      <w:r w:rsidRPr="008707B7">
        <w:rPr>
          <w:rFonts w:ascii="Times New Roman" w:hAnsi="Times New Roman"/>
          <w:b/>
          <w:sz w:val="28"/>
          <w:szCs w:val="28"/>
        </w:rPr>
        <w:t xml:space="preserve"> </w:t>
      </w:r>
      <w:proofErr w:type="spellStart"/>
      <w:r w:rsidRPr="008707B7">
        <w:rPr>
          <w:rFonts w:ascii="Times New Roman" w:hAnsi="Times New Roman"/>
          <w:b/>
          <w:sz w:val="28"/>
          <w:szCs w:val="28"/>
        </w:rPr>
        <w:t>шығыстары</w:t>
      </w:r>
      <w:proofErr w:type="spellEnd"/>
      <w:r w:rsidRPr="008707B7">
        <w:rPr>
          <w:rFonts w:ascii="Times New Roman" w:hAnsi="Times New Roman"/>
          <w:b/>
          <w:sz w:val="28"/>
          <w:szCs w:val="28"/>
        </w:rPr>
        <w:t xml:space="preserve"> </w:t>
      </w:r>
    </w:p>
    <w:p w:rsidR="008707B7" w:rsidRDefault="005048E7"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2020</w:t>
      </w:r>
      <w:r w:rsidR="008707B7">
        <w:rPr>
          <w:rFonts w:ascii="Times New Roman" w:hAnsi="Times New Roman"/>
          <w:b/>
          <w:sz w:val="28"/>
          <w:szCs w:val="28"/>
          <w:lang w:val="kk-KZ"/>
        </w:rPr>
        <w:t xml:space="preserve"> жыл</w:t>
      </w:r>
    </w:p>
    <w:p w:rsidR="00FD518E" w:rsidRDefault="00FD518E" w:rsidP="00A27C5D">
      <w:pPr>
        <w:tabs>
          <w:tab w:val="left" w:pos="1701"/>
        </w:tabs>
        <w:spacing w:after="0" w:line="240" w:lineRule="auto"/>
        <w:jc w:val="center"/>
        <w:rPr>
          <w:rFonts w:ascii="Times New Roman" w:hAnsi="Times New Roman"/>
          <w:b/>
          <w:sz w:val="28"/>
          <w:szCs w:val="28"/>
        </w:rPr>
      </w:pPr>
      <w:r w:rsidRPr="00FD518E">
        <w:rPr>
          <w:rFonts w:ascii="Times New Roman" w:hAnsi="Times New Roman"/>
          <w:b/>
          <w:noProof/>
          <w:sz w:val="28"/>
          <w:szCs w:val="28"/>
          <w:lang w:eastAsia="ru-RU"/>
        </w:rPr>
        <w:lastRenderedPageBreak/>
        <w:drawing>
          <wp:inline distT="0" distB="0" distL="0" distR="0" wp14:anchorId="184C08F3" wp14:editId="38000BAC">
            <wp:extent cx="6343650" cy="42887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07B7" w:rsidRDefault="008707B7"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Pr="008707B7" w:rsidRDefault="00285669"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2020</w:t>
      </w:r>
      <w:r w:rsidR="009E48FF">
        <w:rPr>
          <w:rFonts w:ascii="Times New Roman" w:hAnsi="Times New Roman"/>
          <w:sz w:val="28"/>
          <w:szCs w:val="28"/>
          <w:lang w:val="kk-KZ"/>
        </w:rPr>
        <w:t>-202</w:t>
      </w:r>
      <w:r>
        <w:rPr>
          <w:rFonts w:ascii="Times New Roman" w:hAnsi="Times New Roman"/>
          <w:sz w:val="28"/>
          <w:szCs w:val="28"/>
          <w:lang w:val="kk-KZ"/>
        </w:rPr>
        <w:t>2</w:t>
      </w:r>
      <w:r w:rsidR="00985B78">
        <w:rPr>
          <w:rFonts w:ascii="Times New Roman" w:hAnsi="Times New Roman"/>
          <w:sz w:val="28"/>
          <w:szCs w:val="28"/>
          <w:lang w:val="kk-KZ"/>
        </w:rPr>
        <w:t xml:space="preserve"> жылдардың</w:t>
      </w:r>
      <w:r w:rsidR="00985B78"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 xml:space="preserve">Бюджеттік шығыстардың саясатының негізгі басымдықтары </w:t>
      </w:r>
      <w:r w:rsidR="00985B78" w:rsidRPr="008707B7">
        <w:rPr>
          <w:rFonts w:ascii="Times New Roman" w:hAnsi="Times New Roman"/>
          <w:sz w:val="28"/>
          <w:szCs w:val="28"/>
          <w:lang w:val="kk-KZ"/>
        </w:rPr>
        <w:t>мемлекет кепілдік берген міндеттемелерді және азаматтарды</w:t>
      </w:r>
      <w:r w:rsidR="00985B78">
        <w:rPr>
          <w:rFonts w:ascii="Times New Roman" w:hAnsi="Times New Roman"/>
          <w:sz w:val="28"/>
          <w:szCs w:val="28"/>
          <w:lang w:val="kk-KZ"/>
        </w:rPr>
        <w:t>ң</w:t>
      </w:r>
      <w:r w:rsidR="00985B78"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00985B78" w:rsidRPr="008707B7">
        <w:rPr>
          <w:rFonts w:ascii="Times New Roman" w:hAnsi="Times New Roman"/>
          <w:sz w:val="28"/>
          <w:szCs w:val="28"/>
          <w:lang w:val="kk-KZ"/>
        </w:rPr>
        <w:t xml:space="preserve">әлеуметтік шығыстардың басымдығы қарастыратын негізгі үлесті шығындардың сақталатын, әлеуметтік саланы дамыту </w:t>
      </w:r>
      <w:r w:rsidR="00985B78">
        <w:rPr>
          <w:rFonts w:ascii="Times New Roman" w:hAnsi="Times New Roman"/>
          <w:sz w:val="28"/>
          <w:szCs w:val="28"/>
          <w:lang w:val="kk-KZ"/>
        </w:rPr>
        <w:t>айта кету керек</w:t>
      </w:r>
      <w:r w:rsidR="008707B7" w:rsidRPr="008707B7">
        <w:rPr>
          <w:rFonts w:ascii="Times New Roman" w:hAnsi="Times New Roman"/>
          <w:sz w:val="28"/>
          <w:szCs w:val="28"/>
          <w:lang w:val="kk-KZ"/>
        </w:rPr>
        <w:t>.</w:t>
      </w:r>
    </w:p>
    <w:p w:rsidR="00985B78" w:rsidRPr="00985B78" w:rsidRDefault="00285669"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2020-2022</w:t>
      </w:r>
      <w:r w:rsidR="00985B78" w:rsidRPr="00985B78">
        <w:rPr>
          <w:rFonts w:ascii="Times New Roman" w:hAnsi="Times New Roman"/>
          <w:b/>
          <w:sz w:val="28"/>
          <w:szCs w:val="24"/>
          <w:lang w:val="kk-KZ"/>
        </w:rPr>
        <w:t xml:space="preserve"> жылдарға арналған</w:t>
      </w:r>
    </w:p>
    <w:p w:rsidR="00985B78" w:rsidRPr="00985B78" w:rsidRDefault="000A7916"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00985B78" w:rsidRPr="00985B78">
        <w:rPr>
          <w:rFonts w:ascii="Times New Roman" w:hAnsi="Times New Roman"/>
          <w:b/>
          <w:sz w:val="28"/>
          <w:szCs w:val="24"/>
          <w:lang w:val="kk-KZ"/>
        </w:rPr>
        <w:t xml:space="preserve">алалық бюджет шығындары бойынша </w:t>
      </w:r>
      <w:r w:rsidR="00285669">
        <w:rPr>
          <w:rFonts w:ascii="Times New Roman" w:hAnsi="Times New Roman"/>
          <w:b/>
          <w:sz w:val="28"/>
          <w:szCs w:val="24"/>
          <w:lang w:val="kk-KZ"/>
        </w:rPr>
        <w:t>бекітілген</w:t>
      </w:r>
      <w:r w:rsidR="00985B78" w:rsidRPr="00985B78">
        <w:rPr>
          <w:rFonts w:ascii="Times New Roman" w:hAnsi="Times New Roman"/>
          <w:b/>
          <w:sz w:val="28"/>
          <w:szCs w:val="24"/>
          <w:lang w:val="kk-KZ"/>
        </w:rPr>
        <w:t xml:space="preserve"> жоспар</w:t>
      </w:r>
      <w:r>
        <w:rPr>
          <w:rFonts w:ascii="Times New Roman" w:hAnsi="Times New Roman"/>
          <w:b/>
          <w:sz w:val="28"/>
          <w:szCs w:val="24"/>
          <w:lang w:val="kk-KZ"/>
        </w:rPr>
        <w:t>ы</w:t>
      </w:r>
      <w:r w:rsidR="00985B78" w:rsidRPr="00985B78">
        <w:rPr>
          <w:rFonts w:ascii="Times New Roman" w:hAnsi="Times New Roman"/>
          <w:b/>
          <w:sz w:val="28"/>
          <w:szCs w:val="24"/>
          <w:lang w:val="kk-KZ"/>
        </w:rPr>
        <w:t xml:space="preserve">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proofErr w:type="spellStart"/>
      <w:r>
        <w:rPr>
          <w:rFonts w:ascii="Times New Roman" w:hAnsi="Times New Roman"/>
          <w:i/>
          <w:sz w:val="24"/>
          <w:szCs w:val="24"/>
        </w:rPr>
        <w:t>млн.те</w:t>
      </w:r>
      <w:proofErr w:type="spellEnd"/>
      <w:r>
        <w:rPr>
          <w:rFonts w:ascii="Times New Roman" w:hAnsi="Times New Roman"/>
          <w:i/>
          <w:sz w:val="24"/>
          <w:szCs w:val="24"/>
          <w:lang w:val="kk-KZ"/>
        </w:rPr>
        <w:t>ң</w:t>
      </w:r>
      <w:proofErr w:type="spellStart"/>
      <w:r w:rsidR="00B2729B" w:rsidRPr="00854610">
        <w:rPr>
          <w:rFonts w:ascii="Times New Roman" w:hAnsi="Times New Roman"/>
          <w:i/>
          <w:sz w:val="24"/>
          <w:szCs w:val="24"/>
        </w:rPr>
        <w:t>ге</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proofErr w:type="spellStart"/>
            <w:r w:rsidRPr="00985B78">
              <w:rPr>
                <w:rFonts w:ascii="Times New Roman" w:hAnsi="Times New Roman"/>
                <w:b/>
                <w:sz w:val="24"/>
                <w:szCs w:val="24"/>
              </w:rPr>
              <w:t>Функционалдық</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топтар</w:t>
            </w:r>
            <w:proofErr w:type="spellEnd"/>
            <w:r w:rsidRPr="00985B78">
              <w:rPr>
                <w:rFonts w:ascii="Times New Roman" w:hAnsi="Times New Roman"/>
                <w:b/>
                <w:sz w:val="24"/>
                <w:szCs w:val="24"/>
              </w:rPr>
              <w:t xml:space="preserve"> </w:t>
            </w:r>
            <w:proofErr w:type="spellStart"/>
            <w:r w:rsidRPr="00985B78">
              <w:rPr>
                <w:rFonts w:ascii="Times New Roman" w:hAnsi="Times New Roman"/>
                <w:b/>
                <w:sz w:val="24"/>
                <w:szCs w:val="24"/>
              </w:rPr>
              <w:t>бойынша</w:t>
            </w:r>
            <w:proofErr w:type="spellEnd"/>
          </w:p>
        </w:tc>
        <w:tc>
          <w:tcPr>
            <w:tcW w:w="1275" w:type="dxa"/>
            <w:tcBorders>
              <w:bottom w:val="single" w:sz="4" w:space="0" w:color="auto"/>
            </w:tcBorders>
            <w:vAlign w:val="center"/>
          </w:tcPr>
          <w:p w:rsidR="00CF4BC1" w:rsidRPr="00854610" w:rsidRDefault="00285669" w:rsidP="00A27C5D">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lang w:val="kk-KZ"/>
              </w:rPr>
              <w:t>20</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r w:rsidR="00CF4BC1">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w:t>
            </w:r>
            <w:r w:rsidR="00285669">
              <w:rPr>
                <w:rFonts w:ascii="Times New Roman" w:hAnsi="Times New Roman"/>
                <w:b/>
                <w:sz w:val="24"/>
                <w:szCs w:val="24"/>
                <w:lang w:val="kk-KZ"/>
              </w:rPr>
              <w:t>21</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202</w:t>
            </w:r>
            <w:r w:rsidR="00285669">
              <w:rPr>
                <w:rFonts w:ascii="Times New Roman" w:hAnsi="Times New Roman"/>
                <w:b/>
                <w:sz w:val="24"/>
                <w:szCs w:val="24"/>
                <w:lang w:val="kk-KZ"/>
              </w:rPr>
              <w:t>2</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985B78" w:rsidRDefault="00985B78" w:rsidP="00A27C5D">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CE534F">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36 779,6</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26 628,7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24 794,1</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985B78" w:rsidP="00A27C5D">
            <w:pPr>
              <w:spacing w:after="0" w:line="240" w:lineRule="auto"/>
              <w:rPr>
                <w:rFonts w:ascii="Times New Roman" w:hAnsi="Times New Roman"/>
                <w:color w:val="000000"/>
                <w:sz w:val="23"/>
                <w:szCs w:val="23"/>
              </w:rPr>
            </w:pPr>
            <w:proofErr w:type="spellStart"/>
            <w:r w:rsidRPr="00985B78">
              <w:rPr>
                <w:rFonts w:ascii="Times New Roman" w:hAnsi="Times New Roman"/>
                <w:color w:val="000000"/>
                <w:sz w:val="23"/>
                <w:szCs w:val="23"/>
              </w:rPr>
              <w:t>Жалпы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сипаттағы</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мемлекеттік</w:t>
            </w:r>
            <w:proofErr w:type="spellEnd"/>
            <w:r w:rsidRPr="00985B78">
              <w:rPr>
                <w:rFonts w:ascii="Times New Roman" w:hAnsi="Times New Roman"/>
                <w:color w:val="000000"/>
                <w:sz w:val="23"/>
                <w:szCs w:val="23"/>
              </w:rPr>
              <w:t xml:space="preserve"> </w:t>
            </w:r>
            <w:proofErr w:type="spellStart"/>
            <w:r w:rsidRPr="00985B78">
              <w:rPr>
                <w:rFonts w:ascii="Times New Roman" w:hAnsi="Times New Roman"/>
                <w:color w:val="000000"/>
                <w:sz w:val="23"/>
                <w:szCs w:val="23"/>
              </w:rPr>
              <w:t>қызметтер</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1 143,8</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357,3</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359,3</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Қорғаныс</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40,2</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40,2</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40,3</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Қоғамдық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тәртіп</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қауіпсіздік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құқықтық</w:t>
            </w:r>
            <w:proofErr w:type="spellEnd"/>
            <w:r w:rsidRPr="00E03F14">
              <w:rPr>
                <w:rFonts w:ascii="Times New Roman" w:hAnsi="Times New Roman"/>
                <w:color w:val="000000"/>
                <w:sz w:val="23"/>
                <w:szCs w:val="23"/>
              </w:rPr>
              <w:t xml:space="preserve">, сот, </w:t>
            </w:r>
            <w:proofErr w:type="spellStart"/>
            <w:r w:rsidRPr="00E03F14">
              <w:rPr>
                <w:rFonts w:ascii="Times New Roman" w:hAnsi="Times New Roman"/>
                <w:color w:val="000000"/>
                <w:sz w:val="23"/>
                <w:szCs w:val="23"/>
              </w:rPr>
              <w:t>қылмыстық-атқару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176,3</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135,3</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135,4</w:t>
            </w:r>
          </w:p>
        </w:tc>
      </w:tr>
      <w:tr w:rsidR="00CF4BC1" w:rsidRPr="00854610" w:rsidTr="00E03F14">
        <w:trPr>
          <w:trHeight w:val="305"/>
        </w:trPr>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Білім</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15 097,2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11 483,9</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11 579,9</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көмек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әлеуметтік</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қамтамасыз</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1 930,8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1 246,5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1 251</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E03F14" w:rsidRDefault="00E03F14" w:rsidP="00A27C5D">
            <w:pPr>
              <w:spacing w:after="0" w:line="240" w:lineRule="auto"/>
              <w:rPr>
                <w:rFonts w:ascii="Times New Roman" w:hAnsi="Times New Roman"/>
                <w:color w:val="000000"/>
                <w:sz w:val="23"/>
                <w:szCs w:val="23"/>
                <w:lang w:val="kk-KZ"/>
              </w:rPr>
            </w:pPr>
            <w:proofErr w:type="spellStart"/>
            <w:r>
              <w:rPr>
                <w:rFonts w:ascii="Times New Roman" w:hAnsi="Times New Roman"/>
                <w:color w:val="000000"/>
                <w:sz w:val="23"/>
                <w:szCs w:val="23"/>
              </w:rPr>
              <w:t>Тұрғын</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үй-коммуналдық</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шаруашылы</w:t>
            </w:r>
            <w:proofErr w:type="spellEnd"/>
            <w:r>
              <w:rPr>
                <w:rFonts w:ascii="Times New Roman" w:hAnsi="Times New Roman"/>
                <w:color w:val="000000"/>
                <w:sz w:val="23"/>
                <w:szCs w:val="23"/>
                <w:lang w:val="kk-KZ"/>
              </w:rPr>
              <w:t>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7 141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2 845,5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2 654,9</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Мәдениет</w:t>
            </w:r>
            <w:proofErr w:type="spellEnd"/>
            <w:r w:rsidRPr="00E03F14">
              <w:rPr>
                <w:rFonts w:ascii="Times New Roman" w:hAnsi="Times New Roman"/>
                <w:color w:val="000000"/>
                <w:sz w:val="23"/>
                <w:szCs w:val="23"/>
              </w:rPr>
              <w:t xml:space="preserve">, спорт, туризм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ақпараттық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кеңістік</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937,8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496,1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498,1</w:t>
            </w:r>
          </w:p>
        </w:tc>
      </w:tr>
      <w:tr w:rsidR="003A7B0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3A7B05" w:rsidRPr="00E03F14" w:rsidRDefault="003A7B05" w:rsidP="00A27C5D">
            <w:pPr>
              <w:spacing w:after="0" w:line="240" w:lineRule="auto"/>
              <w:rPr>
                <w:rFonts w:ascii="Times New Roman" w:hAnsi="Times New Roman"/>
                <w:color w:val="000000"/>
                <w:sz w:val="23"/>
                <w:szCs w:val="23"/>
              </w:rPr>
            </w:pPr>
            <w:proofErr w:type="spellStart"/>
            <w:r w:rsidRPr="003A7B05">
              <w:rPr>
                <w:rFonts w:ascii="Times New Roman" w:hAnsi="Times New Roman"/>
                <w:color w:val="000000"/>
                <w:sz w:val="23"/>
                <w:szCs w:val="23"/>
              </w:rPr>
              <w:t>Отын</w:t>
            </w:r>
            <w:proofErr w:type="spellEnd"/>
            <w:r w:rsidRPr="003A7B05">
              <w:rPr>
                <w:rFonts w:ascii="Times New Roman" w:hAnsi="Times New Roman"/>
                <w:color w:val="000000"/>
                <w:sz w:val="23"/>
                <w:szCs w:val="23"/>
              </w:rPr>
              <w:t xml:space="preserve">-энергетика </w:t>
            </w:r>
            <w:proofErr w:type="spellStart"/>
            <w:r w:rsidRPr="003A7B05">
              <w:rPr>
                <w:rFonts w:ascii="Times New Roman" w:hAnsi="Times New Roman"/>
                <w:color w:val="000000"/>
                <w:sz w:val="23"/>
                <w:szCs w:val="23"/>
              </w:rPr>
              <w:t>кешенi</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және</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жер</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қойнауын</w:t>
            </w:r>
            <w:proofErr w:type="spellEnd"/>
            <w:r w:rsidRPr="003A7B05">
              <w:rPr>
                <w:rFonts w:ascii="Times New Roman" w:hAnsi="Times New Roman"/>
                <w:color w:val="000000"/>
                <w:sz w:val="23"/>
                <w:szCs w:val="23"/>
              </w:rPr>
              <w:t xml:space="preserve"> </w:t>
            </w:r>
            <w:proofErr w:type="spellStart"/>
            <w:r w:rsidRPr="003A7B05">
              <w:rPr>
                <w:rFonts w:ascii="Times New Roman" w:hAnsi="Times New Roman"/>
                <w:color w:val="000000"/>
                <w:sz w:val="23"/>
                <w:szCs w:val="23"/>
              </w:rPr>
              <w:t>пайдалану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A7B05" w:rsidRPr="00285669"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0</w:t>
            </w:r>
          </w:p>
        </w:tc>
        <w:tc>
          <w:tcPr>
            <w:tcW w:w="1275" w:type="dxa"/>
            <w:tcBorders>
              <w:top w:val="single" w:sz="4" w:space="0" w:color="auto"/>
              <w:left w:val="single" w:sz="4" w:space="0" w:color="auto"/>
              <w:bottom w:val="single" w:sz="4" w:space="0" w:color="auto"/>
              <w:right w:val="single" w:sz="4" w:space="0" w:color="auto"/>
            </w:tcBorders>
            <w:vAlign w:val="center"/>
          </w:tcPr>
          <w:p w:rsidR="003A7B05" w:rsidRPr="00285669"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0</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lastRenderedPageBreak/>
              <w:t>Ауыл</w:t>
            </w:r>
            <w:proofErr w:type="spellEnd"/>
            <w:r w:rsidRPr="00E03F14">
              <w:rPr>
                <w:rFonts w:ascii="Times New Roman" w:hAnsi="Times New Roman"/>
                <w:color w:val="000000"/>
                <w:sz w:val="23"/>
                <w:szCs w:val="23"/>
              </w:rPr>
              <w:t xml:space="preserve">, су, </w:t>
            </w:r>
            <w:proofErr w:type="spellStart"/>
            <w:r w:rsidRPr="00E03F14">
              <w:rPr>
                <w:rFonts w:ascii="Times New Roman" w:hAnsi="Times New Roman"/>
                <w:color w:val="000000"/>
                <w:sz w:val="23"/>
                <w:szCs w:val="23"/>
              </w:rPr>
              <w:t>орман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балық</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шаруашылығы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ерекше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қорғалатын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табиғи</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аумақтар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қоршаған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ортаны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жануарлар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дүниесін</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қорғау</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жер</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қатынастары</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285669"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72,1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74,5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proofErr w:type="spellStart"/>
            <w:r w:rsidRPr="00E03F14">
              <w:rPr>
                <w:rFonts w:ascii="Times New Roman" w:hAnsi="Times New Roman"/>
                <w:color w:val="000000"/>
                <w:sz w:val="23"/>
                <w:szCs w:val="23"/>
              </w:rPr>
              <w:t>Өнеркәсіп</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сәулет</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қала</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құрылысы</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және</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құрылыс</w:t>
            </w:r>
            <w:proofErr w:type="spellEnd"/>
            <w:r w:rsidRPr="00E03F14">
              <w:rPr>
                <w:rFonts w:ascii="Times New Roman" w:hAnsi="Times New Roman"/>
                <w:color w:val="000000"/>
                <w:sz w:val="23"/>
                <w:szCs w:val="23"/>
              </w:rPr>
              <w:t xml:space="preserve"> </w:t>
            </w:r>
            <w:proofErr w:type="spellStart"/>
            <w:r w:rsidRPr="00E03F14">
              <w:rPr>
                <w:rFonts w:ascii="Times New Roman" w:hAnsi="Times New Roman"/>
                <w:color w:val="000000"/>
                <w:sz w:val="23"/>
                <w:szCs w:val="23"/>
              </w:rPr>
              <w:t>қызметі</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177,2</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117,2</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117,5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C223EB" w:rsidP="00A27C5D">
            <w:pPr>
              <w:spacing w:after="0" w:line="240" w:lineRule="auto"/>
              <w:rPr>
                <w:rFonts w:ascii="Times New Roman" w:hAnsi="Times New Roman"/>
                <w:color w:val="000000"/>
                <w:sz w:val="23"/>
                <w:szCs w:val="23"/>
              </w:rPr>
            </w:pPr>
            <w:proofErr w:type="spellStart"/>
            <w:r w:rsidRPr="00C223EB">
              <w:rPr>
                <w:rFonts w:ascii="Times New Roman" w:hAnsi="Times New Roman"/>
                <w:color w:val="000000"/>
                <w:sz w:val="23"/>
                <w:szCs w:val="23"/>
              </w:rPr>
              <w:t>Көлік</w:t>
            </w:r>
            <w:proofErr w:type="spellEnd"/>
            <w:r w:rsidRPr="00C223EB">
              <w:rPr>
                <w:rFonts w:ascii="Times New Roman" w:hAnsi="Times New Roman"/>
                <w:color w:val="000000"/>
                <w:sz w:val="23"/>
                <w:szCs w:val="23"/>
              </w:rPr>
              <w:t xml:space="preserve"> </w:t>
            </w:r>
            <w:proofErr w:type="spellStart"/>
            <w:r w:rsidRPr="00C223EB">
              <w:rPr>
                <w:rFonts w:ascii="Times New Roman" w:hAnsi="Times New Roman"/>
                <w:color w:val="000000"/>
                <w:sz w:val="23"/>
                <w:szCs w:val="23"/>
              </w:rPr>
              <w:t>және</w:t>
            </w:r>
            <w:proofErr w:type="spellEnd"/>
            <w:r w:rsidRPr="00C223EB">
              <w:rPr>
                <w:rFonts w:ascii="Times New Roman" w:hAnsi="Times New Roman"/>
                <w:color w:val="000000"/>
                <w:sz w:val="23"/>
                <w:szCs w:val="23"/>
              </w:rPr>
              <w:t xml:space="preserve">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2 589,1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1 537,5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28566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692,4</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Басқалар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жергілікті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атқарушы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органның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резерві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іске</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асыруға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арналған</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шығыстар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бизнестің</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Жол</w:t>
            </w:r>
            <w:proofErr w:type="spellEnd"/>
            <w:r w:rsidRPr="002B2080">
              <w:rPr>
                <w:rFonts w:ascii="Times New Roman" w:hAnsi="Times New Roman"/>
                <w:color w:val="000000"/>
                <w:sz w:val="23"/>
                <w:szCs w:val="23"/>
              </w:rPr>
              <w:t xml:space="preserve"> картасы-2020, </w:t>
            </w:r>
            <w:proofErr w:type="spellStart"/>
            <w:r w:rsidRPr="002B2080">
              <w:rPr>
                <w:rFonts w:ascii="Times New Roman" w:hAnsi="Times New Roman"/>
                <w:color w:val="000000"/>
                <w:sz w:val="23"/>
                <w:szCs w:val="23"/>
              </w:rPr>
              <w:t>шаралар</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жәрдемдесу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бағдарламасы</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шеңберінде</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өңірлерді</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Дамыту</w:t>
            </w:r>
            <w:proofErr w:type="spellEnd"/>
            <w:r w:rsidRPr="002B2080">
              <w:rPr>
                <w:rFonts w:ascii="Times New Roman" w:hAnsi="Times New Roman"/>
                <w:color w:val="000000"/>
                <w:sz w:val="23"/>
                <w:szCs w:val="23"/>
              </w:rPr>
              <w:t>")</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285669" w:rsidP="009C3D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2 664,1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2 177,5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417,5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proofErr w:type="spellStart"/>
            <w:r w:rsidRPr="002B2080">
              <w:rPr>
                <w:rFonts w:ascii="Times New Roman" w:hAnsi="Times New Roman"/>
                <w:color w:val="000000"/>
                <w:sz w:val="23"/>
                <w:szCs w:val="23"/>
              </w:rPr>
              <w:t>Борышына</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қызмет</w:t>
            </w:r>
            <w:proofErr w:type="spellEnd"/>
            <w:r w:rsidRPr="002B2080">
              <w:rPr>
                <w:rFonts w:ascii="Times New Roman" w:hAnsi="Times New Roman"/>
                <w:color w:val="000000"/>
                <w:sz w:val="23"/>
                <w:szCs w:val="23"/>
              </w:rPr>
              <w:t xml:space="preserve"> </w:t>
            </w:r>
            <w:proofErr w:type="spellStart"/>
            <w:r w:rsidRPr="002B2080">
              <w:rPr>
                <w:rFonts w:ascii="Times New Roman" w:hAnsi="Times New Roman"/>
                <w:color w:val="000000"/>
                <w:sz w:val="23"/>
                <w:szCs w:val="23"/>
              </w:rPr>
              <w:t>көрсету</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285669" w:rsidP="004E463B">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285669"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0</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285669"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0</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2B2080" w:rsidRDefault="002B2080"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285669" w:rsidP="004E463B">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4 680,7</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6 119,4</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6 973,3</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proofErr w:type="spellStart"/>
      <w:r w:rsidRPr="002B2080">
        <w:rPr>
          <w:rFonts w:ascii="Times New Roman" w:hAnsi="Times New Roman"/>
          <w:sz w:val="28"/>
          <w:szCs w:val="28"/>
        </w:rPr>
        <w:t>Ақмола</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мәслихатының</w:t>
      </w:r>
      <w:proofErr w:type="spellEnd"/>
      <w:r w:rsidRPr="002B2080">
        <w:rPr>
          <w:rFonts w:ascii="Times New Roman" w:hAnsi="Times New Roman"/>
          <w:sz w:val="28"/>
          <w:szCs w:val="28"/>
        </w:rPr>
        <w:t xml:space="preserve"> </w:t>
      </w:r>
      <w:r w:rsidR="000A7916">
        <w:rPr>
          <w:rFonts w:ascii="Times New Roman" w:hAnsi="Times New Roman"/>
          <w:sz w:val="28"/>
          <w:szCs w:val="28"/>
          <w:lang w:val="kk-KZ"/>
        </w:rPr>
        <w:t xml:space="preserve">сессия </w:t>
      </w:r>
      <w:r>
        <w:rPr>
          <w:rFonts w:ascii="Times New Roman" w:hAnsi="Times New Roman"/>
          <w:sz w:val="28"/>
          <w:szCs w:val="28"/>
          <w:lang w:val="kk-KZ"/>
        </w:rPr>
        <w:t>ш</w:t>
      </w:r>
      <w:proofErr w:type="spellStart"/>
      <w:r w:rsidRPr="002B2080">
        <w:rPr>
          <w:rFonts w:ascii="Times New Roman" w:hAnsi="Times New Roman"/>
          <w:sz w:val="28"/>
          <w:szCs w:val="28"/>
        </w:rPr>
        <w:t>ешіміне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сәйкес</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бюджеттік</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алымдар</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көлемі</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облыстық</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бюджетке</w:t>
      </w:r>
      <w:proofErr w:type="spellEnd"/>
      <w:r w:rsidRPr="002B2080">
        <w:rPr>
          <w:rFonts w:ascii="Times New Roman" w:hAnsi="Times New Roman"/>
          <w:sz w:val="28"/>
          <w:szCs w:val="28"/>
        </w:rPr>
        <w:t xml:space="preserve"> </w:t>
      </w:r>
      <w:r w:rsidR="00285669">
        <w:rPr>
          <w:rFonts w:ascii="Times New Roman" w:hAnsi="Times New Roman"/>
          <w:sz w:val="28"/>
          <w:szCs w:val="28"/>
          <w:lang w:val="kk-KZ"/>
        </w:rPr>
        <w:t>4 453,3</w:t>
      </w:r>
      <w:r w:rsidRPr="002B2080">
        <w:rPr>
          <w:rFonts w:ascii="Times New Roman" w:hAnsi="Times New Roman"/>
          <w:sz w:val="28"/>
          <w:szCs w:val="28"/>
        </w:rPr>
        <w:t xml:space="preserve"> млн. </w:t>
      </w:r>
      <w:proofErr w:type="spellStart"/>
      <w:r w:rsidRPr="002B2080">
        <w:rPr>
          <w:rFonts w:ascii="Times New Roman" w:hAnsi="Times New Roman"/>
          <w:sz w:val="28"/>
          <w:szCs w:val="28"/>
        </w:rPr>
        <w:t>теңге</w:t>
      </w:r>
      <w:proofErr w:type="spellEnd"/>
      <w:r w:rsidRPr="002B2080">
        <w:rPr>
          <w:rFonts w:ascii="Times New Roman" w:hAnsi="Times New Roman"/>
          <w:sz w:val="28"/>
          <w:szCs w:val="28"/>
        </w:rPr>
        <w:t xml:space="preserve"> </w:t>
      </w:r>
      <w:proofErr w:type="spellStart"/>
      <w:r w:rsidRPr="002B2080">
        <w:rPr>
          <w:rFonts w:ascii="Times New Roman" w:hAnsi="Times New Roman"/>
          <w:sz w:val="28"/>
          <w:szCs w:val="28"/>
        </w:rPr>
        <w:t>сомасы</w:t>
      </w:r>
      <w:proofErr w:type="spellEnd"/>
      <w:r>
        <w:rPr>
          <w:rFonts w:ascii="Times New Roman" w:hAnsi="Times New Roman"/>
          <w:sz w:val="28"/>
          <w:szCs w:val="28"/>
          <w:lang w:val="kk-KZ"/>
        </w:rPr>
        <w:t>нда</w:t>
      </w:r>
      <w:r w:rsidRPr="002B2080">
        <w:rPr>
          <w:rFonts w:ascii="Times New Roman" w:hAnsi="Times New Roman"/>
          <w:sz w:val="28"/>
          <w:szCs w:val="28"/>
        </w:rPr>
        <w:t xml:space="preserve"> </w:t>
      </w:r>
      <w:proofErr w:type="spellStart"/>
      <w:r w:rsidRPr="002B2080">
        <w:rPr>
          <w:rFonts w:ascii="Times New Roman" w:hAnsi="Times New Roman"/>
          <w:sz w:val="28"/>
          <w:szCs w:val="28"/>
        </w:rPr>
        <w:t>жоспарланған</w:t>
      </w:r>
      <w:proofErr w:type="spellEnd"/>
      <w:r w:rsidRPr="002B2080">
        <w:rPr>
          <w:rFonts w:ascii="Times New Roman" w:hAnsi="Times New Roman"/>
          <w:sz w:val="28"/>
          <w:szCs w:val="28"/>
        </w:rPr>
        <w:t>.</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proofErr w:type="spellStart"/>
      <w:r w:rsidRPr="00854610">
        <w:rPr>
          <w:rFonts w:ascii="Times New Roman" w:hAnsi="Times New Roman"/>
          <w:i/>
          <w:spacing w:val="-4"/>
          <w:sz w:val="20"/>
          <w:szCs w:val="20"/>
        </w:rPr>
        <w:t>ге</w:t>
      </w:r>
      <w:proofErr w:type="spellEnd"/>
    </w:p>
    <w:tbl>
      <w:tblPr>
        <w:tblW w:w="5000" w:type="pct"/>
        <w:jc w:val="center"/>
        <w:tblLook w:val="0000" w:firstRow="0" w:lastRow="0" w:firstColumn="0" w:lastColumn="0" w:noHBand="0" w:noVBand="0"/>
      </w:tblPr>
      <w:tblGrid>
        <w:gridCol w:w="3083"/>
        <w:gridCol w:w="1322"/>
        <w:gridCol w:w="1403"/>
        <w:gridCol w:w="1403"/>
        <w:gridCol w:w="1322"/>
        <w:gridCol w:w="1214"/>
        <w:gridCol w:w="106"/>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201</w:t>
            </w:r>
            <w:r w:rsidR="00285669">
              <w:rPr>
                <w:rFonts w:ascii="Times New Roman" w:hAnsi="Times New Roman"/>
                <w:b/>
                <w:bCs/>
                <w:sz w:val="24"/>
                <w:szCs w:val="24"/>
                <w:lang w:val="kk-KZ"/>
              </w:rPr>
              <w:t>9</w:t>
            </w:r>
            <w:r w:rsidR="006D4833">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285669"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w:t>
            </w:r>
            <w:r>
              <w:rPr>
                <w:rFonts w:ascii="Times New Roman" w:hAnsi="Times New Roman"/>
                <w:b/>
                <w:bCs/>
                <w:sz w:val="24"/>
                <w:szCs w:val="24"/>
                <w:lang w:val="kk-KZ"/>
              </w:rPr>
              <w:t>20</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w:t>
            </w:r>
            <w:r w:rsidR="00285669">
              <w:rPr>
                <w:rFonts w:ascii="Times New Roman" w:hAnsi="Times New Roman"/>
                <w:b/>
                <w:bCs/>
                <w:sz w:val="24"/>
                <w:szCs w:val="24"/>
                <w:lang w:val="kk-KZ"/>
              </w:rPr>
              <w:t>21</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285669">
              <w:rPr>
                <w:rFonts w:ascii="Times New Roman" w:hAnsi="Times New Roman"/>
                <w:b/>
                <w:bCs/>
                <w:sz w:val="24"/>
                <w:szCs w:val="24"/>
                <w:lang w:val="kk-KZ"/>
              </w:rPr>
              <w:t>2</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6D4833" w:rsidRPr="00854610" w:rsidTr="0074412D">
        <w:trPr>
          <w:gridAfter w:val="1"/>
          <w:wAfter w:w="54" w:type="pct"/>
          <w:trHeight w:val="377"/>
          <w:jc w:val="center"/>
        </w:trPr>
        <w:tc>
          <w:tcPr>
            <w:tcW w:w="1564" w:type="pct"/>
            <w:tcBorders>
              <w:top w:val="single" w:sz="4" w:space="0" w:color="auto"/>
              <w:bottom w:val="single" w:sz="4" w:space="0" w:color="auto"/>
            </w:tcBorders>
            <w:shd w:val="clear" w:color="auto" w:fill="auto"/>
            <w:noWrap/>
          </w:tcPr>
          <w:p w:rsidR="006D4833" w:rsidRPr="002B2080" w:rsidRDefault="006D4833" w:rsidP="00A27C5D">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sidR="002B2080">
              <w:rPr>
                <w:rFonts w:ascii="Times New Roman" w:hAnsi="Times New Roman"/>
                <w:i/>
                <w:iCs/>
                <w:sz w:val="24"/>
                <w:szCs w:val="24"/>
                <w:lang w:val="kk-KZ"/>
              </w:rPr>
              <w:t>ө</w:t>
            </w:r>
            <w:proofErr w:type="spellStart"/>
            <w:r w:rsidRPr="00854610">
              <w:rPr>
                <w:rFonts w:ascii="Times New Roman" w:hAnsi="Times New Roman"/>
                <w:i/>
                <w:iCs/>
                <w:sz w:val="24"/>
                <w:szCs w:val="24"/>
              </w:rPr>
              <w:t>кшетау</w:t>
            </w:r>
            <w:proofErr w:type="spellEnd"/>
            <w:r w:rsidR="002B2080">
              <w:rPr>
                <w:rFonts w:ascii="Times New Roman" w:hAnsi="Times New Roman"/>
                <w:i/>
                <w:iCs/>
                <w:sz w:val="24"/>
                <w:szCs w:val="24"/>
                <w:lang w:val="kk-KZ"/>
              </w:rPr>
              <w:t xml:space="preserve"> қ.</w:t>
            </w:r>
          </w:p>
        </w:tc>
        <w:tc>
          <w:tcPr>
            <w:tcW w:w="671"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6D4833" w:rsidRPr="00854610" w:rsidRDefault="002B2080" w:rsidP="00285669">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       </w:t>
            </w:r>
            <w:r w:rsidR="00285669">
              <w:rPr>
                <w:rFonts w:ascii="Times New Roman" w:hAnsi="Times New Roman"/>
                <w:i/>
                <w:iCs/>
                <w:sz w:val="24"/>
                <w:szCs w:val="24"/>
                <w:lang w:val="kk-KZ"/>
              </w:rPr>
              <w:t>7 560,5</w:t>
            </w:r>
          </w:p>
        </w:tc>
        <w:tc>
          <w:tcPr>
            <w:tcW w:w="712" w:type="pct"/>
            <w:tcBorders>
              <w:top w:val="single" w:sz="4" w:space="0" w:color="auto"/>
              <w:bottom w:val="single" w:sz="4" w:space="0" w:color="auto"/>
            </w:tcBorders>
            <w:shd w:val="clear" w:color="auto" w:fill="auto"/>
            <w:noWrap/>
          </w:tcPr>
          <w:p w:rsidR="006D4833" w:rsidRPr="00854610" w:rsidRDefault="00285669"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4 453,3</w:t>
            </w:r>
          </w:p>
        </w:tc>
        <w:tc>
          <w:tcPr>
            <w:tcW w:w="671" w:type="pct"/>
            <w:tcBorders>
              <w:top w:val="single" w:sz="4" w:space="0" w:color="auto"/>
              <w:bottom w:val="single" w:sz="4" w:space="0" w:color="auto"/>
            </w:tcBorders>
            <w:noWrap/>
          </w:tcPr>
          <w:p w:rsidR="006D4833" w:rsidRPr="00854610" w:rsidRDefault="00285669"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5 958,5</w:t>
            </w:r>
          </w:p>
        </w:tc>
        <w:tc>
          <w:tcPr>
            <w:tcW w:w="616" w:type="pct"/>
            <w:tcBorders>
              <w:top w:val="single" w:sz="4" w:space="0" w:color="auto"/>
              <w:bottom w:val="single" w:sz="4" w:space="0" w:color="auto"/>
            </w:tcBorders>
          </w:tcPr>
          <w:p w:rsidR="006D4833" w:rsidRPr="00854610" w:rsidRDefault="00285669"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6 812,0</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proofErr w:type="spellStart"/>
      <w:r>
        <w:rPr>
          <w:rFonts w:ascii="Times New Roman" w:hAnsi="Times New Roman"/>
          <w:b/>
          <w:bCs/>
          <w:sz w:val="28"/>
          <w:szCs w:val="28"/>
        </w:rPr>
        <w:t>Субвенци</w:t>
      </w:r>
      <w:proofErr w:type="spellEnd"/>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proofErr w:type="spellStart"/>
      <w:r w:rsidR="001512D2" w:rsidRPr="00854610">
        <w:rPr>
          <w:rFonts w:ascii="Times New Roman" w:hAnsi="Times New Roman"/>
          <w:i/>
          <w:spacing w:val="-4"/>
          <w:sz w:val="20"/>
          <w:szCs w:val="20"/>
        </w:rPr>
        <w:t>ге</w:t>
      </w:r>
      <w:proofErr w:type="spellEnd"/>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559"/>
        <w:gridCol w:w="1418"/>
        <w:gridCol w:w="1559"/>
        <w:gridCol w:w="1417"/>
      </w:tblGrid>
      <w:tr w:rsidR="00982E7F" w:rsidRPr="00854610" w:rsidTr="00FF29FE">
        <w:trPr>
          <w:trHeight w:val="424"/>
        </w:trPr>
        <w:tc>
          <w:tcPr>
            <w:tcW w:w="496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FF29FE"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285669"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Pr>
                <w:rFonts w:ascii="Times New Roman" w:hAnsi="Times New Roman"/>
                <w:b/>
                <w:bCs/>
                <w:sz w:val="24"/>
                <w:szCs w:val="24"/>
                <w:lang w:val="kk-KZ"/>
              </w:rPr>
              <w:t>20</w:t>
            </w:r>
            <w:r w:rsidR="00982E7F"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74412D"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sidR="00285669">
              <w:rPr>
                <w:rFonts w:ascii="Times New Roman" w:hAnsi="Times New Roman"/>
                <w:b/>
                <w:bCs/>
                <w:sz w:val="24"/>
                <w:szCs w:val="24"/>
                <w:lang w:val="kk-KZ"/>
              </w:rPr>
              <w:t>21</w:t>
            </w:r>
            <w:r w:rsidR="00982E7F"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285669">
              <w:rPr>
                <w:rFonts w:ascii="Times New Roman" w:hAnsi="Times New Roman"/>
                <w:b/>
                <w:bCs/>
                <w:sz w:val="24"/>
                <w:szCs w:val="24"/>
                <w:lang w:val="kk-KZ"/>
              </w:rPr>
              <w:t>2</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r>
      <w:tr w:rsidR="001512D2" w:rsidRPr="00854610" w:rsidTr="001512D2">
        <w:trPr>
          <w:trHeight w:val="147"/>
        </w:trPr>
        <w:tc>
          <w:tcPr>
            <w:tcW w:w="3402" w:type="dxa"/>
            <w:tcBorders>
              <w:top w:val="single" w:sz="4" w:space="0" w:color="auto"/>
              <w:left w:val="nil"/>
              <w:bottom w:val="single" w:sz="4" w:space="0" w:color="auto"/>
              <w:right w:val="nil"/>
            </w:tcBorders>
          </w:tcPr>
          <w:p w:rsidR="001512D2" w:rsidRPr="00FF29FE" w:rsidRDefault="00FF29FE" w:rsidP="00AB004A">
            <w:pPr>
              <w:spacing w:after="0" w:line="240" w:lineRule="auto"/>
              <w:ind w:firstLineChars="300" w:firstLine="720"/>
              <w:rPr>
                <w:rFonts w:ascii="Times New Roman" w:hAnsi="Times New Roman"/>
                <w:b/>
                <w:bCs/>
                <w:sz w:val="24"/>
                <w:szCs w:val="24"/>
                <w:lang w:val="kk-KZ"/>
              </w:rPr>
            </w:pPr>
            <w:r>
              <w:rPr>
                <w:rFonts w:ascii="Times New Roman" w:hAnsi="Times New Roman"/>
                <w:b/>
                <w:bCs/>
                <w:sz w:val="24"/>
                <w:szCs w:val="24"/>
                <w:lang w:val="kk-KZ"/>
              </w:rPr>
              <w:t>Барлығы</w:t>
            </w:r>
          </w:p>
        </w:tc>
        <w:tc>
          <w:tcPr>
            <w:tcW w:w="1559" w:type="dxa"/>
            <w:tcBorders>
              <w:top w:val="single" w:sz="4" w:space="0" w:color="auto"/>
              <w:left w:val="nil"/>
              <w:bottom w:val="single" w:sz="4" w:space="0" w:color="auto"/>
              <w:right w:val="nil"/>
            </w:tcBorders>
            <w:noWrap/>
          </w:tcPr>
          <w:p w:rsidR="001512D2" w:rsidRPr="00854610" w:rsidRDefault="001512D2" w:rsidP="00A27C5D">
            <w:pPr>
              <w:spacing w:after="0" w:line="240" w:lineRule="auto"/>
              <w:ind w:left="91" w:firstLineChars="35" w:firstLine="84"/>
              <w:jc w:val="right"/>
              <w:rPr>
                <w:rFonts w:ascii="Times New Roman" w:hAnsi="Times New Roman"/>
                <w:b/>
                <w:bCs/>
                <w:sz w:val="24"/>
                <w:szCs w:val="24"/>
              </w:rPr>
            </w:pPr>
          </w:p>
        </w:tc>
        <w:tc>
          <w:tcPr>
            <w:tcW w:w="1418" w:type="dxa"/>
            <w:tcBorders>
              <w:top w:val="single" w:sz="4" w:space="0" w:color="auto"/>
              <w:left w:val="nil"/>
              <w:bottom w:val="single" w:sz="4" w:space="0" w:color="auto"/>
              <w:right w:val="nil"/>
            </w:tcBorders>
            <w:noWrap/>
          </w:tcPr>
          <w:p w:rsidR="001512D2" w:rsidRPr="0074412D" w:rsidRDefault="00285669"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227,3</w:t>
            </w:r>
          </w:p>
        </w:tc>
        <w:tc>
          <w:tcPr>
            <w:tcW w:w="1559" w:type="dxa"/>
            <w:tcBorders>
              <w:top w:val="single" w:sz="4" w:space="0" w:color="auto"/>
              <w:left w:val="nil"/>
              <w:bottom w:val="single" w:sz="4" w:space="0" w:color="auto"/>
              <w:right w:val="nil"/>
            </w:tcBorders>
            <w:noWrap/>
          </w:tcPr>
          <w:p w:rsidR="001512D2" w:rsidRPr="00285669" w:rsidRDefault="00285669"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161,0</w:t>
            </w:r>
          </w:p>
        </w:tc>
        <w:tc>
          <w:tcPr>
            <w:tcW w:w="1417" w:type="dxa"/>
            <w:tcBorders>
              <w:top w:val="single" w:sz="4" w:space="0" w:color="auto"/>
              <w:left w:val="nil"/>
              <w:bottom w:val="single" w:sz="4" w:space="0" w:color="auto"/>
              <w:right w:val="nil"/>
            </w:tcBorders>
          </w:tcPr>
          <w:p w:rsidR="001512D2" w:rsidRPr="0074412D" w:rsidRDefault="00285669"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161,3</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proofErr w:type="spellStart"/>
            <w:r>
              <w:rPr>
                <w:rFonts w:ascii="Times New Roman" w:hAnsi="Times New Roman"/>
                <w:bCs/>
                <w:i/>
                <w:sz w:val="24"/>
                <w:szCs w:val="24"/>
              </w:rPr>
              <w:t>Красн</w:t>
            </w:r>
            <w:proofErr w:type="spellEnd"/>
            <w:r w:rsidR="00FF29FE">
              <w:rPr>
                <w:rFonts w:ascii="Times New Roman" w:hAnsi="Times New Roman"/>
                <w:bCs/>
                <w:i/>
                <w:sz w:val="24"/>
                <w:szCs w:val="24"/>
                <w:lang w:val="kk-KZ"/>
              </w:rPr>
              <w:t>ый Яр</w:t>
            </w:r>
            <w:r>
              <w:rPr>
                <w:rFonts w:ascii="Times New Roman" w:hAnsi="Times New Roman"/>
                <w:bCs/>
                <w:i/>
                <w:sz w:val="24"/>
                <w:szCs w:val="24"/>
              </w:rPr>
              <w:t xml:space="preserve"> с/о</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285669"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137,4</w:t>
            </w:r>
          </w:p>
        </w:tc>
        <w:tc>
          <w:tcPr>
            <w:tcW w:w="1559" w:type="dxa"/>
            <w:tcBorders>
              <w:top w:val="single" w:sz="4" w:space="0" w:color="auto"/>
              <w:left w:val="nil"/>
              <w:bottom w:val="single" w:sz="4" w:space="0" w:color="auto"/>
              <w:right w:val="nil"/>
            </w:tcBorders>
            <w:noWrap/>
            <w:vAlign w:val="center"/>
          </w:tcPr>
          <w:p w:rsidR="001512D2" w:rsidRPr="00D87D35" w:rsidRDefault="00285669"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133,6</w:t>
            </w:r>
          </w:p>
        </w:tc>
        <w:tc>
          <w:tcPr>
            <w:tcW w:w="1417" w:type="dxa"/>
            <w:tcBorders>
              <w:top w:val="single" w:sz="4" w:space="0" w:color="auto"/>
              <w:left w:val="nil"/>
              <w:bottom w:val="single" w:sz="4" w:space="0" w:color="auto"/>
              <w:right w:val="nil"/>
            </w:tcBorders>
            <w:vAlign w:val="center"/>
          </w:tcPr>
          <w:p w:rsidR="001512D2" w:rsidRPr="00D87D35" w:rsidRDefault="00285669"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133,8</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Станционный</w:t>
            </w:r>
            <w:r w:rsidR="00FF29FE">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285669" w:rsidP="00285669">
            <w:pPr>
              <w:spacing w:after="0" w:line="240" w:lineRule="auto"/>
              <w:jc w:val="right"/>
              <w:rPr>
                <w:rFonts w:ascii="Times New Roman" w:hAnsi="Times New Roman"/>
                <w:i/>
                <w:sz w:val="24"/>
                <w:szCs w:val="24"/>
                <w:lang w:val="kk-KZ"/>
              </w:rPr>
            </w:pPr>
            <w:r>
              <w:rPr>
                <w:rFonts w:ascii="Times New Roman" w:hAnsi="Times New Roman"/>
                <w:i/>
                <w:sz w:val="24"/>
                <w:szCs w:val="24"/>
                <w:lang w:val="kk-KZ"/>
              </w:rPr>
              <w:t>89,9</w:t>
            </w:r>
          </w:p>
        </w:tc>
        <w:tc>
          <w:tcPr>
            <w:tcW w:w="1559" w:type="dxa"/>
            <w:tcBorders>
              <w:top w:val="single" w:sz="4" w:space="0" w:color="auto"/>
              <w:left w:val="nil"/>
              <w:bottom w:val="single" w:sz="4" w:space="0" w:color="auto"/>
              <w:right w:val="nil"/>
            </w:tcBorders>
            <w:noWrap/>
            <w:vAlign w:val="center"/>
          </w:tcPr>
          <w:p w:rsidR="001512D2" w:rsidRPr="00D87D35" w:rsidRDefault="00285669" w:rsidP="0074412D">
            <w:pPr>
              <w:spacing w:after="0" w:line="240" w:lineRule="auto"/>
              <w:jc w:val="right"/>
              <w:rPr>
                <w:rFonts w:ascii="Times New Roman" w:hAnsi="Times New Roman"/>
                <w:i/>
                <w:sz w:val="24"/>
                <w:szCs w:val="24"/>
                <w:lang w:val="kk-KZ"/>
              </w:rPr>
            </w:pPr>
            <w:r>
              <w:rPr>
                <w:rFonts w:ascii="Times New Roman" w:hAnsi="Times New Roman"/>
                <w:i/>
                <w:sz w:val="24"/>
                <w:szCs w:val="24"/>
                <w:lang w:val="kk-KZ"/>
              </w:rPr>
              <w:t>27,4</w:t>
            </w:r>
            <w:r w:rsidR="0074412D">
              <w:rPr>
                <w:rFonts w:ascii="Times New Roman" w:hAnsi="Times New Roman"/>
                <w:i/>
                <w:sz w:val="24"/>
                <w:szCs w:val="24"/>
                <w:lang w:val="kk-KZ"/>
              </w:rPr>
              <w:t>1</w:t>
            </w:r>
          </w:p>
        </w:tc>
        <w:tc>
          <w:tcPr>
            <w:tcW w:w="1417" w:type="dxa"/>
            <w:tcBorders>
              <w:top w:val="single" w:sz="4" w:space="0" w:color="auto"/>
              <w:left w:val="nil"/>
              <w:bottom w:val="single" w:sz="4" w:space="0" w:color="auto"/>
              <w:right w:val="nil"/>
            </w:tcBorders>
            <w:vAlign w:val="center"/>
          </w:tcPr>
          <w:p w:rsidR="001512D2" w:rsidRPr="00D87D35" w:rsidRDefault="00285669"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27,5</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t xml:space="preserve">Жалпы алғанда бюджет шығындары әлеуметтік блокқа жұмсалатын шығындарды қамтитын білім беру, әлеуметтік қамтамасыз ету, мәдениет, спорт </w:t>
      </w:r>
      <w:r w:rsidR="00285669">
        <w:rPr>
          <w:rFonts w:ascii="Times New Roman" w:hAnsi="Times New Roman"/>
          <w:sz w:val="28"/>
          <w:szCs w:val="28"/>
          <w:lang w:val="kk-KZ"/>
        </w:rPr>
        <w:t>17 965,8</w:t>
      </w:r>
      <w:r w:rsidRPr="00FF29FE">
        <w:rPr>
          <w:rFonts w:ascii="Times New Roman" w:hAnsi="Times New Roman"/>
          <w:sz w:val="28"/>
          <w:szCs w:val="28"/>
          <w:lang w:val="kk-KZ"/>
        </w:rPr>
        <w:t xml:space="preserve"> 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00285669">
        <w:rPr>
          <w:rFonts w:ascii="Times New Roman" w:hAnsi="Times New Roman"/>
          <w:sz w:val="28"/>
          <w:szCs w:val="28"/>
          <w:lang w:val="kk-KZ"/>
        </w:rPr>
        <w:t>48,8</w:t>
      </w:r>
      <w:r w:rsidR="00A3447E">
        <w:rPr>
          <w:rFonts w:ascii="Times New Roman" w:hAnsi="Times New Roman"/>
          <w:sz w:val="28"/>
          <w:szCs w:val="28"/>
          <w:lang w:val="kk-KZ"/>
        </w:rPr>
        <w:t xml:space="preserve"> </w:t>
      </w:r>
      <w:r>
        <w:rPr>
          <w:rFonts w:ascii="Times New Roman" w:hAnsi="Times New Roman"/>
          <w:sz w:val="28"/>
          <w:szCs w:val="28"/>
          <w:lang w:val="kk-KZ"/>
        </w:rPr>
        <w:t>% құрайды</w:t>
      </w:r>
      <w:r w:rsidRPr="00FF29FE">
        <w:rPr>
          <w:rFonts w:ascii="Times New Roman" w:hAnsi="Times New Roman"/>
          <w:sz w:val="28"/>
          <w:szCs w:val="28"/>
          <w:lang w:val="kk-KZ"/>
        </w:rPr>
        <w:t xml:space="preserve">. Оның ішінде білім беруге арналған шығыстар </w:t>
      </w:r>
      <w:r w:rsidR="00285669">
        <w:rPr>
          <w:rFonts w:ascii="Times New Roman" w:hAnsi="Times New Roman"/>
          <w:sz w:val="28"/>
          <w:szCs w:val="28"/>
          <w:lang w:val="kk-KZ"/>
        </w:rPr>
        <w:t>41</w:t>
      </w:r>
      <w:r w:rsidRPr="00FF29FE">
        <w:rPr>
          <w:rFonts w:ascii="Times New Roman" w:hAnsi="Times New Roman"/>
          <w:sz w:val="28"/>
          <w:szCs w:val="28"/>
          <w:lang w:val="kk-KZ"/>
        </w:rPr>
        <w:t>%</w:t>
      </w:r>
      <w:r>
        <w:rPr>
          <w:rFonts w:ascii="Times New Roman" w:hAnsi="Times New Roman"/>
          <w:sz w:val="28"/>
          <w:szCs w:val="28"/>
          <w:lang w:val="kk-KZ"/>
        </w:rPr>
        <w:t xml:space="preserve"> </w:t>
      </w:r>
      <w:r w:rsidRPr="00FF29FE">
        <w:rPr>
          <w:rFonts w:ascii="Times New Roman" w:hAnsi="Times New Roman"/>
          <w:sz w:val="28"/>
          <w:szCs w:val="28"/>
          <w:lang w:val="kk-KZ"/>
        </w:rPr>
        <w:t>құрайд</w:t>
      </w:r>
      <w:r w:rsidR="00236C39">
        <w:rPr>
          <w:rFonts w:ascii="Times New Roman" w:hAnsi="Times New Roman"/>
          <w:sz w:val="28"/>
          <w:szCs w:val="28"/>
          <w:lang w:val="kk-KZ"/>
        </w:rPr>
        <w:t xml:space="preserve">ы, әлеуметтік қамтамасыз ету </w:t>
      </w:r>
      <w:r w:rsidR="00285669">
        <w:rPr>
          <w:rFonts w:ascii="Times New Roman" w:hAnsi="Times New Roman"/>
          <w:sz w:val="28"/>
          <w:szCs w:val="28"/>
          <w:lang w:val="kk-KZ"/>
        </w:rPr>
        <w:t>5,2</w:t>
      </w:r>
      <w:r w:rsidR="00236C39">
        <w:rPr>
          <w:rFonts w:ascii="Times New Roman" w:hAnsi="Times New Roman"/>
          <w:sz w:val="28"/>
          <w:szCs w:val="28"/>
          <w:lang w:val="kk-KZ"/>
        </w:rPr>
        <w:t xml:space="preserve"> </w:t>
      </w:r>
      <w:r w:rsidRPr="00FF29FE">
        <w:rPr>
          <w:rFonts w:ascii="Times New Roman" w:hAnsi="Times New Roman"/>
          <w:sz w:val="28"/>
          <w:szCs w:val="28"/>
          <w:lang w:val="kk-KZ"/>
        </w:rPr>
        <w:t>% - ға, мәдениет, сп</w:t>
      </w:r>
      <w:r w:rsidR="00615299">
        <w:rPr>
          <w:rFonts w:ascii="Times New Roman" w:hAnsi="Times New Roman"/>
          <w:sz w:val="28"/>
          <w:szCs w:val="28"/>
          <w:lang w:val="kk-KZ"/>
        </w:rPr>
        <w:t xml:space="preserve">орт және ақпараттық кеңістік </w:t>
      </w:r>
      <w:r w:rsidR="00285669">
        <w:rPr>
          <w:rFonts w:ascii="Times New Roman" w:hAnsi="Times New Roman"/>
          <w:sz w:val="28"/>
          <w:szCs w:val="28"/>
          <w:lang w:val="kk-KZ"/>
        </w:rPr>
        <w:t>2,5</w:t>
      </w:r>
      <w:r w:rsidRPr="00FF29FE">
        <w:rPr>
          <w:rFonts w:ascii="Times New Roman" w:hAnsi="Times New Roman"/>
          <w:sz w:val="28"/>
          <w:szCs w:val="28"/>
          <w:lang w:val="kk-KZ"/>
        </w:rPr>
        <w:t xml:space="preserve"> %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Pr="00603AD9" w:rsidRDefault="00603AD9" w:rsidP="00A27C5D">
      <w:pPr>
        <w:spacing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w:t>
      </w:r>
      <w:r w:rsidR="00285669">
        <w:rPr>
          <w:rFonts w:ascii="Times New Roman" w:hAnsi="Times New Roman"/>
          <w:sz w:val="28"/>
          <w:szCs w:val="28"/>
          <w:lang w:val="kk-KZ"/>
        </w:rPr>
        <w:t>1 143,8</w:t>
      </w:r>
      <w:r w:rsidR="00FF29FE" w:rsidRPr="00603AD9">
        <w:rPr>
          <w:rFonts w:ascii="Times New Roman" w:hAnsi="Times New Roman"/>
          <w:sz w:val="28"/>
          <w:szCs w:val="28"/>
          <w:lang w:val="kk-KZ"/>
        </w:rPr>
        <w:t xml:space="preserve"> 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қалалық мәслихат аппараты, қала әкімінің аппараты, қаржы бөлімі, экономика және бюджеттік жоспарлау бөлімі, аудандық тұрғын үй-коммуналдық шаруашылығы, жолаушылар көлігі және автомобиль жолдары бөлімі.</w:t>
      </w:r>
      <w:r w:rsidR="000A7916">
        <w:rPr>
          <w:rFonts w:ascii="Times New Roman" w:hAnsi="Times New Roman"/>
          <w:sz w:val="28"/>
          <w:szCs w:val="28"/>
          <w:lang w:val="kk-KZ"/>
        </w:rPr>
        <w:t xml:space="preserve"> Сондай-ақ </w:t>
      </w:r>
      <w:r w:rsidR="00DB7778">
        <w:rPr>
          <w:rFonts w:ascii="Times New Roman" w:hAnsi="Times New Roman"/>
          <w:sz w:val="28"/>
          <w:szCs w:val="28"/>
          <w:lang w:val="kk-KZ"/>
        </w:rPr>
        <w:t xml:space="preserve">облыстық бюджеттен «Электрондық кезек» жүйесін сатып алуға </w:t>
      </w:r>
      <w:r w:rsidR="00285669">
        <w:rPr>
          <w:rFonts w:ascii="Times New Roman" w:hAnsi="Times New Roman"/>
          <w:sz w:val="28"/>
          <w:szCs w:val="28"/>
          <w:lang w:val="kk-KZ"/>
        </w:rPr>
        <w:t>14,3</w:t>
      </w:r>
      <w:r w:rsidR="00DB7778">
        <w:rPr>
          <w:rFonts w:ascii="Times New Roman" w:hAnsi="Times New Roman"/>
          <w:sz w:val="28"/>
          <w:szCs w:val="28"/>
          <w:lang w:val="kk-KZ"/>
        </w:rPr>
        <w:t xml:space="preserve"> млн. теңге, </w:t>
      </w:r>
      <w:r w:rsidR="00985654">
        <w:rPr>
          <w:rFonts w:ascii="Times New Roman" w:hAnsi="Times New Roman"/>
          <w:sz w:val="28"/>
          <w:szCs w:val="28"/>
          <w:lang w:val="kk-KZ"/>
        </w:rPr>
        <w:t>к</w:t>
      </w:r>
      <w:r w:rsidR="00985654" w:rsidRPr="00985654">
        <w:rPr>
          <w:rFonts w:ascii="Times New Roman" w:hAnsi="Times New Roman"/>
          <w:sz w:val="28"/>
          <w:szCs w:val="28"/>
          <w:lang w:val="kk-KZ"/>
        </w:rPr>
        <w:t>өтерме жәрдемақы мөлшерін ұлғайтуға</w:t>
      </w:r>
      <w:r w:rsidR="00985654">
        <w:rPr>
          <w:rFonts w:ascii="Times New Roman" w:hAnsi="Times New Roman"/>
          <w:sz w:val="28"/>
          <w:szCs w:val="28"/>
          <w:lang w:val="kk-KZ"/>
        </w:rPr>
        <w:t xml:space="preserve"> – 1,6 млн. теңге, </w:t>
      </w:r>
      <w:r w:rsidR="007F69F5" w:rsidRPr="007F69F5">
        <w:rPr>
          <w:rFonts w:ascii="Times New Roman" w:hAnsi="Times New Roman"/>
          <w:sz w:val="28"/>
          <w:szCs w:val="28"/>
          <w:lang w:val="kk-KZ"/>
        </w:rPr>
        <w:t xml:space="preserve">«Ауыл-Ел </w:t>
      </w:r>
      <w:r w:rsidR="007F69F5" w:rsidRPr="007F69F5">
        <w:rPr>
          <w:rFonts w:ascii="Times New Roman" w:hAnsi="Times New Roman"/>
          <w:sz w:val="28"/>
          <w:szCs w:val="28"/>
          <w:lang w:val="kk-KZ"/>
        </w:rPr>
        <w:lastRenderedPageBreak/>
        <w:t>бесігі» жобасы шеңберінде ауылдық елді мекендердегі әлеуметтік және инж</w:t>
      </w:r>
      <w:r w:rsidR="007F69F5">
        <w:rPr>
          <w:rFonts w:ascii="Times New Roman" w:hAnsi="Times New Roman"/>
          <w:sz w:val="28"/>
          <w:szCs w:val="28"/>
          <w:lang w:val="kk-KZ"/>
        </w:rPr>
        <w:t xml:space="preserve">енерлік инфрақұрылымдар бойынша іс-шараларды іске асыруға – 746,7 млн. теңге. </w:t>
      </w:r>
    </w:p>
    <w:p w:rsidR="00603AD9" w:rsidRDefault="00603AD9" w:rsidP="00A27C5D">
      <w:pPr>
        <w:spacing w:line="240" w:lineRule="auto"/>
        <w:jc w:val="center"/>
        <w:rPr>
          <w:rFonts w:ascii="Times New Roman" w:hAnsi="Times New Roman"/>
          <w:b/>
          <w:sz w:val="28"/>
          <w:szCs w:val="28"/>
          <w:lang w:val="kk-KZ"/>
        </w:rPr>
      </w:pPr>
      <w:r w:rsidRPr="000A7916">
        <w:rPr>
          <w:rFonts w:ascii="Times New Roman" w:hAnsi="Times New Roman"/>
          <w:b/>
          <w:sz w:val="28"/>
          <w:szCs w:val="28"/>
          <w:lang w:val="kk-KZ"/>
        </w:rPr>
        <w:t>Қорғаныс</w:t>
      </w:r>
    </w:p>
    <w:p w:rsidR="00573C90" w:rsidRDefault="00573C90" w:rsidP="00A27C5D">
      <w:pPr>
        <w:spacing w:line="240" w:lineRule="auto"/>
        <w:jc w:val="both"/>
        <w:rPr>
          <w:rFonts w:ascii="Times New Roman" w:hAnsi="Times New Roman"/>
          <w:sz w:val="28"/>
          <w:szCs w:val="28"/>
          <w:lang w:val="kk-KZ"/>
        </w:rPr>
      </w:pPr>
      <w:r w:rsidRPr="000A7916">
        <w:rPr>
          <w:rFonts w:ascii="Times New Roman" w:hAnsi="Times New Roman"/>
          <w:b/>
          <w:sz w:val="28"/>
          <w:szCs w:val="28"/>
          <w:lang w:val="kk-KZ"/>
        </w:rPr>
        <w:tab/>
      </w:r>
      <w:r w:rsidR="00603AD9">
        <w:rPr>
          <w:rFonts w:ascii="Times New Roman" w:hAnsi="Times New Roman"/>
          <w:sz w:val="28"/>
          <w:szCs w:val="28"/>
          <w:lang w:val="kk-KZ"/>
        </w:rPr>
        <w:t>«</w:t>
      </w:r>
      <w:r w:rsidR="00603AD9" w:rsidRPr="000A7916">
        <w:rPr>
          <w:rFonts w:ascii="Times New Roman" w:hAnsi="Times New Roman"/>
          <w:sz w:val="28"/>
          <w:szCs w:val="28"/>
          <w:lang w:val="kk-KZ"/>
        </w:rPr>
        <w:t>Қорғаныс</w:t>
      </w:r>
      <w:r w:rsidR="00603AD9">
        <w:rPr>
          <w:rFonts w:ascii="Times New Roman" w:hAnsi="Times New Roman"/>
          <w:sz w:val="28"/>
          <w:szCs w:val="28"/>
          <w:lang w:val="kk-KZ"/>
        </w:rPr>
        <w:t>»</w:t>
      </w:r>
      <w:r w:rsidR="000A7916" w:rsidRPr="000A7916">
        <w:rPr>
          <w:rFonts w:ascii="Times New Roman" w:hAnsi="Times New Roman"/>
          <w:sz w:val="28"/>
          <w:szCs w:val="28"/>
          <w:lang w:val="kk-KZ"/>
        </w:rPr>
        <w:t xml:space="preserve"> </w:t>
      </w:r>
      <w:r w:rsidR="000A7916">
        <w:rPr>
          <w:rFonts w:ascii="Times New Roman" w:hAnsi="Times New Roman"/>
          <w:sz w:val="28"/>
          <w:szCs w:val="28"/>
          <w:lang w:val="kk-KZ"/>
        </w:rPr>
        <w:t>ф</w:t>
      </w:r>
      <w:r w:rsidR="00603AD9" w:rsidRPr="000A7916">
        <w:rPr>
          <w:rFonts w:ascii="Times New Roman" w:hAnsi="Times New Roman"/>
          <w:sz w:val="28"/>
          <w:szCs w:val="28"/>
          <w:lang w:val="kk-KZ"/>
        </w:rPr>
        <w:t xml:space="preserve">ункционалдық тобы бойынша қарастырылған шығыстар сомасы </w:t>
      </w:r>
      <w:r w:rsidR="007F69F5">
        <w:rPr>
          <w:rFonts w:ascii="Times New Roman" w:hAnsi="Times New Roman"/>
          <w:sz w:val="28"/>
          <w:szCs w:val="28"/>
          <w:lang w:val="kk-KZ"/>
        </w:rPr>
        <w:t>40,2</w:t>
      </w:r>
      <w:r w:rsidR="00603AD9" w:rsidRPr="000A7916">
        <w:rPr>
          <w:rFonts w:ascii="Times New Roman" w:hAnsi="Times New Roman"/>
          <w:sz w:val="28"/>
          <w:szCs w:val="28"/>
          <w:lang w:val="kk-KZ"/>
        </w:rPr>
        <w:t xml:space="preserve"> млн. теңге, соның ішінде жалпыға бірдей әскери міндеттілік атқару шеңберіндегі іс-шаралар және, төтенше жағдай</w:t>
      </w:r>
      <w:r w:rsidR="00603AD9">
        <w:rPr>
          <w:rFonts w:ascii="Times New Roman" w:hAnsi="Times New Roman"/>
          <w:sz w:val="28"/>
          <w:szCs w:val="28"/>
          <w:lang w:val="kk-KZ"/>
        </w:rPr>
        <w:t>ларын</w:t>
      </w:r>
      <w:r w:rsidR="00603AD9" w:rsidRPr="000A7916">
        <w:rPr>
          <w:rFonts w:ascii="Times New Roman" w:hAnsi="Times New Roman"/>
          <w:sz w:val="28"/>
          <w:szCs w:val="28"/>
          <w:lang w:val="kk-KZ"/>
        </w:rPr>
        <w:t xml:space="preserve"> ескерту және жою.</w:t>
      </w:r>
      <w:r w:rsidRPr="000A7916">
        <w:rPr>
          <w:rFonts w:ascii="Times New Roman" w:hAnsi="Times New Roman"/>
          <w:sz w:val="28"/>
          <w:szCs w:val="28"/>
          <w:lang w:val="kk-KZ"/>
        </w:rPr>
        <w:t xml:space="preserve"> </w:t>
      </w:r>
    </w:p>
    <w:p w:rsidR="007F69F5" w:rsidRPr="000A7916" w:rsidRDefault="007F69F5" w:rsidP="00A27C5D">
      <w:pPr>
        <w:spacing w:line="240" w:lineRule="auto"/>
        <w:jc w:val="both"/>
        <w:rPr>
          <w:rFonts w:ascii="Times New Roman" w:hAnsi="Times New Roman"/>
          <w:sz w:val="28"/>
          <w:szCs w:val="28"/>
          <w:lang w:val="kk-KZ"/>
        </w:rPr>
      </w:pP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49478E">
        <w:rPr>
          <w:rFonts w:ascii="Times New Roman" w:hAnsi="Times New Roman"/>
          <w:sz w:val="28"/>
          <w:szCs w:val="28"/>
          <w:lang w:val="kk-KZ"/>
        </w:rPr>
        <w:tab/>
      </w:r>
      <w:r w:rsidR="00603AD9" w:rsidRPr="0049478E">
        <w:rPr>
          <w:rFonts w:ascii="Times New Roman" w:hAnsi="Times New Roman"/>
          <w:sz w:val="28"/>
          <w:szCs w:val="28"/>
          <w:lang w:val="kk-KZ"/>
        </w:rPr>
        <w:t xml:space="preserve">Осы функционалдық топ бойынша шығындар </w:t>
      </w:r>
      <w:r w:rsidR="007F69F5">
        <w:rPr>
          <w:rFonts w:ascii="Times New Roman" w:hAnsi="Times New Roman"/>
          <w:sz w:val="28"/>
          <w:szCs w:val="28"/>
          <w:lang w:val="kk-KZ"/>
        </w:rPr>
        <w:t>176,3</w:t>
      </w:r>
      <w:r w:rsidR="00603AD9" w:rsidRPr="0049478E">
        <w:rPr>
          <w:rFonts w:ascii="Times New Roman" w:hAnsi="Times New Roman"/>
          <w:sz w:val="28"/>
          <w:szCs w:val="28"/>
          <w:lang w:val="kk-KZ"/>
        </w:rPr>
        <w:t xml:space="preserve"> млн. теңге сомасында</w:t>
      </w:r>
      <w:r w:rsidR="00603AD9">
        <w:rPr>
          <w:rFonts w:ascii="Times New Roman" w:hAnsi="Times New Roman"/>
          <w:sz w:val="28"/>
          <w:szCs w:val="28"/>
          <w:lang w:val="kk-KZ"/>
        </w:rPr>
        <w:t xml:space="preserve"> қарастырылған</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Ж</w:t>
      </w:r>
      <w:r w:rsidR="00603AD9" w:rsidRPr="0049478E">
        <w:rPr>
          <w:rFonts w:ascii="Times New Roman" w:hAnsi="Times New Roman"/>
          <w:sz w:val="28"/>
          <w:szCs w:val="28"/>
          <w:lang w:val="kk-KZ"/>
        </w:rPr>
        <w:t xml:space="preserve">абдықтарды және </w:t>
      </w:r>
      <w:r w:rsidR="002C18BD" w:rsidRPr="0049478E">
        <w:rPr>
          <w:rFonts w:ascii="Times New Roman" w:hAnsi="Times New Roman"/>
          <w:sz w:val="28"/>
          <w:szCs w:val="28"/>
          <w:lang w:val="kk-KZ"/>
        </w:rPr>
        <w:t>жол қозғалысын реттеу құралдар</w:t>
      </w:r>
      <w:r w:rsidR="002C18BD">
        <w:rPr>
          <w:rFonts w:ascii="Times New Roman" w:hAnsi="Times New Roman"/>
          <w:sz w:val="28"/>
          <w:szCs w:val="28"/>
          <w:lang w:val="kk-KZ"/>
        </w:rPr>
        <w:t>мен</w:t>
      </w:r>
      <w:r w:rsidR="00603AD9" w:rsidRPr="0049478E">
        <w:rPr>
          <w:rFonts w:ascii="Times New Roman" w:hAnsi="Times New Roman"/>
          <w:sz w:val="28"/>
          <w:szCs w:val="28"/>
          <w:lang w:val="kk-KZ"/>
        </w:rPr>
        <w:t xml:space="preserve"> </w:t>
      </w:r>
      <w:r w:rsidR="002C18BD" w:rsidRPr="0049478E">
        <w:rPr>
          <w:rFonts w:ascii="Times New Roman" w:hAnsi="Times New Roman"/>
          <w:sz w:val="28"/>
          <w:szCs w:val="28"/>
          <w:lang w:val="kk-KZ"/>
        </w:rPr>
        <w:t>пайдалану</w:t>
      </w:r>
      <w:r w:rsidR="002C18BD">
        <w:rPr>
          <w:rFonts w:ascii="Times New Roman" w:hAnsi="Times New Roman"/>
          <w:sz w:val="28"/>
          <w:szCs w:val="28"/>
          <w:lang w:val="kk-KZ"/>
        </w:rPr>
        <w:t xml:space="preserve"> шығыстары,</w:t>
      </w:r>
      <w:r w:rsidR="002C18BD" w:rsidRPr="0049478E">
        <w:rPr>
          <w:rFonts w:ascii="Times New Roman" w:hAnsi="Times New Roman"/>
          <w:sz w:val="28"/>
          <w:szCs w:val="28"/>
          <w:lang w:val="kk-KZ"/>
        </w:rPr>
        <w:t xml:space="preserve"> </w:t>
      </w:r>
      <w:r w:rsidR="00681D77" w:rsidRPr="0049478E">
        <w:rPr>
          <w:rFonts w:ascii="Times New Roman" w:hAnsi="Times New Roman"/>
          <w:sz w:val="28"/>
          <w:szCs w:val="28"/>
          <w:lang w:val="kk-KZ"/>
        </w:rPr>
        <w:t>айыппұл тұрағы</w:t>
      </w:r>
      <w:r w:rsidR="00681D77">
        <w:rPr>
          <w:rFonts w:ascii="Times New Roman" w:hAnsi="Times New Roman"/>
          <w:sz w:val="28"/>
          <w:szCs w:val="28"/>
          <w:lang w:val="kk-KZ"/>
        </w:rPr>
        <w:t xml:space="preserve">н </w:t>
      </w:r>
      <w:r w:rsidR="002C18BD" w:rsidRPr="0049478E">
        <w:rPr>
          <w:rFonts w:ascii="Times New Roman" w:hAnsi="Times New Roman"/>
          <w:sz w:val="28"/>
          <w:szCs w:val="28"/>
          <w:lang w:val="kk-KZ"/>
        </w:rPr>
        <w:t>күтіп-ұстау</w:t>
      </w:r>
      <w:r w:rsidR="002C18BD">
        <w:rPr>
          <w:rFonts w:ascii="Times New Roman" w:hAnsi="Times New Roman"/>
          <w:sz w:val="28"/>
          <w:szCs w:val="28"/>
          <w:lang w:val="kk-KZ"/>
        </w:rPr>
        <w:t xml:space="preserve"> шығыстары</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 xml:space="preserve">және </w:t>
      </w:r>
      <w:r w:rsidR="00603AD9" w:rsidRPr="0049478E">
        <w:rPr>
          <w:rFonts w:ascii="Times New Roman" w:hAnsi="Times New Roman"/>
          <w:sz w:val="28"/>
          <w:szCs w:val="28"/>
          <w:lang w:val="kk-KZ"/>
        </w:rPr>
        <w:t>азаматтық хал актілерін тіркеу</w:t>
      </w:r>
      <w:r w:rsidR="00681D77" w:rsidRPr="0049478E">
        <w:rPr>
          <w:rFonts w:ascii="Times New Roman" w:hAnsi="Times New Roman"/>
          <w:sz w:val="28"/>
          <w:szCs w:val="28"/>
          <w:lang w:val="kk-KZ"/>
        </w:rPr>
        <w:t xml:space="preserve"> бөлімін</w:t>
      </w:r>
      <w:r w:rsidR="00681D77">
        <w:rPr>
          <w:rFonts w:ascii="Times New Roman" w:hAnsi="Times New Roman"/>
          <w:sz w:val="28"/>
          <w:szCs w:val="28"/>
          <w:lang w:val="kk-KZ"/>
        </w:rPr>
        <w:t xml:space="preserve"> ұстау үшін ш</w:t>
      </w:r>
      <w:r w:rsidR="00681D77" w:rsidRPr="0049478E">
        <w:rPr>
          <w:rFonts w:ascii="Times New Roman" w:hAnsi="Times New Roman"/>
          <w:sz w:val="28"/>
          <w:szCs w:val="28"/>
          <w:lang w:val="kk-KZ"/>
        </w:rPr>
        <w:t>ығыстар көзделген</w:t>
      </w:r>
      <w:r w:rsidR="00603AD9" w:rsidRPr="0049478E">
        <w:rPr>
          <w:rFonts w:ascii="Times New Roman" w:hAnsi="Times New Roman"/>
          <w:sz w:val="28"/>
          <w:szCs w:val="28"/>
          <w:lang w:val="kk-KZ"/>
        </w:rPr>
        <w:t>.</w:t>
      </w: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A27C5D">
            <w:pPr>
              <w:pStyle w:val="a3"/>
              <w:spacing w:before="0" w:beforeAutospacing="0" w:after="0" w:afterAutospacing="0"/>
              <w:jc w:val="center"/>
              <w:rPr>
                <w:rStyle w:val="a5"/>
                <w:sz w:val="22"/>
                <w:szCs w:val="22"/>
              </w:rPr>
            </w:pPr>
            <w:r w:rsidRPr="007F622F">
              <w:rPr>
                <w:rStyle w:val="a5"/>
                <w:sz w:val="22"/>
                <w:szCs w:val="22"/>
              </w:rPr>
              <w:t>201</w:t>
            </w:r>
            <w:r w:rsidR="005F18AE">
              <w:rPr>
                <w:rStyle w:val="a5"/>
                <w:sz w:val="22"/>
                <w:szCs w:val="22"/>
                <w:lang w:val="kk-KZ"/>
              </w:rPr>
              <w:t>9</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proofErr w:type="spellStart"/>
            <w:r w:rsidR="002C18BD" w:rsidRPr="002C18BD">
              <w:rPr>
                <w:rStyle w:val="a5"/>
                <w:sz w:val="22"/>
                <w:szCs w:val="22"/>
              </w:rPr>
              <w:t>нақтыланған</w:t>
            </w:r>
            <w:proofErr w:type="spellEnd"/>
            <w:r w:rsidR="002C18BD" w:rsidRPr="002C18BD">
              <w:rPr>
                <w:rStyle w:val="a5"/>
                <w:sz w:val="22"/>
                <w:szCs w:val="22"/>
              </w:rPr>
              <w:t xml:space="preserve"> </w:t>
            </w:r>
            <w:proofErr w:type="spellStart"/>
            <w:r w:rsidR="002C18BD"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5F18AE" w:rsidP="000230CF">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20</w:t>
            </w:r>
            <w:r w:rsidR="00142537" w:rsidRPr="007F622F">
              <w:rPr>
                <w:rStyle w:val="a5"/>
                <w:sz w:val="22"/>
                <w:szCs w:val="22"/>
              </w:rPr>
              <w:t xml:space="preserve"> </w:t>
            </w:r>
            <w:r w:rsidR="002C18BD">
              <w:rPr>
                <w:rStyle w:val="a5"/>
                <w:sz w:val="22"/>
                <w:szCs w:val="22"/>
                <w:lang w:val="kk-KZ"/>
              </w:rPr>
              <w:t>жыл</w:t>
            </w:r>
            <w:r w:rsidR="00142537" w:rsidRPr="007F622F">
              <w:rPr>
                <w:rStyle w:val="a5"/>
                <w:sz w:val="22"/>
                <w:szCs w:val="22"/>
              </w:rPr>
              <w:t xml:space="preserve"> (</w:t>
            </w:r>
            <w:r w:rsidR="000230CF">
              <w:rPr>
                <w:rStyle w:val="a5"/>
                <w:sz w:val="22"/>
                <w:szCs w:val="22"/>
                <w:lang w:val="kk-KZ"/>
              </w:rPr>
              <w:t>бекітілген</w:t>
            </w:r>
            <w:r w:rsidR="002C18BD" w:rsidRPr="002C18BD">
              <w:rPr>
                <w:rStyle w:val="a5"/>
                <w:sz w:val="22"/>
                <w:szCs w:val="22"/>
              </w:rPr>
              <w:t xml:space="preserve"> </w:t>
            </w:r>
            <w:proofErr w:type="spellStart"/>
            <w:r w:rsidR="002C18BD" w:rsidRPr="002C18BD">
              <w:rPr>
                <w:rStyle w:val="a5"/>
                <w:sz w:val="22"/>
                <w:szCs w:val="22"/>
              </w:rPr>
              <w:t>жоспар</w:t>
            </w:r>
            <w:proofErr w:type="spellEnd"/>
            <w:r w:rsidR="00142537"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0230CF" w:rsidRDefault="007F69F5"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126,6</w:t>
            </w:r>
          </w:p>
        </w:tc>
        <w:tc>
          <w:tcPr>
            <w:tcW w:w="3119" w:type="dxa"/>
            <w:tcBorders>
              <w:top w:val="single" w:sz="4" w:space="0" w:color="auto"/>
              <w:left w:val="nil"/>
              <w:bottom w:val="nil"/>
              <w:right w:val="nil"/>
            </w:tcBorders>
          </w:tcPr>
          <w:p w:rsidR="00142537" w:rsidRPr="00CE4CD2" w:rsidRDefault="007F69F5"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176,3</w:t>
            </w:r>
          </w:p>
        </w:tc>
        <w:tc>
          <w:tcPr>
            <w:tcW w:w="2657" w:type="dxa"/>
            <w:tcBorders>
              <w:top w:val="single" w:sz="4" w:space="0" w:color="auto"/>
              <w:left w:val="nil"/>
              <w:bottom w:val="nil"/>
              <w:right w:val="nil"/>
            </w:tcBorders>
          </w:tcPr>
          <w:p w:rsidR="00142537" w:rsidRPr="003C682D" w:rsidRDefault="007F69F5" w:rsidP="004E463B">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139,2</w:t>
            </w:r>
          </w:p>
        </w:tc>
      </w:tr>
    </w:tbl>
    <w:p w:rsidR="00511D72" w:rsidRDefault="00511D72" w:rsidP="00A27C5D">
      <w:pPr>
        <w:spacing w:line="240" w:lineRule="auto"/>
        <w:jc w:val="center"/>
        <w:rPr>
          <w:rFonts w:ascii="Times New Roman" w:hAnsi="Times New Roman"/>
          <w:b/>
          <w:sz w:val="28"/>
          <w:szCs w:val="28"/>
        </w:rPr>
      </w:pPr>
    </w:p>
    <w:p w:rsidR="00A84C37" w:rsidRPr="00A84C37" w:rsidRDefault="00A84C37" w:rsidP="00A84C37">
      <w:pPr>
        <w:jc w:val="center"/>
        <w:rPr>
          <w:rFonts w:ascii="Times New Roman" w:hAnsi="Times New Roman"/>
          <w:b/>
          <w:sz w:val="28"/>
          <w:szCs w:val="28"/>
          <w:lang w:val="kk-KZ"/>
        </w:rPr>
      </w:pPr>
      <w:r w:rsidRPr="00A84C37">
        <w:rPr>
          <w:rFonts w:ascii="Times New Roman" w:hAnsi="Times New Roman"/>
          <w:b/>
          <w:sz w:val="28"/>
          <w:szCs w:val="28"/>
          <w:lang w:val="kk-KZ"/>
        </w:rPr>
        <w:t>Білім</w:t>
      </w:r>
    </w:p>
    <w:p w:rsidR="00A84C37" w:rsidRPr="00AD6FA0" w:rsidRDefault="00A84C37" w:rsidP="00A84C37">
      <w:pPr>
        <w:spacing w:after="0"/>
        <w:jc w:val="both"/>
        <w:rPr>
          <w:rFonts w:ascii="Times New Roman" w:hAnsi="Times New Roman"/>
          <w:sz w:val="28"/>
          <w:szCs w:val="28"/>
          <w:lang w:val="kk-KZ"/>
        </w:rPr>
      </w:pPr>
      <w:r w:rsidRPr="003C682D">
        <w:rPr>
          <w:rFonts w:ascii="Times New Roman" w:hAnsi="Times New Roman"/>
          <w:sz w:val="28"/>
          <w:szCs w:val="28"/>
          <w:lang w:val="kk-KZ"/>
        </w:rPr>
        <w:tab/>
        <w:t xml:space="preserve"> </w:t>
      </w:r>
      <w:r w:rsidRPr="00AD6FA0">
        <w:rPr>
          <w:rFonts w:ascii="Times New Roman" w:hAnsi="Times New Roman"/>
          <w:sz w:val="28"/>
          <w:szCs w:val="28"/>
          <w:lang w:val="kk-KZ"/>
        </w:rPr>
        <w:t xml:space="preserve">«Білім» функционалдық тобы бойынша шығындар </w:t>
      </w:r>
      <w:r w:rsidR="007F69F5">
        <w:rPr>
          <w:rFonts w:ascii="Times New Roman" w:hAnsi="Times New Roman"/>
          <w:sz w:val="28"/>
          <w:szCs w:val="28"/>
          <w:lang w:val="kk-KZ"/>
        </w:rPr>
        <w:t>15 097,2</w:t>
      </w:r>
      <w:r w:rsidRPr="00AD6FA0">
        <w:rPr>
          <w:rFonts w:ascii="Times New Roman" w:hAnsi="Times New Roman"/>
          <w:sz w:val="28"/>
          <w:szCs w:val="28"/>
          <w:lang w:val="kk-KZ"/>
        </w:rPr>
        <w:t xml:space="preserve"> млн теңге сомасында қарастырылған.</w:t>
      </w:r>
    </w:p>
    <w:p w:rsidR="000230CF" w:rsidRDefault="00A84C37" w:rsidP="00A84C37">
      <w:pPr>
        <w:spacing w:after="0"/>
        <w:ind w:firstLine="708"/>
        <w:jc w:val="both"/>
        <w:rPr>
          <w:rFonts w:ascii="Times New Roman" w:hAnsi="Times New Roman"/>
          <w:sz w:val="28"/>
          <w:szCs w:val="28"/>
          <w:lang w:val="kk-KZ"/>
        </w:rPr>
      </w:pPr>
      <w:r w:rsidRPr="00AD6FA0">
        <w:rPr>
          <w:rFonts w:ascii="Times New Roman" w:hAnsi="Times New Roman"/>
          <w:sz w:val="28"/>
          <w:szCs w:val="28"/>
          <w:lang w:val="kk-KZ"/>
        </w:rPr>
        <w:t xml:space="preserve"> </w:t>
      </w:r>
      <w:r w:rsidRPr="00AD6FA0">
        <w:rPr>
          <w:rFonts w:ascii="Times New Roman" w:hAnsi="Times New Roman"/>
          <w:b/>
          <w:sz w:val="28"/>
          <w:szCs w:val="28"/>
          <w:lang w:val="kk-KZ"/>
        </w:rPr>
        <w:t>«Жалпы білім беру»</w:t>
      </w:r>
      <w:r w:rsidRPr="00AD6FA0">
        <w:rPr>
          <w:rFonts w:ascii="Times New Roman" w:hAnsi="Times New Roman"/>
          <w:sz w:val="28"/>
          <w:szCs w:val="28"/>
          <w:lang w:val="kk-KZ"/>
        </w:rPr>
        <w:t xml:space="preserve"> бағдарламасы бойынша </w:t>
      </w:r>
      <w:r w:rsidR="007F69F5">
        <w:rPr>
          <w:rFonts w:ascii="Times New Roman" w:hAnsi="Times New Roman"/>
          <w:sz w:val="28"/>
          <w:szCs w:val="28"/>
          <w:lang w:val="kk-KZ"/>
        </w:rPr>
        <w:t>8323,3</w:t>
      </w:r>
      <w:r w:rsidRPr="00AD6FA0">
        <w:rPr>
          <w:rFonts w:ascii="Times New Roman" w:hAnsi="Times New Roman"/>
          <w:sz w:val="28"/>
          <w:szCs w:val="28"/>
          <w:lang w:val="kk-KZ"/>
        </w:rPr>
        <w:t xml:space="preserve"> млн теңге сомасында шығындар қарастырылған.</w:t>
      </w:r>
    </w:p>
    <w:p w:rsidR="00A84C37" w:rsidRDefault="007F69F5" w:rsidP="005F18AE">
      <w:pPr>
        <w:spacing w:after="0"/>
        <w:ind w:firstLine="708"/>
        <w:jc w:val="both"/>
        <w:rPr>
          <w:rFonts w:ascii="Times New Roman" w:eastAsia="Times New Roman" w:hAnsi="Times New Roman"/>
          <w:sz w:val="28"/>
          <w:szCs w:val="28"/>
          <w:lang w:val="kk-KZ" w:eastAsia="ru-RU"/>
        </w:rPr>
      </w:pPr>
      <w:r>
        <w:rPr>
          <w:rFonts w:ascii="Times New Roman" w:hAnsi="Times New Roman"/>
          <w:sz w:val="28"/>
          <w:szCs w:val="28"/>
          <w:lang w:val="kk-KZ"/>
        </w:rPr>
        <w:t xml:space="preserve">Республикалық және облыстық бюджет есебінен 3336,5 млн. теңге </w:t>
      </w:r>
      <w:r w:rsidR="005F18AE">
        <w:rPr>
          <w:rFonts w:ascii="Times New Roman" w:hAnsi="Times New Roman"/>
          <w:sz w:val="28"/>
          <w:szCs w:val="28"/>
          <w:lang w:val="kk-KZ"/>
        </w:rPr>
        <w:t>сомасында м</w:t>
      </w:r>
      <w:r w:rsidR="005F18AE" w:rsidRPr="005F18AE">
        <w:rPr>
          <w:rFonts w:ascii="Times New Roman" w:hAnsi="Times New Roman"/>
          <w:sz w:val="28"/>
          <w:szCs w:val="28"/>
          <w:lang w:val="kk-KZ"/>
        </w:rPr>
        <w:t>емлекеттік мектепке дейінгі білім беру ұйымдары педагогтерінің еңбегіне ақы төлеуді ұлғайтуға</w:t>
      </w:r>
      <w:r w:rsidR="005F18AE">
        <w:rPr>
          <w:rFonts w:ascii="Times New Roman" w:hAnsi="Times New Roman"/>
          <w:sz w:val="28"/>
          <w:szCs w:val="28"/>
          <w:lang w:val="kk-KZ"/>
        </w:rPr>
        <w:t>, м</w:t>
      </w:r>
      <w:r w:rsidR="005F18AE" w:rsidRPr="005F18AE">
        <w:rPr>
          <w:rFonts w:ascii="Times New Roman" w:hAnsi="Times New Roman"/>
          <w:sz w:val="28"/>
          <w:szCs w:val="28"/>
          <w:lang w:val="kk-KZ"/>
        </w:rPr>
        <w:t>емлекеттік мектепке дейінгі білім беру ұйымдарының педагогтеріне біліктілік санаты үшін қосымша ақы төлеуге</w:t>
      </w:r>
      <w:r w:rsidR="005F18AE">
        <w:rPr>
          <w:rFonts w:ascii="Times New Roman" w:hAnsi="Times New Roman"/>
          <w:sz w:val="28"/>
          <w:szCs w:val="28"/>
          <w:lang w:val="kk-KZ"/>
        </w:rPr>
        <w:t>, о</w:t>
      </w:r>
      <w:r w:rsidR="005F18AE" w:rsidRPr="005F18AE">
        <w:rPr>
          <w:rFonts w:ascii="Times New Roman" w:hAnsi="Times New Roman"/>
          <w:sz w:val="28"/>
          <w:szCs w:val="28"/>
          <w:lang w:val="kk-KZ"/>
        </w:rPr>
        <w:t>рта білім беру ұйымдарын жан басына шаққандағы қаржыландыруды сынақтан өткізуге</w:t>
      </w:r>
      <w:r w:rsidR="005F18AE">
        <w:rPr>
          <w:rFonts w:ascii="Times New Roman" w:hAnsi="Times New Roman"/>
          <w:sz w:val="28"/>
          <w:szCs w:val="28"/>
          <w:lang w:val="kk-KZ"/>
        </w:rPr>
        <w:t>, м</w:t>
      </w:r>
      <w:r w:rsidR="005F18AE" w:rsidRPr="005F18AE">
        <w:rPr>
          <w:rFonts w:ascii="Times New Roman" w:hAnsi="Times New Roman"/>
          <w:sz w:val="28"/>
          <w:szCs w:val="28"/>
          <w:lang w:val="kk-KZ"/>
        </w:rPr>
        <w:t>емлекеттік орта білім беру ұйымдары педагогтерінің еңбегіне ақы төлеуді ұлғайтуға</w:t>
      </w:r>
      <w:r w:rsidR="005F18AE">
        <w:rPr>
          <w:rFonts w:ascii="Times New Roman" w:hAnsi="Times New Roman"/>
          <w:sz w:val="28"/>
          <w:szCs w:val="28"/>
          <w:lang w:val="kk-KZ"/>
        </w:rPr>
        <w:t>, м</w:t>
      </w:r>
      <w:r w:rsidR="005F18AE" w:rsidRPr="005F18AE">
        <w:rPr>
          <w:rFonts w:ascii="Times New Roman" w:hAnsi="Times New Roman"/>
          <w:sz w:val="28"/>
          <w:szCs w:val="28"/>
          <w:lang w:val="kk-KZ"/>
        </w:rPr>
        <w:t>емлекеттік орта білім беру ұйымдарының педагогтеріне біліктілік санаты үшін қосымша ақы төлеуге</w:t>
      </w:r>
      <w:r w:rsidR="005F18AE">
        <w:rPr>
          <w:rFonts w:ascii="Times New Roman" w:hAnsi="Times New Roman"/>
          <w:sz w:val="28"/>
          <w:szCs w:val="28"/>
          <w:lang w:val="kk-KZ"/>
        </w:rPr>
        <w:t>, м</w:t>
      </w:r>
      <w:r w:rsidR="005F18AE" w:rsidRPr="005F18AE">
        <w:rPr>
          <w:rFonts w:ascii="Times New Roman" w:hAnsi="Times New Roman"/>
          <w:sz w:val="28"/>
          <w:szCs w:val="28"/>
          <w:lang w:val="kk-KZ"/>
        </w:rPr>
        <w:t>ектептерде IT-сыныптарын ашуға</w:t>
      </w:r>
      <w:r w:rsidR="005F18AE">
        <w:rPr>
          <w:rFonts w:ascii="Times New Roman" w:hAnsi="Times New Roman"/>
          <w:sz w:val="28"/>
          <w:szCs w:val="28"/>
          <w:lang w:val="kk-KZ"/>
        </w:rPr>
        <w:t>, аз</w:t>
      </w:r>
      <w:r w:rsidR="00492022">
        <w:rPr>
          <w:rFonts w:ascii="Times New Roman" w:hAnsi="Times New Roman"/>
          <w:sz w:val="28"/>
          <w:szCs w:val="28"/>
          <w:lang w:val="kk-KZ"/>
        </w:rPr>
        <w:t xml:space="preserve"> қамтылған отбасылардан тұратын мектеп оқушыларын мектеп формасымен, кеңсе тауарларымен және</w:t>
      </w:r>
      <w:r w:rsidR="005F18AE">
        <w:rPr>
          <w:rFonts w:ascii="Times New Roman" w:hAnsi="Times New Roman"/>
          <w:sz w:val="28"/>
          <w:szCs w:val="28"/>
          <w:lang w:val="kk-KZ"/>
        </w:rPr>
        <w:t xml:space="preserve"> ыстық тамақпен қамтамасыз ету, м</w:t>
      </w:r>
      <w:r w:rsidR="005F18AE" w:rsidRPr="005F18AE">
        <w:rPr>
          <w:rFonts w:ascii="Times New Roman" w:hAnsi="Times New Roman"/>
          <w:sz w:val="28"/>
          <w:szCs w:val="28"/>
          <w:lang w:val="kk-KZ"/>
        </w:rPr>
        <w:t>ектептер үшін компьютерлер сатып алу</w:t>
      </w:r>
      <w:r w:rsidR="005F18AE">
        <w:rPr>
          <w:rFonts w:ascii="Times New Roman" w:hAnsi="Times New Roman"/>
          <w:sz w:val="28"/>
          <w:szCs w:val="28"/>
          <w:lang w:val="kk-KZ"/>
        </w:rPr>
        <w:t xml:space="preserve">, </w:t>
      </w:r>
      <w:r w:rsidR="005F18AE" w:rsidRPr="005F18AE">
        <w:rPr>
          <w:rFonts w:ascii="Times New Roman" w:hAnsi="Times New Roman"/>
          <w:sz w:val="28"/>
          <w:szCs w:val="28"/>
          <w:lang w:val="kk-KZ"/>
        </w:rPr>
        <w:t>«Денсаулық пен тіршілік дағдыларын қалыптастыру, сонымен қатар кәмелетке толмаған жасөспірімдер арасында өзіне-өзі қол жұмсаудың а</w:t>
      </w:r>
      <w:r w:rsidR="005F18AE">
        <w:rPr>
          <w:rFonts w:ascii="Times New Roman" w:hAnsi="Times New Roman"/>
          <w:sz w:val="28"/>
          <w:szCs w:val="28"/>
          <w:lang w:val="kk-KZ"/>
        </w:rPr>
        <w:t>лдын алу» бағдарламасын енгізу, р</w:t>
      </w:r>
      <w:r w:rsidR="005F18AE" w:rsidRPr="005F18AE">
        <w:rPr>
          <w:rFonts w:ascii="Times New Roman" w:hAnsi="Times New Roman"/>
          <w:sz w:val="28"/>
          <w:szCs w:val="28"/>
          <w:lang w:val="kk-KZ"/>
        </w:rPr>
        <w:t>обототехника кабинеттерін сатып алуға</w:t>
      </w:r>
      <w:r w:rsidR="005F18AE">
        <w:rPr>
          <w:rFonts w:ascii="Times New Roman" w:hAnsi="Times New Roman"/>
          <w:sz w:val="28"/>
          <w:szCs w:val="28"/>
          <w:lang w:val="kk-KZ"/>
        </w:rPr>
        <w:t xml:space="preserve"> трансферттер қарастырылған. </w:t>
      </w:r>
    </w:p>
    <w:p w:rsidR="00A01AC7" w:rsidRPr="00A84C37" w:rsidRDefault="00A01AC7" w:rsidP="00A01AC7">
      <w:pPr>
        <w:spacing w:after="0"/>
        <w:ind w:right="97"/>
        <w:jc w:val="both"/>
        <w:rPr>
          <w:rFonts w:ascii="Times New Roman" w:eastAsia="Times New Roman" w:hAnsi="Times New Roman"/>
          <w:bCs/>
          <w:sz w:val="24"/>
          <w:szCs w:val="24"/>
          <w:lang w:val="kk-KZ" w:eastAsia="ru-RU"/>
        </w:rPr>
      </w:pPr>
    </w:p>
    <w:p w:rsidR="00A84C37" w:rsidRPr="00A84C37" w:rsidRDefault="00A84C37" w:rsidP="00A84C37">
      <w:pPr>
        <w:spacing w:after="0" w:line="480" w:lineRule="auto"/>
        <w:ind w:firstLine="708"/>
        <w:jc w:val="center"/>
        <w:rPr>
          <w:rFonts w:ascii="Times New Roman" w:eastAsia="Times New Roman" w:hAnsi="Times New Roman"/>
          <w:bCs/>
          <w:sz w:val="28"/>
          <w:szCs w:val="28"/>
          <w:lang w:val="kk-KZ" w:eastAsia="ru-RU"/>
        </w:rPr>
      </w:pPr>
      <w:r w:rsidRPr="00A84C37">
        <w:rPr>
          <w:rFonts w:ascii="Times New Roman" w:eastAsia="Times New Roman" w:hAnsi="Times New Roman"/>
          <w:bCs/>
          <w:sz w:val="28"/>
          <w:szCs w:val="28"/>
          <w:lang w:val="kk-KZ" w:eastAsia="ru-RU"/>
        </w:rPr>
        <w:lastRenderedPageBreak/>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01AC7"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sidR="005F18AE">
              <w:rPr>
                <w:rFonts w:ascii="Times New Roman" w:eastAsia="Times New Roman" w:hAnsi="Times New Roman"/>
                <w:b/>
                <w:bCs/>
                <w:sz w:val="24"/>
                <w:szCs w:val="24"/>
                <w:lang w:val="kk-KZ" w:eastAsia="ru-RU"/>
              </w:rPr>
              <w:t>9</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5F18AE"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w:t>
            </w:r>
            <w:r>
              <w:rPr>
                <w:rFonts w:ascii="Times New Roman" w:eastAsia="Times New Roman" w:hAnsi="Times New Roman"/>
                <w:b/>
                <w:bCs/>
                <w:sz w:val="24"/>
                <w:szCs w:val="24"/>
                <w:lang w:val="kk-KZ" w:eastAsia="ru-RU"/>
              </w:rPr>
              <w:t>20</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01AC7" w:rsidRDefault="005F18AE" w:rsidP="00A84C37">
            <w:pPr>
              <w:tabs>
                <w:tab w:val="left" w:pos="615"/>
                <w:tab w:val="center" w:pos="965"/>
              </w:tabs>
              <w:spacing w:after="0" w:line="480" w:lineRule="auto"/>
              <w:jc w:val="center"/>
              <w:rPr>
                <w:rFonts w:ascii="Times New Roman" w:eastAsia="Times New Roman" w:hAnsi="Times New Roman"/>
                <w:bCs/>
                <w:i/>
                <w:sz w:val="24"/>
                <w:szCs w:val="24"/>
                <w:lang w:val="kk-KZ"/>
              </w:rPr>
            </w:pPr>
            <w:r>
              <w:rPr>
                <w:rFonts w:ascii="Times New Roman" w:eastAsia="Times New Roman" w:hAnsi="Times New Roman"/>
                <w:bCs/>
                <w:i/>
                <w:sz w:val="24"/>
                <w:szCs w:val="24"/>
                <w:lang w:val="kk-KZ" w:eastAsia="ru-RU"/>
              </w:rPr>
              <w:t>11637,7</w:t>
            </w:r>
          </w:p>
        </w:tc>
        <w:tc>
          <w:tcPr>
            <w:tcW w:w="3119" w:type="dxa"/>
            <w:tcBorders>
              <w:top w:val="single" w:sz="4" w:space="0" w:color="auto"/>
              <w:left w:val="nil"/>
              <w:bottom w:val="nil"/>
              <w:right w:val="nil"/>
            </w:tcBorders>
            <w:hideMark/>
          </w:tcPr>
          <w:p w:rsidR="00A84C37" w:rsidRPr="00A84C37" w:rsidRDefault="005F18AE" w:rsidP="004461CE">
            <w:pPr>
              <w:spacing w:after="0" w:line="240" w:lineRule="auto"/>
              <w:jc w:val="center"/>
              <w:rPr>
                <w:bCs/>
                <w:i/>
                <w:lang w:val="kk-KZ"/>
              </w:rPr>
            </w:pPr>
            <w:r>
              <w:rPr>
                <w:bCs/>
                <w:i/>
                <w:lang w:val="kk-KZ"/>
              </w:rPr>
              <w:t>15097,2</w:t>
            </w:r>
          </w:p>
        </w:tc>
        <w:tc>
          <w:tcPr>
            <w:tcW w:w="2657" w:type="dxa"/>
            <w:tcBorders>
              <w:top w:val="single" w:sz="4" w:space="0" w:color="auto"/>
              <w:left w:val="nil"/>
              <w:bottom w:val="nil"/>
              <w:right w:val="nil"/>
            </w:tcBorders>
            <w:hideMark/>
          </w:tcPr>
          <w:p w:rsidR="00A84C37" w:rsidRPr="00615299" w:rsidRDefault="005F18AE" w:rsidP="005B3565">
            <w:pPr>
              <w:spacing w:after="0" w:line="240" w:lineRule="auto"/>
              <w:jc w:val="center"/>
              <w:rPr>
                <w:i/>
                <w:color w:val="000000"/>
                <w:lang w:val="kk-KZ"/>
              </w:rPr>
            </w:pPr>
            <w:r>
              <w:rPr>
                <w:i/>
                <w:color w:val="000000"/>
                <w:lang w:val="kk-KZ" w:eastAsia="ru-RU"/>
              </w:rPr>
              <w:t>129,7</w:t>
            </w:r>
          </w:p>
        </w:tc>
      </w:tr>
    </w:tbl>
    <w:p w:rsidR="00A84C37" w:rsidRPr="00A84C37" w:rsidRDefault="00A84C37" w:rsidP="00A84C37">
      <w:pPr>
        <w:jc w:val="center"/>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rPr>
      </w:pPr>
      <w:r w:rsidRPr="00A84C37">
        <w:rPr>
          <w:rFonts w:ascii="Times New Roman" w:hAnsi="Times New Roman"/>
          <w:b/>
          <w:sz w:val="28"/>
          <w:szCs w:val="28"/>
          <w:lang w:val="kk-KZ"/>
        </w:rPr>
        <w:t>Әлеуметтік көмек және әлеуметтік қамтамасыз ету</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proofErr w:type="gramStart"/>
      <w:r w:rsidRPr="00A84C37">
        <w:rPr>
          <w:rFonts w:ascii="Times New Roman" w:hAnsi="Times New Roman"/>
          <w:sz w:val="28"/>
          <w:szCs w:val="28"/>
        </w:rPr>
        <w:t>к</w:t>
      </w:r>
      <w:proofErr w:type="gramEnd"/>
      <w:r w:rsidRPr="00A84C37">
        <w:rPr>
          <w:rFonts w:ascii="Times New Roman" w:hAnsi="Times New Roman"/>
          <w:sz w:val="28"/>
          <w:szCs w:val="28"/>
        </w:rPr>
        <w:t>өмек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және</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әлеуметтік</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қамтамасыз</w:t>
      </w:r>
      <w:proofErr w:type="spellEnd"/>
      <w:r w:rsidRPr="00A84C37">
        <w:rPr>
          <w:rFonts w:ascii="Times New Roman" w:hAnsi="Times New Roman"/>
          <w:sz w:val="28"/>
          <w:szCs w:val="28"/>
        </w:rPr>
        <w:t xml:space="preserve"> </w:t>
      </w:r>
      <w:proofErr w:type="spellStart"/>
      <w:r w:rsidRPr="00A84C37">
        <w:rPr>
          <w:rFonts w:ascii="Times New Roman" w:hAnsi="Times New Roman"/>
          <w:sz w:val="28"/>
          <w:szCs w:val="28"/>
        </w:rPr>
        <w:t>ету</w:t>
      </w:r>
      <w:proofErr w:type="spellEnd"/>
      <w:r w:rsidRPr="00A84C37">
        <w:rPr>
          <w:rFonts w:ascii="Times New Roman" w:hAnsi="Times New Roman"/>
          <w:sz w:val="28"/>
          <w:szCs w:val="28"/>
        </w:rPr>
        <w:t xml:space="preserve">» </w:t>
      </w:r>
      <w:r w:rsidRPr="00A84C37">
        <w:rPr>
          <w:rFonts w:ascii="Times New Roman" w:hAnsi="Times New Roman"/>
          <w:sz w:val="28"/>
          <w:szCs w:val="28"/>
          <w:lang w:val="kk-KZ"/>
        </w:rPr>
        <w:t xml:space="preserve">функционалдық тобы бойынша шығындар </w:t>
      </w:r>
      <w:r w:rsidR="005F18AE">
        <w:rPr>
          <w:rFonts w:ascii="Times New Roman" w:hAnsi="Times New Roman"/>
          <w:sz w:val="28"/>
          <w:szCs w:val="28"/>
          <w:lang w:val="kk-KZ"/>
        </w:rPr>
        <w:t>1930,8</w:t>
      </w:r>
      <w:r w:rsidRPr="00A84C37">
        <w:rPr>
          <w:rFonts w:ascii="Times New Roman" w:hAnsi="Times New Roman"/>
          <w:sz w:val="28"/>
          <w:szCs w:val="28"/>
          <w:lang w:val="kk-KZ"/>
        </w:rPr>
        <w:t xml:space="preserve"> 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0406C9" w:rsidP="00A84C37">
      <w:pPr>
        <w:spacing w:after="0"/>
        <w:ind w:firstLine="709"/>
        <w:jc w:val="both"/>
        <w:rPr>
          <w:rFonts w:ascii="Times New Roman" w:hAnsi="Times New Roman"/>
          <w:sz w:val="28"/>
          <w:szCs w:val="28"/>
          <w:lang w:val="kk-KZ"/>
        </w:rPr>
      </w:pPr>
      <w:r>
        <w:rPr>
          <w:rFonts w:ascii="Times New Roman" w:hAnsi="Times New Roman"/>
          <w:sz w:val="28"/>
          <w:szCs w:val="28"/>
          <w:lang w:val="kk-KZ"/>
        </w:rPr>
        <w:t>Атаулы</w:t>
      </w:r>
      <w:r w:rsidR="00A84C37" w:rsidRPr="00A84C37">
        <w:rPr>
          <w:rFonts w:ascii="Times New Roman" w:hAnsi="Times New Roman"/>
          <w:sz w:val="28"/>
          <w:szCs w:val="28"/>
          <w:lang w:val="kk-KZ"/>
        </w:rPr>
        <w:t xml:space="preserve"> әлеуметтік көмек төлемдері үшін;</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 xml:space="preserve">Жергілікті өкілетті органдардың шешімі бойынша мұқтаж ететін жеке санаттарының азаматтарына әлеуметтік көмек үшін; </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D30808"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Белгілі тұрғылықты жері жоқ тұлғаларға әлеуметтік бейімделу үшін;</w:t>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Үйде әлеуметтік көмек көрсетуге;</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Pr="00A84C37">
        <w:rPr>
          <w:rFonts w:ascii="Times New Roman" w:hAnsi="Times New Roman"/>
          <w:sz w:val="28"/>
          <w:szCs w:val="28"/>
          <w:lang w:val="kk-KZ"/>
        </w:rPr>
        <w:t>.</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 xml:space="preserve">Республикалық және облыстық бюджет трасферттері есебінен </w:t>
      </w:r>
      <w:r w:rsidR="005F18AE">
        <w:rPr>
          <w:rFonts w:ascii="Times New Roman" w:hAnsi="Times New Roman"/>
          <w:sz w:val="28"/>
          <w:szCs w:val="28"/>
          <w:lang w:val="kk-KZ"/>
        </w:rPr>
        <w:t>776,2</w:t>
      </w:r>
      <w:r w:rsidRPr="00A84C37">
        <w:rPr>
          <w:rFonts w:ascii="Times New Roman" w:hAnsi="Times New Roman"/>
          <w:sz w:val="28"/>
          <w:szCs w:val="28"/>
          <w:lang w:val="kk-KZ"/>
        </w:rPr>
        <w:t xml:space="preserve"> млн теңге сомасында шығындар келесі мақсаттарға қарастырылған:</w:t>
      </w:r>
    </w:p>
    <w:p w:rsidR="00A84C37" w:rsidRPr="00A84C37" w:rsidRDefault="00DD3C64" w:rsidP="00A84C37">
      <w:pPr>
        <w:spacing w:after="0"/>
        <w:ind w:firstLine="708"/>
        <w:jc w:val="both"/>
        <w:rPr>
          <w:rFonts w:ascii="Times New Roman" w:hAnsi="Times New Roman"/>
          <w:iCs/>
          <w:sz w:val="32"/>
          <w:szCs w:val="32"/>
          <w:lang w:val="kk-KZ"/>
        </w:rPr>
      </w:pPr>
      <w:r>
        <w:rPr>
          <w:rFonts w:ascii="Times New Roman" w:hAnsi="Times New Roman"/>
          <w:iCs/>
          <w:sz w:val="28"/>
          <w:szCs w:val="28"/>
          <w:lang w:val="kk-KZ"/>
        </w:rPr>
        <w:t xml:space="preserve">Мемлекеттік атаулы әлеуметтік көмек төлеміне </w:t>
      </w:r>
      <w:r w:rsidR="00A84C37" w:rsidRPr="00A84C37">
        <w:rPr>
          <w:rFonts w:ascii="Times New Roman" w:hAnsi="Times New Roman"/>
          <w:iCs/>
          <w:sz w:val="28"/>
          <w:szCs w:val="28"/>
          <w:lang w:val="kk-KZ"/>
        </w:rPr>
        <w:t xml:space="preserve">– </w:t>
      </w:r>
      <w:r w:rsidR="005F18AE">
        <w:rPr>
          <w:rFonts w:ascii="Times New Roman" w:hAnsi="Times New Roman"/>
          <w:iCs/>
          <w:sz w:val="28"/>
          <w:szCs w:val="28"/>
          <w:lang w:val="kk-KZ"/>
        </w:rPr>
        <w:t>420</w:t>
      </w:r>
      <w:r w:rsidR="00A84C37" w:rsidRPr="00A84C37">
        <w:rPr>
          <w:rFonts w:ascii="Times New Roman" w:hAnsi="Times New Roman"/>
          <w:iCs/>
          <w:sz w:val="28"/>
          <w:szCs w:val="28"/>
          <w:lang w:val="kk-KZ"/>
        </w:rPr>
        <w:t xml:space="preserve"> млн.теңге,</w:t>
      </w:r>
      <w:r w:rsidR="00A84C37" w:rsidRPr="00A84C37">
        <w:rPr>
          <w:rFonts w:ascii="Times New Roman" w:hAnsi="Times New Roman"/>
          <w:iCs/>
          <w:sz w:val="32"/>
          <w:szCs w:val="32"/>
          <w:lang w:val="kk-KZ"/>
        </w:rPr>
        <w:t xml:space="preserve"> </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Жұмыспен қамту орталығына консультанттарды енгізуге – </w:t>
      </w:r>
      <w:r w:rsidR="005F18AE">
        <w:rPr>
          <w:rFonts w:ascii="Times New Roman" w:hAnsi="Times New Roman"/>
          <w:iCs/>
          <w:sz w:val="28"/>
          <w:szCs w:val="28"/>
          <w:lang w:val="kk-KZ"/>
        </w:rPr>
        <w:t>4,7</w:t>
      </w:r>
      <w:r w:rsidRPr="00A84C37">
        <w:rPr>
          <w:rFonts w:ascii="Times New Roman" w:hAnsi="Times New Roman"/>
          <w:iCs/>
          <w:sz w:val="28"/>
          <w:szCs w:val="28"/>
          <w:lang w:val="kk-KZ"/>
        </w:rPr>
        <w:t xml:space="preserve"> млн.теңге,</w:t>
      </w:r>
    </w:p>
    <w:p w:rsidR="005F18AE" w:rsidRDefault="005F18AE" w:rsidP="00A84C37">
      <w:pPr>
        <w:spacing w:after="0"/>
        <w:ind w:firstLine="708"/>
        <w:jc w:val="both"/>
        <w:rPr>
          <w:rFonts w:ascii="Times New Roman" w:hAnsi="Times New Roman"/>
          <w:iCs/>
          <w:sz w:val="28"/>
          <w:szCs w:val="28"/>
          <w:lang w:val="kk-KZ"/>
        </w:rPr>
      </w:pPr>
      <w:r w:rsidRPr="005F18AE">
        <w:rPr>
          <w:rFonts w:ascii="Times New Roman" w:hAnsi="Times New Roman"/>
          <w:iCs/>
          <w:sz w:val="28"/>
          <w:szCs w:val="28"/>
          <w:lang w:val="kk-KZ"/>
        </w:rPr>
        <w:t>Балаларға кепілдендірілген әлеуметтік пакетке</w:t>
      </w:r>
      <w:r>
        <w:rPr>
          <w:rFonts w:ascii="Times New Roman" w:hAnsi="Times New Roman"/>
          <w:iCs/>
          <w:sz w:val="28"/>
          <w:szCs w:val="28"/>
          <w:lang w:val="kk-KZ"/>
        </w:rPr>
        <w:t xml:space="preserve"> – 68,6 млн. теңге,</w:t>
      </w:r>
    </w:p>
    <w:p w:rsidR="005F18AE" w:rsidRDefault="00363590" w:rsidP="00A84C37">
      <w:pPr>
        <w:spacing w:after="0"/>
        <w:ind w:firstLine="708"/>
        <w:jc w:val="both"/>
        <w:rPr>
          <w:rFonts w:ascii="Times New Roman" w:hAnsi="Times New Roman"/>
          <w:iCs/>
          <w:sz w:val="28"/>
          <w:szCs w:val="28"/>
          <w:lang w:val="kk-KZ"/>
        </w:rPr>
      </w:pPr>
      <w:r w:rsidRPr="00363590">
        <w:rPr>
          <w:rFonts w:ascii="Times New Roman" w:hAnsi="Times New Roman"/>
          <w:iCs/>
          <w:sz w:val="28"/>
          <w:szCs w:val="28"/>
          <w:lang w:val="kk-KZ"/>
        </w:rPr>
        <w:t>Техникалық көмекші (компенсаторлық) құралдар тізбесін кеңейтуге</w:t>
      </w:r>
      <w:r>
        <w:rPr>
          <w:rFonts w:ascii="Times New Roman" w:hAnsi="Times New Roman"/>
          <w:iCs/>
          <w:sz w:val="28"/>
          <w:szCs w:val="28"/>
          <w:lang w:val="kk-KZ"/>
        </w:rPr>
        <w:t xml:space="preserve"> – 21,4 млн. теңге,</w:t>
      </w:r>
    </w:p>
    <w:p w:rsidR="00363590"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Жастар тәжірибесіне және еңбекақыны ішінара субсидиялауға -</w:t>
      </w:r>
      <w:r>
        <w:rPr>
          <w:rFonts w:ascii="Times New Roman" w:hAnsi="Times New Roman"/>
          <w:iCs/>
          <w:sz w:val="28"/>
          <w:szCs w:val="28"/>
          <w:lang w:val="kk-KZ"/>
        </w:rPr>
        <w:t>54,4</w:t>
      </w:r>
      <w:r w:rsidRPr="00A84C37">
        <w:rPr>
          <w:rFonts w:ascii="Times New Roman" w:hAnsi="Times New Roman"/>
          <w:iCs/>
          <w:sz w:val="28"/>
          <w:szCs w:val="28"/>
          <w:lang w:val="kk-KZ"/>
        </w:rPr>
        <w:t xml:space="preserve"> млн.теңге,</w:t>
      </w:r>
    </w:p>
    <w:p w:rsidR="00363590" w:rsidRDefault="00363590" w:rsidP="00363590">
      <w:pPr>
        <w:spacing w:after="0"/>
        <w:ind w:firstLine="708"/>
        <w:jc w:val="both"/>
        <w:rPr>
          <w:rFonts w:ascii="Times New Roman" w:hAnsi="Times New Roman"/>
          <w:iCs/>
          <w:sz w:val="28"/>
          <w:szCs w:val="28"/>
          <w:lang w:val="kk-KZ"/>
        </w:rPr>
      </w:pPr>
      <w:r>
        <w:rPr>
          <w:rFonts w:ascii="Times New Roman" w:hAnsi="Times New Roman"/>
          <w:iCs/>
          <w:sz w:val="28"/>
          <w:szCs w:val="28"/>
          <w:lang w:val="kk-KZ"/>
        </w:rPr>
        <w:lastRenderedPageBreak/>
        <w:t>Қазақстан Республикасының Үкіметімен анықталған өз еркімен аймақтарға қоныс аударатын тұлғаларға және қоныс аударуға көмек көрсететін жұмыс берушілерге мемлекеттік қолдау шарасын – 2,0</w:t>
      </w:r>
      <w:r w:rsidRPr="00A84C37">
        <w:rPr>
          <w:rFonts w:ascii="Times New Roman" w:hAnsi="Times New Roman"/>
          <w:iCs/>
          <w:sz w:val="28"/>
          <w:szCs w:val="28"/>
          <w:lang w:val="kk-KZ"/>
        </w:rPr>
        <w:t xml:space="preserve"> млн.теңге,</w:t>
      </w:r>
    </w:p>
    <w:p w:rsidR="00363590" w:rsidRPr="00A84C37" w:rsidRDefault="00363590" w:rsidP="00363590">
      <w:pPr>
        <w:spacing w:after="0"/>
        <w:ind w:firstLine="708"/>
        <w:jc w:val="both"/>
        <w:rPr>
          <w:rFonts w:ascii="Times New Roman" w:hAnsi="Times New Roman"/>
          <w:iCs/>
          <w:sz w:val="28"/>
          <w:szCs w:val="28"/>
          <w:lang w:val="kk-KZ"/>
        </w:rPr>
      </w:pPr>
      <w:r>
        <w:rPr>
          <w:rFonts w:ascii="Times New Roman" w:hAnsi="Times New Roman"/>
          <w:iCs/>
          <w:sz w:val="28"/>
          <w:szCs w:val="28"/>
          <w:lang w:val="kk-KZ"/>
        </w:rPr>
        <w:t>Жаңа бизнес-идеяларды іске асыруға мемлекеттік граннтарды ұсынуға – 11,9 млн. теңге,</w:t>
      </w:r>
    </w:p>
    <w:p w:rsidR="00363590"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Мүгедектерге міндетті гигиеналық құралдарын сатып алуға – </w:t>
      </w:r>
      <w:r>
        <w:rPr>
          <w:rFonts w:ascii="Times New Roman" w:hAnsi="Times New Roman"/>
          <w:iCs/>
          <w:sz w:val="28"/>
          <w:szCs w:val="28"/>
          <w:lang w:val="kk-KZ"/>
        </w:rPr>
        <w:t>53,5</w:t>
      </w:r>
      <w:r w:rsidRPr="00A84C37">
        <w:rPr>
          <w:rFonts w:ascii="Times New Roman" w:hAnsi="Times New Roman"/>
          <w:iCs/>
          <w:sz w:val="28"/>
          <w:szCs w:val="28"/>
          <w:lang w:val="kk-KZ"/>
        </w:rPr>
        <w:t xml:space="preserve"> млн.теңге</w:t>
      </w:r>
      <w:r>
        <w:rPr>
          <w:rFonts w:ascii="Times New Roman" w:hAnsi="Times New Roman"/>
          <w:iCs/>
          <w:sz w:val="28"/>
          <w:szCs w:val="28"/>
          <w:lang w:val="kk-KZ"/>
        </w:rPr>
        <w:t>;</w:t>
      </w:r>
    </w:p>
    <w:p w:rsidR="00363590" w:rsidRDefault="00363590" w:rsidP="00363590">
      <w:pPr>
        <w:spacing w:after="0"/>
        <w:ind w:firstLine="708"/>
        <w:jc w:val="both"/>
        <w:rPr>
          <w:rFonts w:ascii="Times New Roman" w:hAnsi="Times New Roman"/>
          <w:iCs/>
          <w:sz w:val="28"/>
          <w:szCs w:val="28"/>
          <w:lang w:val="kk-KZ"/>
        </w:rPr>
      </w:pPr>
      <w:r w:rsidRPr="00DD3C64">
        <w:rPr>
          <w:rFonts w:ascii="Times New Roman" w:hAnsi="Times New Roman"/>
          <w:iCs/>
          <w:sz w:val="28"/>
          <w:szCs w:val="28"/>
          <w:lang w:val="kk-KZ"/>
        </w:rPr>
        <w:t>Spina bifida</w:t>
      </w:r>
      <w:r>
        <w:rPr>
          <w:rFonts w:ascii="Times New Roman" w:hAnsi="Times New Roman"/>
          <w:iCs/>
          <w:sz w:val="28"/>
          <w:szCs w:val="28"/>
          <w:lang w:val="kk-KZ"/>
        </w:rPr>
        <w:t xml:space="preserve"> дертімен мүедек балаларды бір жолғы катетерлермен қамтамасыз етуге – 0,5 млн. теңге;</w:t>
      </w:r>
      <w:r w:rsidRPr="00A84C37">
        <w:rPr>
          <w:rFonts w:ascii="Times New Roman" w:hAnsi="Times New Roman"/>
          <w:iCs/>
          <w:sz w:val="28"/>
          <w:szCs w:val="28"/>
          <w:lang w:val="kk-KZ"/>
        </w:rPr>
        <w:t xml:space="preserve"> </w:t>
      </w:r>
    </w:p>
    <w:p w:rsidR="00363590"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Қысқа</w:t>
      </w:r>
      <w:r>
        <w:rPr>
          <w:rFonts w:ascii="Times New Roman" w:hAnsi="Times New Roman"/>
          <w:iCs/>
          <w:sz w:val="28"/>
          <w:szCs w:val="28"/>
          <w:lang w:val="kk-KZ"/>
        </w:rPr>
        <w:t xml:space="preserve"> мерзімді кәсіби оқытуды і</w:t>
      </w:r>
      <w:r w:rsidRPr="00A84C37">
        <w:rPr>
          <w:rFonts w:ascii="Times New Roman" w:hAnsi="Times New Roman"/>
          <w:iCs/>
          <w:sz w:val="28"/>
          <w:szCs w:val="28"/>
          <w:lang w:val="kk-KZ"/>
        </w:rPr>
        <w:t>ске асыру -</w:t>
      </w:r>
      <w:r>
        <w:rPr>
          <w:rFonts w:ascii="Times New Roman" w:hAnsi="Times New Roman"/>
          <w:iCs/>
          <w:sz w:val="28"/>
          <w:szCs w:val="28"/>
          <w:lang w:val="kk-KZ"/>
        </w:rPr>
        <w:t>16,3 млн.теңге,</w:t>
      </w:r>
    </w:p>
    <w:p w:rsidR="00363590" w:rsidRPr="00A84C37"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Үкіметті емес ұйымдарда мемлекеттік әлеуметтік тапсырысты орналастыруға </w:t>
      </w:r>
      <w:r>
        <w:rPr>
          <w:rFonts w:ascii="Times New Roman" w:hAnsi="Times New Roman"/>
          <w:iCs/>
          <w:sz w:val="28"/>
          <w:szCs w:val="28"/>
          <w:lang w:val="kk-KZ"/>
        </w:rPr>
        <w:t>–</w:t>
      </w:r>
      <w:r w:rsidRPr="00A84C37">
        <w:rPr>
          <w:rFonts w:ascii="Times New Roman" w:hAnsi="Times New Roman"/>
          <w:iCs/>
          <w:sz w:val="28"/>
          <w:szCs w:val="28"/>
          <w:lang w:val="kk-KZ"/>
        </w:rPr>
        <w:t xml:space="preserve"> </w:t>
      </w:r>
      <w:r>
        <w:rPr>
          <w:rFonts w:ascii="Times New Roman" w:hAnsi="Times New Roman"/>
          <w:iCs/>
          <w:sz w:val="28"/>
          <w:szCs w:val="28"/>
          <w:lang w:val="kk-KZ"/>
        </w:rPr>
        <w:t xml:space="preserve">38,8 </w:t>
      </w:r>
      <w:r w:rsidRPr="00A84C37">
        <w:rPr>
          <w:rFonts w:ascii="Times New Roman" w:hAnsi="Times New Roman"/>
          <w:iCs/>
          <w:sz w:val="28"/>
          <w:szCs w:val="28"/>
          <w:lang w:val="kk-KZ"/>
        </w:rPr>
        <w:t xml:space="preserve">млн.теңге, </w:t>
      </w:r>
    </w:p>
    <w:p w:rsidR="00363590" w:rsidRPr="00A84C37"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«Инватакси» қызметтерін дамытуға мемлекеттік тапсырысты орналастыруға -</w:t>
      </w:r>
      <w:r>
        <w:rPr>
          <w:rFonts w:ascii="Times New Roman" w:hAnsi="Times New Roman"/>
          <w:iCs/>
          <w:sz w:val="28"/>
          <w:szCs w:val="28"/>
          <w:lang w:val="kk-KZ"/>
        </w:rPr>
        <w:t>6,1</w:t>
      </w:r>
      <w:r w:rsidRPr="00A84C37">
        <w:rPr>
          <w:rFonts w:ascii="Times New Roman" w:hAnsi="Times New Roman"/>
          <w:iCs/>
          <w:sz w:val="28"/>
          <w:szCs w:val="28"/>
          <w:lang w:val="kk-KZ"/>
        </w:rPr>
        <w:t xml:space="preserve"> млн. тенге, </w:t>
      </w:r>
    </w:p>
    <w:p w:rsidR="00363590" w:rsidRPr="00A84C37" w:rsidRDefault="00363590" w:rsidP="00363590">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Мүгедектер </w:t>
      </w:r>
      <w:r w:rsidRPr="00A84C37">
        <w:rPr>
          <w:rFonts w:ascii="Times New Roman" w:hAnsi="Times New Roman"/>
          <w:iCs/>
          <w:sz w:val="28"/>
          <w:szCs w:val="28"/>
          <w:lang w:val="kk-KZ"/>
        </w:rPr>
        <w:t>және кәрілерге мемлекеттік әлеуметтік тапсырыс аясында арнайы әлеуметтік қызметтерді көрсетуге -11,5 млн.теңге,</w:t>
      </w:r>
    </w:p>
    <w:p w:rsidR="00363590" w:rsidRPr="00DD3C64"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Оралмандар және қоныс аударушылар үшін тұрғын-үй жалдау (жалға алу) бойынша шығындарды</w:t>
      </w:r>
      <w:r>
        <w:rPr>
          <w:rFonts w:ascii="Times New Roman" w:hAnsi="Times New Roman"/>
          <w:iCs/>
          <w:sz w:val="28"/>
          <w:szCs w:val="28"/>
          <w:lang w:val="kk-KZ"/>
        </w:rPr>
        <w:t xml:space="preserve"> өтеуге субсидиялар – 1,5</w:t>
      </w:r>
      <w:r w:rsidRPr="00A84C37">
        <w:rPr>
          <w:rFonts w:ascii="Times New Roman" w:hAnsi="Times New Roman"/>
          <w:iCs/>
          <w:sz w:val="28"/>
          <w:szCs w:val="28"/>
          <w:lang w:val="kk-KZ"/>
        </w:rPr>
        <w:t xml:space="preserve"> млн.теңге,</w:t>
      </w:r>
    </w:p>
    <w:p w:rsidR="00363590"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Қимыл тілдерінің мамандарының қызметіне – </w:t>
      </w:r>
      <w:r>
        <w:rPr>
          <w:rFonts w:ascii="Times New Roman" w:hAnsi="Times New Roman"/>
          <w:iCs/>
          <w:sz w:val="28"/>
          <w:szCs w:val="28"/>
          <w:lang w:val="kk-KZ"/>
        </w:rPr>
        <w:t>16,2</w:t>
      </w:r>
      <w:r w:rsidRPr="00A84C37">
        <w:rPr>
          <w:rFonts w:ascii="Times New Roman" w:hAnsi="Times New Roman"/>
          <w:iCs/>
          <w:sz w:val="28"/>
          <w:szCs w:val="28"/>
          <w:lang w:val="kk-KZ"/>
        </w:rPr>
        <w:t xml:space="preserve"> млн.теңге,</w:t>
      </w:r>
    </w:p>
    <w:p w:rsidR="00363590" w:rsidRPr="00A84C37" w:rsidRDefault="00363590" w:rsidP="00A84C37">
      <w:pPr>
        <w:spacing w:after="0"/>
        <w:ind w:firstLine="708"/>
        <w:jc w:val="both"/>
        <w:rPr>
          <w:rFonts w:ascii="Times New Roman" w:hAnsi="Times New Roman"/>
          <w:iCs/>
          <w:sz w:val="28"/>
          <w:szCs w:val="28"/>
          <w:lang w:val="kk-KZ"/>
        </w:rPr>
      </w:pPr>
      <w:r w:rsidRPr="00363590">
        <w:rPr>
          <w:rFonts w:ascii="Times New Roman" w:hAnsi="Times New Roman"/>
          <w:iCs/>
          <w:sz w:val="28"/>
          <w:szCs w:val="28"/>
          <w:lang w:val="kk-KZ"/>
        </w:rPr>
        <w:t>Мемлекеттік халықты әлеуметтік қорғау ұйымдарында арнаулы әлеуметтік қызмет көрсететін жұмыскерлердің жалақысына қосымша ақылар белгілеуге</w:t>
      </w:r>
      <w:r>
        <w:rPr>
          <w:rFonts w:ascii="Times New Roman" w:hAnsi="Times New Roman"/>
          <w:iCs/>
          <w:sz w:val="28"/>
          <w:szCs w:val="28"/>
          <w:lang w:val="kk-KZ"/>
        </w:rPr>
        <w:t xml:space="preserve"> – 48,3 млн. теңге.</w:t>
      </w:r>
    </w:p>
    <w:p w:rsidR="00DD3C64" w:rsidRPr="00A84C37" w:rsidRDefault="00DD3C64" w:rsidP="00A84C37">
      <w:pPr>
        <w:spacing w:after="0"/>
        <w:ind w:firstLine="708"/>
        <w:jc w:val="both"/>
        <w:rPr>
          <w:rFonts w:ascii="Times New Roman" w:hAnsi="Times New Roman"/>
          <w:iCs/>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CE19E6"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363590" w:rsidP="00A84C37">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eastAsia="ru-RU"/>
              </w:rPr>
              <w:t>2019</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жыл</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CE19E6">
              <w:rPr>
                <w:rFonts w:ascii="Times New Roman" w:eastAsia="Times New Roman" w:hAnsi="Times New Roman"/>
                <w:b/>
                <w:bCs/>
                <w:sz w:val="24"/>
                <w:szCs w:val="24"/>
                <w:lang w:val="kk-KZ"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363590" w:rsidP="00A84C37">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eastAsia="ru-RU"/>
              </w:rPr>
              <w:t>2020</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жыл</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CE19E6">
              <w:rPr>
                <w:rFonts w:ascii="Times New Roman" w:eastAsia="Times New Roman" w:hAnsi="Times New Roman"/>
                <w:b/>
                <w:bCs/>
                <w:sz w:val="24"/>
                <w:szCs w:val="24"/>
                <w:lang w:val="kk-KZ"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A84C37" w:rsidP="00A84C37">
            <w:pPr>
              <w:spacing w:after="0" w:line="480" w:lineRule="auto"/>
              <w:jc w:val="center"/>
              <w:rPr>
                <w:rFonts w:ascii="Times New Roman" w:eastAsia="Times New Roman" w:hAnsi="Times New Roman"/>
                <w:b/>
                <w:bCs/>
                <w:sz w:val="24"/>
                <w:szCs w:val="24"/>
                <w:lang w:val="kk-KZ"/>
              </w:rPr>
            </w:pPr>
            <w:r w:rsidRPr="00A84C37">
              <w:rPr>
                <w:rFonts w:ascii="Times New Roman" w:eastAsia="Times New Roman" w:hAnsi="Times New Roman"/>
                <w:b/>
                <w:sz w:val="21"/>
                <w:szCs w:val="21"/>
                <w:lang w:val="kk-KZ" w:eastAsia="ru-RU"/>
              </w:rPr>
              <w:t>Өсу қарқыны</w:t>
            </w:r>
            <w:r w:rsidRPr="00CE19E6">
              <w:rPr>
                <w:rFonts w:ascii="Times New Roman" w:eastAsia="Times New Roman" w:hAnsi="Times New Roman"/>
                <w:b/>
                <w:sz w:val="21"/>
                <w:szCs w:val="21"/>
                <w:lang w:val="kk-KZ"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363590" w:rsidP="00A84C37">
            <w:pPr>
              <w:tabs>
                <w:tab w:val="left" w:pos="615"/>
                <w:tab w:val="center" w:pos="965"/>
              </w:tabs>
              <w:spacing w:after="0" w:line="480" w:lineRule="auto"/>
              <w:jc w:val="center"/>
              <w:rPr>
                <w:rFonts w:ascii="Times New Roman" w:eastAsia="Times New Roman" w:hAnsi="Times New Roman"/>
                <w:bCs/>
                <w:i/>
                <w:sz w:val="24"/>
                <w:szCs w:val="24"/>
              </w:rPr>
            </w:pPr>
            <w:r>
              <w:rPr>
                <w:rFonts w:ascii="Times New Roman" w:eastAsia="Times New Roman" w:hAnsi="Times New Roman"/>
                <w:bCs/>
                <w:i/>
                <w:sz w:val="24"/>
                <w:szCs w:val="24"/>
                <w:lang w:val="kk-KZ" w:eastAsia="ru-RU"/>
              </w:rPr>
              <w:t>2885,4</w:t>
            </w:r>
          </w:p>
        </w:tc>
        <w:tc>
          <w:tcPr>
            <w:tcW w:w="3119" w:type="dxa"/>
            <w:tcBorders>
              <w:top w:val="single" w:sz="4" w:space="0" w:color="auto"/>
              <w:left w:val="nil"/>
              <w:bottom w:val="nil"/>
              <w:right w:val="nil"/>
            </w:tcBorders>
            <w:hideMark/>
          </w:tcPr>
          <w:p w:rsidR="00A84C37" w:rsidRPr="00A84C37" w:rsidRDefault="00363590" w:rsidP="00236C39">
            <w:pPr>
              <w:spacing w:after="0" w:line="240" w:lineRule="auto"/>
              <w:jc w:val="center"/>
              <w:rPr>
                <w:bCs/>
                <w:i/>
                <w:lang w:val="kk-KZ"/>
              </w:rPr>
            </w:pPr>
            <w:r>
              <w:rPr>
                <w:bCs/>
                <w:i/>
                <w:lang w:val="kk-KZ"/>
              </w:rPr>
              <w:t>1930,8</w:t>
            </w:r>
          </w:p>
        </w:tc>
        <w:tc>
          <w:tcPr>
            <w:tcW w:w="2657" w:type="dxa"/>
            <w:tcBorders>
              <w:top w:val="single" w:sz="4" w:space="0" w:color="auto"/>
              <w:left w:val="nil"/>
              <w:bottom w:val="nil"/>
              <w:right w:val="nil"/>
            </w:tcBorders>
            <w:hideMark/>
          </w:tcPr>
          <w:p w:rsidR="00A84C37" w:rsidRPr="00997FA7" w:rsidRDefault="00363590" w:rsidP="00236C39">
            <w:pPr>
              <w:spacing w:after="0" w:line="240" w:lineRule="auto"/>
              <w:jc w:val="center"/>
              <w:rPr>
                <w:i/>
                <w:color w:val="000000"/>
                <w:lang w:val="kk-KZ"/>
              </w:rPr>
            </w:pPr>
            <w:r>
              <w:rPr>
                <w:i/>
                <w:color w:val="000000"/>
                <w:lang w:val="kk-KZ" w:eastAsia="ru-RU"/>
              </w:rPr>
              <w:t>66,9</w:t>
            </w:r>
          </w:p>
        </w:tc>
      </w:tr>
    </w:tbl>
    <w:p w:rsidR="00A84C37" w:rsidRPr="00A84C37" w:rsidRDefault="00A84C37" w:rsidP="00A84C37">
      <w:pPr>
        <w:spacing w:after="0"/>
        <w:jc w:val="both"/>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Тұрғын-үй коммуналдық шаруашылығы</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Расходы по функциональной группе «</w:t>
      </w:r>
      <w:r w:rsidRPr="00A84C37">
        <w:rPr>
          <w:rFonts w:ascii="Times New Roman" w:hAnsi="Times New Roman"/>
          <w:sz w:val="28"/>
          <w:szCs w:val="28"/>
          <w:lang w:val="kk-KZ"/>
        </w:rPr>
        <w:t>Тұ</w:t>
      </w:r>
      <w:proofErr w:type="gramStart"/>
      <w:r w:rsidRPr="00A84C37">
        <w:rPr>
          <w:rFonts w:ascii="Times New Roman" w:hAnsi="Times New Roman"/>
          <w:sz w:val="28"/>
          <w:szCs w:val="28"/>
          <w:lang w:val="kk-KZ"/>
        </w:rPr>
        <w:t>р</w:t>
      </w:r>
      <w:proofErr w:type="gramEnd"/>
      <w:r w:rsidRPr="00A84C37">
        <w:rPr>
          <w:rFonts w:ascii="Times New Roman" w:hAnsi="Times New Roman"/>
          <w:sz w:val="28"/>
          <w:szCs w:val="28"/>
          <w:lang w:val="kk-KZ"/>
        </w:rPr>
        <w:t>ғын-үй коммуналдық шаруашылығы</w:t>
      </w:r>
      <w:r w:rsidRPr="00A84C37">
        <w:rPr>
          <w:rFonts w:ascii="Times New Roman" w:hAnsi="Times New Roman"/>
          <w:sz w:val="28"/>
          <w:szCs w:val="28"/>
        </w:rPr>
        <w:t xml:space="preserve">» </w:t>
      </w:r>
      <w:r w:rsidRPr="00A84C37">
        <w:rPr>
          <w:rFonts w:ascii="Times New Roman" w:hAnsi="Times New Roman"/>
          <w:sz w:val="28"/>
          <w:szCs w:val="28"/>
          <w:lang w:val="kk-KZ"/>
        </w:rPr>
        <w:t>фун</w:t>
      </w:r>
      <w:r w:rsidR="003C682D">
        <w:rPr>
          <w:rFonts w:ascii="Times New Roman" w:hAnsi="Times New Roman"/>
          <w:sz w:val="28"/>
          <w:szCs w:val="28"/>
          <w:lang w:val="kk-KZ"/>
        </w:rPr>
        <w:t xml:space="preserve">кционалдық тобы бойынша  </w:t>
      </w:r>
      <w:r w:rsidR="00363590">
        <w:rPr>
          <w:rFonts w:ascii="Times New Roman" w:hAnsi="Times New Roman"/>
          <w:sz w:val="28"/>
          <w:szCs w:val="28"/>
          <w:lang w:val="kk-KZ"/>
        </w:rPr>
        <w:t>7141,0</w:t>
      </w:r>
      <w:r w:rsidRPr="00A84C37">
        <w:rPr>
          <w:rFonts w:ascii="Times New Roman" w:hAnsi="Times New Roman"/>
          <w:sz w:val="28"/>
          <w:szCs w:val="28"/>
          <w:lang w:val="kk-KZ"/>
        </w:rPr>
        <w:t xml:space="preserve"> млн. теңге сомасында қарастырылған, соның ішінде:</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 xml:space="preserve">         </w:t>
      </w:r>
      <w:r w:rsidRPr="00A84C37">
        <w:rPr>
          <w:rFonts w:ascii="Times New Roman" w:hAnsi="Times New Roman"/>
          <w:sz w:val="28"/>
          <w:szCs w:val="28"/>
          <w:lang w:val="kk-KZ"/>
        </w:rPr>
        <w:t>Кондоминиум объектілеріне техникалық құжаттарын дайындауға;</w:t>
      </w:r>
    </w:p>
    <w:p w:rsidR="00CE19E6" w:rsidRDefault="00CE19E6" w:rsidP="00A84C37">
      <w:pPr>
        <w:spacing w:after="0"/>
        <w:jc w:val="both"/>
        <w:rPr>
          <w:rFonts w:ascii="Times New Roman" w:hAnsi="Times New Roman"/>
          <w:sz w:val="28"/>
          <w:szCs w:val="28"/>
          <w:lang w:val="kk-KZ"/>
        </w:rPr>
      </w:pPr>
      <w:r>
        <w:rPr>
          <w:rFonts w:ascii="Times New Roman" w:hAnsi="Times New Roman"/>
          <w:sz w:val="28"/>
          <w:szCs w:val="28"/>
          <w:lang w:val="kk-KZ"/>
        </w:rPr>
        <w:tab/>
        <w:t>Қаланың санит</w:t>
      </w:r>
      <w:r w:rsidR="00997FA7">
        <w:rPr>
          <w:rFonts w:ascii="Times New Roman" w:hAnsi="Times New Roman"/>
          <w:sz w:val="28"/>
          <w:szCs w:val="28"/>
          <w:lang w:val="kk-KZ"/>
        </w:rPr>
        <w:t>ар</w:t>
      </w:r>
      <w:r>
        <w:rPr>
          <w:rFonts w:ascii="Times New Roman" w:hAnsi="Times New Roman"/>
          <w:sz w:val="28"/>
          <w:szCs w:val="28"/>
          <w:lang w:val="kk-KZ"/>
        </w:rPr>
        <w:t>иясын қамтамасыз ету үшін;</w:t>
      </w:r>
    </w:p>
    <w:p w:rsidR="00997FA7" w:rsidRPr="006E51ED" w:rsidRDefault="00997FA7" w:rsidP="00A84C37">
      <w:pPr>
        <w:spacing w:after="0"/>
        <w:jc w:val="both"/>
        <w:rPr>
          <w:rFonts w:ascii="Times New Roman" w:hAnsi="Times New Roman"/>
          <w:sz w:val="28"/>
          <w:szCs w:val="28"/>
          <w:lang w:val="kk-KZ"/>
        </w:rPr>
      </w:pPr>
      <w:r>
        <w:rPr>
          <w:rFonts w:ascii="Times New Roman" w:hAnsi="Times New Roman"/>
          <w:sz w:val="28"/>
          <w:szCs w:val="28"/>
          <w:lang w:val="kk-KZ"/>
        </w:rPr>
        <w:tab/>
      </w:r>
      <w:r w:rsidR="006E51ED" w:rsidRPr="006E51ED">
        <w:rPr>
          <w:rFonts w:ascii="Times New Roman" w:eastAsia="Times New Roman" w:hAnsi="Times New Roman"/>
          <w:sz w:val="28"/>
          <w:szCs w:val="28"/>
          <w:lang w:val="kk-KZ" w:eastAsia="ru-RU"/>
        </w:rPr>
        <w:t>Жерлеу орындарын ұстау және туыстары жоқ адамдарды жерлеу</w:t>
      </w:r>
      <w:r w:rsidR="006E51ED">
        <w:rPr>
          <w:rFonts w:ascii="Times New Roman" w:eastAsia="Times New Roman" w:hAnsi="Times New Roman"/>
          <w:sz w:val="28"/>
          <w:szCs w:val="28"/>
          <w:lang w:val="kk-KZ" w:eastAsia="ru-RU"/>
        </w:rPr>
        <w:t>;</w:t>
      </w:r>
    </w:p>
    <w:p w:rsidR="00A84C37" w:rsidRPr="003A7B05" w:rsidRDefault="00A84C37" w:rsidP="00A84C37">
      <w:pPr>
        <w:spacing w:after="0"/>
        <w:jc w:val="both"/>
        <w:rPr>
          <w:rFonts w:ascii="Times New Roman" w:hAnsi="Times New Roman"/>
          <w:sz w:val="28"/>
          <w:szCs w:val="28"/>
          <w:lang w:val="kk-KZ"/>
        </w:rPr>
      </w:pPr>
      <w:r w:rsidRPr="00CE19E6">
        <w:rPr>
          <w:rFonts w:ascii="Times New Roman" w:hAnsi="Times New Roman"/>
          <w:sz w:val="28"/>
          <w:szCs w:val="28"/>
          <w:lang w:val="kk-KZ"/>
        </w:rPr>
        <w:t xml:space="preserve">         </w:t>
      </w: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lastRenderedPageBreak/>
        <w:t>Тұрғын-үй құрылысына және инженерлік желілерге ЖСҚ әзірлеуге;</w:t>
      </w:r>
    </w:p>
    <w:p w:rsidR="00363590" w:rsidRDefault="00A84C37" w:rsidP="00363590">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 xml:space="preserve">Тұрғын-үй коммуналдық шаруашылығы саласында ары қарай облыстық орталықты дамыту мақсатында </w:t>
      </w:r>
      <w:r w:rsidR="00363590">
        <w:rPr>
          <w:rFonts w:ascii="Times New Roman" w:hAnsi="Times New Roman"/>
          <w:sz w:val="28"/>
          <w:szCs w:val="28"/>
          <w:lang w:val="kk-KZ"/>
        </w:rPr>
        <w:t>889,8</w:t>
      </w:r>
      <w:r w:rsidRPr="00A84C37">
        <w:rPr>
          <w:rFonts w:ascii="Times New Roman" w:hAnsi="Times New Roman"/>
          <w:sz w:val="28"/>
          <w:szCs w:val="28"/>
          <w:lang w:val="kk-KZ"/>
        </w:rPr>
        <w:t xml:space="preserve"> млн теңге сомасында</w:t>
      </w:r>
      <w:r w:rsidR="00363590">
        <w:rPr>
          <w:rFonts w:ascii="Times New Roman" w:hAnsi="Times New Roman"/>
          <w:sz w:val="28"/>
          <w:szCs w:val="28"/>
          <w:lang w:val="kk-KZ"/>
        </w:rPr>
        <w:t>, соның ішінде:</w:t>
      </w:r>
    </w:p>
    <w:p w:rsidR="00363590" w:rsidRDefault="00363590" w:rsidP="00363590">
      <w:pPr>
        <w:spacing w:after="0"/>
        <w:ind w:firstLine="709"/>
        <w:jc w:val="both"/>
        <w:rPr>
          <w:rFonts w:ascii="Times New Roman" w:hAnsi="Times New Roman"/>
          <w:sz w:val="28"/>
          <w:szCs w:val="28"/>
          <w:lang w:val="kk-KZ"/>
        </w:rPr>
      </w:pPr>
      <w:r>
        <w:rPr>
          <w:rFonts w:ascii="Times New Roman" w:hAnsi="Times New Roman"/>
          <w:sz w:val="28"/>
          <w:szCs w:val="28"/>
          <w:lang w:val="kk-KZ"/>
        </w:rPr>
        <w:t>Жайлау шағын ауданында аула алаңдарын күрделі жөндеуге (1-кезек 1,312,10,9,14,7,6);</w:t>
      </w:r>
    </w:p>
    <w:p w:rsidR="00363590" w:rsidRDefault="00A84C37" w:rsidP="007A230E">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 xml:space="preserve"> Абай-Тәшенов-Әуезов-Пушкина көшелерінің аула аумағын </w:t>
      </w:r>
      <w:r w:rsidR="006E51ED">
        <w:rPr>
          <w:rFonts w:ascii="Times New Roman" w:hAnsi="Times New Roman"/>
          <w:sz w:val="28"/>
          <w:szCs w:val="28"/>
          <w:lang w:val="kk-KZ"/>
        </w:rPr>
        <w:t xml:space="preserve">күрделі </w:t>
      </w:r>
      <w:r w:rsidRPr="00A84C37">
        <w:rPr>
          <w:rFonts w:ascii="Times New Roman" w:hAnsi="Times New Roman"/>
          <w:sz w:val="28"/>
          <w:szCs w:val="28"/>
          <w:lang w:val="kk-KZ"/>
        </w:rPr>
        <w:t>жөндеуге</w:t>
      </w:r>
      <w:r w:rsidR="00363590">
        <w:rPr>
          <w:rFonts w:ascii="Times New Roman" w:hAnsi="Times New Roman"/>
          <w:sz w:val="28"/>
          <w:szCs w:val="28"/>
          <w:lang w:val="kk-KZ"/>
        </w:rPr>
        <w:t>;</w:t>
      </w:r>
    </w:p>
    <w:p w:rsidR="00363590" w:rsidRDefault="007A230E" w:rsidP="007A230E">
      <w:pPr>
        <w:spacing w:after="0"/>
        <w:ind w:firstLine="709"/>
        <w:jc w:val="both"/>
        <w:rPr>
          <w:rFonts w:ascii="Times New Roman" w:hAnsi="Times New Roman"/>
          <w:sz w:val="28"/>
          <w:szCs w:val="28"/>
          <w:lang w:val="kk-KZ"/>
        </w:rPr>
      </w:pPr>
      <w:r>
        <w:rPr>
          <w:rFonts w:ascii="Times New Roman" w:hAnsi="Times New Roman"/>
          <w:sz w:val="28"/>
          <w:szCs w:val="28"/>
          <w:lang w:val="kk-KZ"/>
        </w:rPr>
        <w:t>Көкшетау қаласын абаттандыруға;</w:t>
      </w:r>
    </w:p>
    <w:p w:rsidR="007A230E" w:rsidRDefault="007A230E" w:rsidP="007A230E">
      <w:pPr>
        <w:spacing w:after="0"/>
        <w:ind w:firstLine="709"/>
        <w:jc w:val="both"/>
        <w:rPr>
          <w:rFonts w:ascii="Times New Roman" w:hAnsi="Times New Roman"/>
          <w:sz w:val="28"/>
          <w:szCs w:val="28"/>
          <w:lang w:val="kk-KZ"/>
        </w:rPr>
      </w:pPr>
      <w:r w:rsidRPr="007A230E">
        <w:rPr>
          <w:rFonts w:ascii="Times New Roman" w:hAnsi="Times New Roman"/>
          <w:sz w:val="28"/>
          <w:szCs w:val="28"/>
          <w:lang w:val="kk-KZ"/>
        </w:rPr>
        <w:t>Көкшетау қаласының Қан орталығынан Ескі аэропортқа дейін Қопа көлінің жағалауымен жағажай аймағы құрылысы</w:t>
      </w:r>
      <w:r>
        <w:rPr>
          <w:rFonts w:ascii="Times New Roman" w:hAnsi="Times New Roman"/>
          <w:sz w:val="28"/>
          <w:szCs w:val="28"/>
          <w:lang w:val="kk-KZ"/>
        </w:rPr>
        <w:t>;</w:t>
      </w:r>
    </w:p>
    <w:p w:rsidR="007A230E" w:rsidRDefault="007A230E" w:rsidP="007A230E">
      <w:pPr>
        <w:spacing w:after="0"/>
        <w:ind w:firstLine="709"/>
        <w:jc w:val="both"/>
        <w:rPr>
          <w:rFonts w:ascii="Times New Roman" w:hAnsi="Times New Roman"/>
          <w:sz w:val="28"/>
          <w:szCs w:val="28"/>
          <w:lang w:val="kk-KZ"/>
        </w:rPr>
      </w:pPr>
      <w:r w:rsidRPr="007A230E">
        <w:rPr>
          <w:rFonts w:ascii="Times New Roman" w:hAnsi="Times New Roman"/>
          <w:sz w:val="28"/>
          <w:szCs w:val="28"/>
          <w:lang w:val="kk-KZ"/>
        </w:rPr>
        <w:t>Көкшетау қаласының Кенесары көшесінен Қан орталығына  дейін Қопа көлінің жағалауымен жағажай аймағы құрылысыа (1 кезек, Қан оралығы бұрылысынан Қылшықты өзені арқылы көпірге дейін)</w:t>
      </w:r>
      <w:r>
        <w:rPr>
          <w:rFonts w:ascii="Times New Roman" w:hAnsi="Times New Roman"/>
          <w:sz w:val="28"/>
          <w:szCs w:val="28"/>
          <w:lang w:val="kk-KZ"/>
        </w:rPr>
        <w:t>;</w:t>
      </w:r>
    </w:p>
    <w:p w:rsidR="007A230E" w:rsidRDefault="007A230E" w:rsidP="007A230E">
      <w:pPr>
        <w:spacing w:after="0"/>
        <w:ind w:firstLine="709"/>
        <w:jc w:val="both"/>
        <w:rPr>
          <w:rFonts w:ascii="Times New Roman" w:hAnsi="Times New Roman"/>
          <w:sz w:val="28"/>
          <w:szCs w:val="28"/>
          <w:lang w:val="kk-KZ"/>
        </w:rPr>
      </w:pPr>
      <w:r w:rsidRPr="007A230E">
        <w:rPr>
          <w:rFonts w:ascii="Times New Roman" w:hAnsi="Times New Roman"/>
          <w:sz w:val="28"/>
          <w:szCs w:val="28"/>
          <w:lang w:val="kk-KZ"/>
        </w:rPr>
        <w:t>Көкшетау қаласының  Ескі аэропортынан Сарыарқа шағынауданына дейін Қопа көлінің жағалауымен жағажай аймағы құрылысы</w:t>
      </w:r>
      <w:r>
        <w:rPr>
          <w:rFonts w:ascii="Times New Roman" w:hAnsi="Times New Roman"/>
          <w:sz w:val="28"/>
          <w:szCs w:val="28"/>
          <w:lang w:val="kk-KZ"/>
        </w:rPr>
        <w:t>.</w:t>
      </w:r>
    </w:p>
    <w:p w:rsidR="00A84C37" w:rsidRPr="00A84C37" w:rsidRDefault="00274FBF" w:rsidP="007A230E">
      <w:pPr>
        <w:ind w:firstLine="709"/>
        <w:jc w:val="both"/>
        <w:rPr>
          <w:rFonts w:ascii="Times New Roman" w:hAnsi="Times New Roman"/>
          <w:sz w:val="28"/>
          <w:szCs w:val="28"/>
          <w:lang w:val="kk-KZ"/>
        </w:rPr>
      </w:pPr>
      <w:r>
        <w:rPr>
          <w:rFonts w:ascii="Times New Roman" w:hAnsi="Times New Roman"/>
          <w:sz w:val="28"/>
          <w:szCs w:val="28"/>
          <w:lang w:val="kk-KZ"/>
        </w:rPr>
        <w:t xml:space="preserve"> </w:t>
      </w:r>
      <w:r w:rsidR="007A230E">
        <w:rPr>
          <w:rFonts w:ascii="Times New Roman" w:hAnsi="Times New Roman"/>
          <w:sz w:val="28"/>
          <w:szCs w:val="28"/>
          <w:lang w:val="kk-KZ"/>
        </w:rPr>
        <w:t>Ағымдағы жылда рсепубликалық және облыстық бюджет есебінен х</w:t>
      </w:r>
      <w:r w:rsidR="007A230E" w:rsidRPr="007A230E">
        <w:rPr>
          <w:rFonts w:ascii="Times New Roman" w:hAnsi="Times New Roman"/>
          <w:sz w:val="28"/>
          <w:szCs w:val="28"/>
          <w:lang w:val="kk-KZ"/>
        </w:rPr>
        <w:t>алықтың әлеуметтік осал топтары үшін тұрғын үй салуға</w:t>
      </w:r>
      <w:r w:rsidR="007A230E">
        <w:rPr>
          <w:rFonts w:ascii="Times New Roman" w:hAnsi="Times New Roman"/>
          <w:sz w:val="28"/>
          <w:szCs w:val="28"/>
          <w:lang w:val="kk-KZ"/>
        </w:rPr>
        <w:t xml:space="preserve"> және а</w:t>
      </w:r>
      <w:r w:rsidR="007A230E" w:rsidRPr="007A230E">
        <w:rPr>
          <w:rFonts w:ascii="Times New Roman" w:hAnsi="Times New Roman"/>
          <w:sz w:val="28"/>
          <w:szCs w:val="28"/>
          <w:lang w:val="kk-KZ"/>
        </w:rPr>
        <w:t>з қамтылған көп балалы отбасылар үшін тұрғын үй салуға</w:t>
      </w:r>
      <w:r w:rsidR="007A230E">
        <w:rPr>
          <w:rFonts w:ascii="Times New Roman" w:hAnsi="Times New Roman"/>
          <w:sz w:val="28"/>
          <w:szCs w:val="28"/>
          <w:lang w:val="kk-KZ"/>
        </w:rPr>
        <w:t xml:space="preserve"> 1497,7 млн. теңге, </w:t>
      </w:r>
      <w:r w:rsidR="00A84C37" w:rsidRPr="00A84C37">
        <w:rPr>
          <w:rFonts w:ascii="Times New Roman" w:hAnsi="Times New Roman"/>
          <w:sz w:val="28"/>
          <w:szCs w:val="28"/>
          <w:lang w:val="kk-KZ"/>
        </w:rPr>
        <w:t>тұрғын үйлерге инже</w:t>
      </w:r>
      <w:r w:rsidR="00535BEC">
        <w:rPr>
          <w:rFonts w:ascii="Times New Roman" w:hAnsi="Times New Roman"/>
          <w:sz w:val="28"/>
          <w:szCs w:val="28"/>
          <w:lang w:val="kk-KZ"/>
        </w:rPr>
        <w:t xml:space="preserve">нерлік желілер құрылысына </w:t>
      </w:r>
      <w:r w:rsidR="007A230E">
        <w:rPr>
          <w:rFonts w:ascii="Times New Roman" w:hAnsi="Times New Roman"/>
          <w:sz w:val="28"/>
          <w:szCs w:val="28"/>
          <w:lang w:val="kk-KZ"/>
        </w:rPr>
        <w:t>1409,1</w:t>
      </w:r>
      <w:r w:rsidR="00A84C37" w:rsidRPr="00A84C37">
        <w:rPr>
          <w:rFonts w:ascii="Times New Roman" w:hAnsi="Times New Roman"/>
          <w:sz w:val="28"/>
          <w:szCs w:val="28"/>
          <w:lang w:val="kk-KZ"/>
        </w:rPr>
        <w:t xml:space="preserve"> млн. теңге</w:t>
      </w:r>
      <w:r w:rsidR="007A230E">
        <w:rPr>
          <w:rFonts w:ascii="Times New Roman" w:hAnsi="Times New Roman"/>
          <w:sz w:val="28"/>
          <w:szCs w:val="28"/>
          <w:lang w:val="kk-KZ"/>
        </w:rPr>
        <w:t>, сонлдай-ақ ішкі қарыздар есебінен облыстық бюджет кредиті есебінен 858,2 млн. теңге көп пәтерлі тұрғын үйлер құрылысына</w:t>
      </w:r>
      <w:r w:rsidR="00A84C37" w:rsidRPr="00A84C37">
        <w:rPr>
          <w:rFonts w:ascii="Times New Roman" w:hAnsi="Times New Roman"/>
          <w:sz w:val="28"/>
          <w:szCs w:val="28"/>
          <w:lang w:val="kk-KZ"/>
        </w:rPr>
        <w:t xml:space="preserve"> 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6E51ED"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sidR="007A230E">
              <w:rPr>
                <w:rFonts w:ascii="Times New Roman" w:eastAsia="Times New Roman" w:hAnsi="Times New Roman"/>
                <w:b/>
                <w:bCs/>
                <w:sz w:val="24"/>
                <w:szCs w:val="24"/>
                <w:lang w:val="kk-KZ" w:eastAsia="ru-RU"/>
              </w:rPr>
              <w:t>9</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7A230E" w:rsidRDefault="007A230E" w:rsidP="007A230E">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eastAsia="ru-RU"/>
              </w:rPr>
              <w:t>20</w:t>
            </w:r>
            <w:r>
              <w:rPr>
                <w:rFonts w:ascii="Times New Roman" w:eastAsia="Times New Roman" w:hAnsi="Times New Roman"/>
                <w:b/>
                <w:bCs/>
                <w:sz w:val="24"/>
                <w:szCs w:val="24"/>
                <w:lang w:val="kk-KZ" w:eastAsia="ru-RU"/>
              </w:rPr>
              <w:t>20</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6E51ED" w:rsidRDefault="007A230E" w:rsidP="00A84C37">
            <w:pPr>
              <w:tabs>
                <w:tab w:val="left" w:pos="615"/>
                <w:tab w:val="center" w:pos="965"/>
              </w:tabs>
              <w:spacing w:after="0" w:line="480" w:lineRule="auto"/>
              <w:jc w:val="center"/>
              <w:rPr>
                <w:rFonts w:ascii="Times New Roman" w:eastAsia="Times New Roman" w:hAnsi="Times New Roman"/>
                <w:bCs/>
                <w:i/>
                <w:sz w:val="24"/>
                <w:szCs w:val="24"/>
                <w:lang w:val="kk-KZ"/>
              </w:rPr>
            </w:pPr>
            <w:r>
              <w:rPr>
                <w:rFonts w:ascii="Times New Roman" w:eastAsia="Times New Roman" w:hAnsi="Times New Roman"/>
                <w:bCs/>
                <w:i/>
                <w:sz w:val="24"/>
                <w:szCs w:val="24"/>
                <w:lang w:val="kk-KZ" w:eastAsia="ru-RU"/>
              </w:rPr>
              <w:t>7805,9</w:t>
            </w:r>
          </w:p>
        </w:tc>
        <w:tc>
          <w:tcPr>
            <w:tcW w:w="3119" w:type="dxa"/>
            <w:tcBorders>
              <w:top w:val="single" w:sz="4" w:space="0" w:color="auto"/>
              <w:left w:val="nil"/>
              <w:bottom w:val="nil"/>
              <w:right w:val="nil"/>
            </w:tcBorders>
            <w:hideMark/>
          </w:tcPr>
          <w:p w:rsidR="00A84C37" w:rsidRPr="00A84C37" w:rsidRDefault="007A230E" w:rsidP="00274FBF">
            <w:pPr>
              <w:spacing w:after="0" w:line="240" w:lineRule="auto"/>
              <w:jc w:val="center"/>
              <w:rPr>
                <w:bCs/>
                <w:i/>
                <w:lang w:val="kk-KZ"/>
              </w:rPr>
            </w:pPr>
            <w:r>
              <w:rPr>
                <w:bCs/>
                <w:i/>
                <w:lang w:val="kk-KZ"/>
              </w:rPr>
              <w:t>7141,0</w:t>
            </w:r>
          </w:p>
        </w:tc>
        <w:tc>
          <w:tcPr>
            <w:tcW w:w="2657" w:type="dxa"/>
            <w:tcBorders>
              <w:top w:val="single" w:sz="4" w:space="0" w:color="auto"/>
              <w:left w:val="nil"/>
              <w:bottom w:val="nil"/>
              <w:right w:val="nil"/>
            </w:tcBorders>
            <w:hideMark/>
          </w:tcPr>
          <w:p w:rsidR="00A84C37" w:rsidRPr="00535BEC" w:rsidRDefault="007A230E" w:rsidP="00274FBF">
            <w:pPr>
              <w:spacing w:after="0" w:line="240" w:lineRule="auto"/>
              <w:jc w:val="center"/>
              <w:rPr>
                <w:i/>
                <w:color w:val="000000"/>
                <w:lang w:val="kk-KZ"/>
              </w:rPr>
            </w:pPr>
            <w:r>
              <w:rPr>
                <w:i/>
                <w:color w:val="000000"/>
                <w:lang w:val="kk-KZ" w:eastAsia="ru-RU"/>
              </w:rPr>
              <w:t>91,4</w:t>
            </w:r>
          </w:p>
        </w:tc>
      </w:tr>
    </w:tbl>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roofErr w:type="spellStart"/>
      <w:r w:rsidRPr="0046055C">
        <w:rPr>
          <w:rFonts w:ascii="Times New Roman" w:hAnsi="Times New Roman"/>
          <w:b/>
          <w:sz w:val="28"/>
          <w:szCs w:val="28"/>
        </w:rPr>
        <w:t>Мәдениет</w:t>
      </w:r>
      <w:proofErr w:type="spellEnd"/>
      <w:r w:rsidRPr="0046055C">
        <w:rPr>
          <w:rFonts w:ascii="Times New Roman" w:hAnsi="Times New Roman"/>
          <w:b/>
          <w:sz w:val="28"/>
          <w:szCs w:val="28"/>
        </w:rPr>
        <w:t xml:space="preserve">, спорт, туризм </w:t>
      </w:r>
      <w:proofErr w:type="spellStart"/>
      <w:r w:rsidRPr="0046055C">
        <w:rPr>
          <w:rFonts w:ascii="Times New Roman" w:hAnsi="Times New Roman"/>
          <w:b/>
          <w:sz w:val="28"/>
          <w:szCs w:val="28"/>
        </w:rPr>
        <w:t>және</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ақпараттық</w:t>
      </w:r>
      <w:proofErr w:type="spellEnd"/>
      <w:r w:rsidRPr="0046055C">
        <w:rPr>
          <w:rFonts w:ascii="Times New Roman" w:hAnsi="Times New Roman"/>
          <w:b/>
          <w:sz w:val="28"/>
          <w:szCs w:val="28"/>
        </w:rPr>
        <w:t xml:space="preserve"> </w:t>
      </w:r>
      <w:proofErr w:type="spellStart"/>
      <w:r w:rsidRPr="0046055C">
        <w:rPr>
          <w:rFonts w:ascii="Times New Roman" w:hAnsi="Times New Roman"/>
          <w:b/>
          <w:sz w:val="28"/>
          <w:szCs w:val="28"/>
        </w:rPr>
        <w:t>кеңістік</w:t>
      </w:r>
      <w:proofErr w:type="spellEnd"/>
    </w:p>
    <w:p w:rsidR="003C39A5" w:rsidRPr="003C39A5" w:rsidRDefault="003C39A5"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proofErr w:type="spellStart"/>
      <w:r w:rsidR="0046055C" w:rsidRPr="0046055C">
        <w:rPr>
          <w:rFonts w:ascii="Times New Roman" w:hAnsi="Times New Roman"/>
          <w:b/>
          <w:sz w:val="28"/>
          <w:szCs w:val="28"/>
        </w:rPr>
        <w:t>Мәдениет</w:t>
      </w:r>
      <w:proofErr w:type="spellEnd"/>
      <w:r w:rsidR="0046055C" w:rsidRPr="0046055C">
        <w:rPr>
          <w:rFonts w:ascii="Times New Roman" w:hAnsi="Times New Roman"/>
          <w:b/>
          <w:sz w:val="28"/>
          <w:szCs w:val="28"/>
        </w:rPr>
        <w:t xml:space="preserve">, спорт, </w:t>
      </w:r>
      <w:r w:rsidR="0046055C">
        <w:rPr>
          <w:rFonts w:ascii="Times New Roman" w:hAnsi="Times New Roman"/>
          <w:b/>
          <w:sz w:val="28"/>
          <w:szCs w:val="28"/>
        </w:rPr>
        <w:t xml:space="preserve">туризм </w:t>
      </w:r>
      <w:proofErr w:type="spellStart"/>
      <w:r w:rsidR="0046055C">
        <w:rPr>
          <w:rFonts w:ascii="Times New Roman" w:hAnsi="Times New Roman"/>
          <w:b/>
          <w:sz w:val="28"/>
          <w:szCs w:val="28"/>
        </w:rPr>
        <w:t>және</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ақпараттық</w:t>
      </w:r>
      <w:proofErr w:type="spellEnd"/>
      <w:r w:rsidR="0046055C">
        <w:rPr>
          <w:rFonts w:ascii="Times New Roman" w:hAnsi="Times New Roman"/>
          <w:b/>
          <w:sz w:val="28"/>
          <w:szCs w:val="28"/>
        </w:rPr>
        <w:t xml:space="preserve"> </w:t>
      </w:r>
      <w:proofErr w:type="spellStart"/>
      <w:r w:rsidR="0046055C">
        <w:rPr>
          <w:rFonts w:ascii="Times New Roman" w:hAnsi="Times New Roman"/>
          <w:b/>
          <w:sz w:val="28"/>
          <w:szCs w:val="28"/>
        </w:rPr>
        <w:t>кеңістік</w:t>
      </w:r>
      <w:proofErr w:type="spellEnd"/>
      <w:r w:rsidR="0046055C">
        <w:rPr>
          <w:rFonts w:ascii="Times New Roman" w:hAnsi="Times New Roman"/>
          <w:b/>
          <w:sz w:val="28"/>
          <w:szCs w:val="28"/>
          <w:lang w:val="kk-KZ"/>
        </w:rPr>
        <w:t>»</w:t>
      </w:r>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фу</w:t>
      </w:r>
      <w:r w:rsidR="00535BEC">
        <w:rPr>
          <w:rFonts w:ascii="Times New Roman" w:hAnsi="Times New Roman"/>
          <w:sz w:val="28"/>
          <w:szCs w:val="28"/>
        </w:rPr>
        <w:t>нкционалдық</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тобы</w:t>
      </w:r>
      <w:proofErr w:type="spellEnd"/>
      <w:r w:rsidR="00535BEC">
        <w:rPr>
          <w:rFonts w:ascii="Times New Roman" w:hAnsi="Times New Roman"/>
          <w:sz w:val="28"/>
          <w:szCs w:val="28"/>
        </w:rPr>
        <w:t xml:space="preserve"> </w:t>
      </w:r>
      <w:proofErr w:type="spellStart"/>
      <w:r w:rsidR="00535BEC">
        <w:rPr>
          <w:rFonts w:ascii="Times New Roman" w:hAnsi="Times New Roman"/>
          <w:sz w:val="28"/>
          <w:szCs w:val="28"/>
        </w:rPr>
        <w:t>бойынша</w:t>
      </w:r>
      <w:proofErr w:type="spellEnd"/>
      <w:r w:rsidR="00535BEC">
        <w:rPr>
          <w:rFonts w:ascii="Times New Roman" w:hAnsi="Times New Roman"/>
          <w:sz w:val="28"/>
          <w:szCs w:val="28"/>
        </w:rPr>
        <w:t xml:space="preserve">   </w:t>
      </w:r>
      <w:r w:rsidR="007A230E">
        <w:rPr>
          <w:rFonts w:ascii="Times New Roman" w:hAnsi="Times New Roman"/>
          <w:sz w:val="28"/>
          <w:szCs w:val="28"/>
          <w:lang w:val="kk-KZ"/>
        </w:rPr>
        <w:t>937,8</w:t>
      </w:r>
      <w:r w:rsidR="0046055C" w:rsidRPr="0046055C">
        <w:rPr>
          <w:rFonts w:ascii="Times New Roman" w:hAnsi="Times New Roman"/>
          <w:sz w:val="28"/>
          <w:szCs w:val="28"/>
        </w:rPr>
        <w:t xml:space="preserve"> млн. </w:t>
      </w:r>
      <w:proofErr w:type="spellStart"/>
      <w:r w:rsidR="0046055C" w:rsidRPr="0046055C">
        <w:rPr>
          <w:rFonts w:ascii="Times New Roman" w:hAnsi="Times New Roman"/>
          <w:sz w:val="28"/>
          <w:szCs w:val="28"/>
        </w:rPr>
        <w:t>теңге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қарастырылған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ішінде</w:t>
      </w:r>
      <w:proofErr w:type="spellEnd"/>
      <w:r w:rsidR="0046055C" w:rsidRPr="0046055C">
        <w:rPr>
          <w:rFonts w:ascii="Times New Roman" w:hAnsi="Times New Roman"/>
          <w:sz w:val="28"/>
          <w:szCs w:val="28"/>
        </w:rPr>
        <w:t>:</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sidR="0046055C" w:rsidRPr="0046055C">
        <w:rPr>
          <w:rFonts w:ascii="Times New Roman" w:hAnsi="Times New Roman"/>
          <w:sz w:val="28"/>
          <w:szCs w:val="28"/>
        </w:rPr>
        <w:t>спорттық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жарыстар</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өткізуге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және</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құрама</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командаларының</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мүшелерін</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облыстық</w:t>
      </w:r>
      <w:proofErr w:type="spellEnd"/>
      <w:r w:rsidR="0046055C" w:rsidRPr="0046055C">
        <w:rPr>
          <w:rFonts w:ascii="Times New Roman" w:hAnsi="Times New Roman"/>
          <w:sz w:val="28"/>
          <w:szCs w:val="28"/>
        </w:rPr>
        <w:t xml:space="preserve"> </w:t>
      </w:r>
      <w:proofErr w:type="spellStart"/>
      <w:r w:rsidR="0046055C" w:rsidRPr="0046055C">
        <w:rPr>
          <w:rFonts w:ascii="Times New Roman" w:hAnsi="Times New Roman"/>
          <w:sz w:val="28"/>
          <w:szCs w:val="28"/>
        </w:rPr>
        <w:t>спарта</w:t>
      </w:r>
      <w:r w:rsidR="0046055C">
        <w:rPr>
          <w:rFonts w:ascii="Times New Roman" w:hAnsi="Times New Roman"/>
          <w:sz w:val="28"/>
          <w:szCs w:val="28"/>
        </w:rPr>
        <w:t>киадалар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әр</w:t>
      </w:r>
      <w:proofErr w:type="spellEnd"/>
      <w:r w:rsidR="0046055C">
        <w:rPr>
          <w:rFonts w:ascii="Times New Roman" w:hAnsi="Times New Roman"/>
          <w:sz w:val="28"/>
          <w:szCs w:val="28"/>
        </w:rPr>
        <w:t xml:space="preserve"> </w:t>
      </w:r>
      <w:proofErr w:type="spellStart"/>
      <w:r w:rsidR="0046055C">
        <w:rPr>
          <w:rFonts w:ascii="Times New Roman" w:hAnsi="Times New Roman"/>
          <w:sz w:val="28"/>
          <w:szCs w:val="28"/>
        </w:rPr>
        <w:t>түрлі</w:t>
      </w:r>
      <w:proofErr w:type="spellEnd"/>
      <w:r w:rsidR="0046055C">
        <w:rPr>
          <w:rFonts w:ascii="Times New Roman" w:hAnsi="Times New Roman"/>
          <w:sz w:val="28"/>
          <w:szCs w:val="28"/>
        </w:rPr>
        <w:t xml:space="preserve"> спорт </w:t>
      </w:r>
      <w:proofErr w:type="spellStart"/>
      <w:r w:rsidR="0046055C">
        <w:rPr>
          <w:rFonts w:ascii="Times New Roman" w:hAnsi="Times New Roman"/>
          <w:sz w:val="28"/>
          <w:szCs w:val="28"/>
        </w:rPr>
        <w:t>түрлері</w:t>
      </w:r>
      <w:proofErr w:type="spellEnd"/>
      <w:r w:rsidR="0046055C">
        <w:rPr>
          <w:rFonts w:ascii="Times New Roman" w:hAnsi="Times New Roman"/>
          <w:sz w:val="28"/>
          <w:szCs w:val="28"/>
          <w:lang w:val="kk-KZ"/>
        </w:rPr>
        <w:t xml:space="preserve">не </w:t>
      </w:r>
      <w:proofErr w:type="spellStart"/>
      <w:r w:rsidR="0046055C" w:rsidRPr="0046055C">
        <w:rPr>
          <w:rFonts w:ascii="Times New Roman" w:hAnsi="Times New Roman"/>
          <w:sz w:val="28"/>
          <w:szCs w:val="28"/>
        </w:rPr>
        <w:t>дайындауға</w:t>
      </w:r>
      <w:proofErr w:type="spellEnd"/>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жастар</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саясатын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іске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асыруға</w:t>
      </w:r>
      <w:proofErr w:type="spellEnd"/>
      <w:r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ақпараттық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саясатты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бұқаралық</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ақпарат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құралдары</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арқылы</w:t>
      </w:r>
      <w:proofErr w:type="spellEnd"/>
      <w:r w:rsidRPr="0046055C">
        <w:rPr>
          <w:rFonts w:ascii="Times New Roman" w:hAnsi="Times New Roman"/>
          <w:sz w:val="28"/>
          <w:szCs w:val="28"/>
        </w:rPr>
        <w:t xml:space="preserve"> </w:t>
      </w:r>
      <w:proofErr w:type="spellStart"/>
      <w:r>
        <w:rPr>
          <w:rFonts w:ascii="Times New Roman" w:hAnsi="Times New Roman"/>
          <w:sz w:val="28"/>
          <w:szCs w:val="28"/>
        </w:rPr>
        <w:t>жүргізу</w:t>
      </w:r>
      <w:proofErr w:type="spellEnd"/>
      <w:r>
        <w:rPr>
          <w:rFonts w:ascii="Times New Roman" w:hAnsi="Times New Roman"/>
          <w:sz w:val="28"/>
          <w:szCs w:val="28"/>
          <w:lang w:val="kk-KZ"/>
        </w:rPr>
        <w:t>ге</w:t>
      </w:r>
      <w:r w:rsidRPr="0046055C">
        <w:rPr>
          <w:rFonts w:ascii="Times New Roman" w:hAnsi="Times New Roman"/>
          <w:sz w:val="28"/>
          <w:szCs w:val="28"/>
        </w:rPr>
        <w:t>;</w:t>
      </w:r>
    </w:p>
    <w:p w:rsid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proofErr w:type="spellStart"/>
      <w:r w:rsidRPr="0046055C">
        <w:rPr>
          <w:rFonts w:ascii="Times New Roman" w:hAnsi="Times New Roman"/>
          <w:sz w:val="28"/>
          <w:szCs w:val="28"/>
        </w:rPr>
        <w:t>мемлекеттік</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органдардың</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жұмыс</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істеуін</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қамтамасыз</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ету</w:t>
      </w:r>
      <w:proofErr w:type="spellEnd"/>
      <w:r>
        <w:rPr>
          <w:rFonts w:ascii="Times New Roman" w:hAnsi="Times New Roman"/>
          <w:sz w:val="28"/>
          <w:szCs w:val="28"/>
          <w:lang w:val="kk-KZ"/>
        </w:rPr>
        <w:t>ге</w:t>
      </w:r>
      <w:r w:rsidRPr="0046055C">
        <w:rPr>
          <w:rFonts w:ascii="Times New Roman" w:hAnsi="Times New Roman"/>
          <w:sz w:val="28"/>
          <w:szCs w:val="28"/>
        </w:rPr>
        <w:t xml:space="preserve"> (</w:t>
      </w:r>
      <w:proofErr w:type="spellStart"/>
      <w:r w:rsidRPr="0046055C">
        <w:rPr>
          <w:rFonts w:ascii="Times New Roman" w:hAnsi="Times New Roman"/>
          <w:sz w:val="28"/>
          <w:szCs w:val="28"/>
        </w:rPr>
        <w:t>мәдениет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тілдерді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дамыту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ішкі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саясат</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бөлімі</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дене</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шынықтыру</w:t>
      </w:r>
      <w:proofErr w:type="spellEnd"/>
      <w:r w:rsidRPr="0046055C">
        <w:rPr>
          <w:rFonts w:ascii="Times New Roman" w:hAnsi="Times New Roman"/>
          <w:sz w:val="28"/>
          <w:szCs w:val="28"/>
        </w:rPr>
        <w:t xml:space="preserve"> </w:t>
      </w:r>
      <w:proofErr w:type="spellStart"/>
      <w:r w:rsidRPr="0046055C">
        <w:rPr>
          <w:rFonts w:ascii="Times New Roman" w:hAnsi="Times New Roman"/>
          <w:sz w:val="28"/>
          <w:szCs w:val="28"/>
        </w:rPr>
        <w:t>және</w:t>
      </w:r>
      <w:proofErr w:type="spellEnd"/>
      <w:r w:rsidRPr="0046055C">
        <w:rPr>
          <w:rFonts w:ascii="Times New Roman" w:hAnsi="Times New Roman"/>
          <w:sz w:val="28"/>
          <w:szCs w:val="28"/>
        </w:rPr>
        <w:t xml:space="preserve"> </w:t>
      </w:r>
      <w:proofErr w:type="gramStart"/>
      <w:r w:rsidRPr="0046055C">
        <w:rPr>
          <w:rFonts w:ascii="Times New Roman" w:hAnsi="Times New Roman"/>
          <w:sz w:val="28"/>
          <w:szCs w:val="28"/>
        </w:rPr>
        <w:t xml:space="preserve">спорт </w:t>
      </w:r>
      <w:proofErr w:type="spellStart"/>
      <w:r w:rsidRPr="0046055C">
        <w:rPr>
          <w:rFonts w:ascii="Times New Roman" w:hAnsi="Times New Roman"/>
          <w:sz w:val="28"/>
          <w:szCs w:val="28"/>
        </w:rPr>
        <w:t>б</w:t>
      </w:r>
      <w:proofErr w:type="gramEnd"/>
      <w:r w:rsidRPr="0046055C">
        <w:rPr>
          <w:rFonts w:ascii="Times New Roman" w:hAnsi="Times New Roman"/>
          <w:sz w:val="28"/>
          <w:szCs w:val="28"/>
        </w:rPr>
        <w:t>өлімі</w:t>
      </w:r>
      <w:proofErr w:type="spellEnd"/>
      <w:r w:rsidRPr="0046055C">
        <w:rPr>
          <w:rFonts w:ascii="Times New Roman" w:hAnsi="Times New Roman"/>
          <w:sz w:val="28"/>
          <w:szCs w:val="28"/>
        </w:rPr>
        <w:t>);</w:t>
      </w:r>
    </w:p>
    <w:p w:rsidR="007A230E" w:rsidRPr="007A230E" w:rsidRDefault="007A230E"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Сондай-ақ, республикалық бюджеттен </w:t>
      </w:r>
      <w:r w:rsidRPr="007A230E">
        <w:rPr>
          <w:rFonts w:ascii="Times New Roman" w:hAnsi="Times New Roman"/>
          <w:sz w:val="28"/>
          <w:szCs w:val="28"/>
          <w:lang w:val="kk-KZ"/>
        </w:rPr>
        <w:t>«Ауыл-Ел бесігі» жобасы шеңберінде ауылдық елді мекендердегі әлеуметтік және инженерлік инфрақұрылым бойынша іс-шараларды іске асыруға</w:t>
      </w:r>
      <w:r>
        <w:rPr>
          <w:rFonts w:ascii="Times New Roman" w:hAnsi="Times New Roman"/>
          <w:sz w:val="28"/>
          <w:szCs w:val="28"/>
          <w:lang w:val="kk-KZ"/>
        </w:rPr>
        <w:t xml:space="preserve"> 207,7 млн. теңге қарастырылған.</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7A230E">
            <w:pPr>
              <w:pStyle w:val="a3"/>
              <w:spacing w:before="0" w:beforeAutospacing="0" w:after="0" w:afterAutospacing="0"/>
              <w:jc w:val="center"/>
              <w:rPr>
                <w:rStyle w:val="a5"/>
                <w:sz w:val="22"/>
                <w:szCs w:val="22"/>
              </w:rPr>
            </w:pPr>
            <w:r w:rsidRPr="007F622F">
              <w:rPr>
                <w:rStyle w:val="a5"/>
                <w:sz w:val="22"/>
                <w:szCs w:val="22"/>
              </w:rPr>
              <w:t>201</w:t>
            </w:r>
            <w:r w:rsidR="007A230E">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7A230E" w:rsidP="007A230E">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20</w:t>
            </w:r>
            <w:r w:rsidR="00A27C5D" w:rsidRPr="007F622F">
              <w:rPr>
                <w:rStyle w:val="a5"/>
                <w:sz w:val="22"/>
                <w:szCs w:val="22"/>
              </w:rPr>
              <w:t xml:space="preserve"> </w:t>
            </w:r>
            <w:r w:rsidR="00A27C5D">
              <w:rPr>
                <w:rStyle w:val="a5"/>
                <w:sz w:val="22"/>
                <w:szCs w:val="22"/>
                <w:lang w:val="kk-KZ"/>
              </w:rPr>
              <w:t>жыл</w:t>
            </w:r>
            <w:r w:rsidR="00A27C5D" w:rsidRPr="007F622F">
              <w:rPr>
                <w:rStyle w:val="a5"/>
                <w:sz w:val="22"/>
                <w:szCs w:val="22"/>
              </w:rPr>
              <w:t xml:space="preserve"> (</w:t>
            </w:r>
            <w:proofErr w:type="spellStart"/>
            <w:r w:rsidR="00A27C5D" w:rsidRPr="002C18BD">
              <w:rPr>
                <w:rStyle w:val="a5"/>
                <w:sz w:val="22"/>
                <w:szCs w:val="22"/>
              </w:rPr>
              <w:t>бекітілген</w:t>
            </w:r>
            <w:proofErr w:type="spellEnd"/>
            <w:r w:rsidR="00A27C5D" w:rsidRPr="002C18BD">
              <w:rPr>
                <w:rStyle w:val="a5"/>
                <w:sz w:val="22"/>
                <w:szCs w:val="22"/>
              </w:rPr>
              <w:t xml:space="preserve"> </w:t>
            </w:r>
            <w:proofErr w:type="spellStart"/>
            <w:r w:rsidR="00A27C5D" w:rsidRPr="002C18BD">
              <w:rPr>
                <w:rStyle w:val="a5"/>
                <w:sz w:val="22"/>
                <w:szCs w:val="22"/>
              </w:rPr>
              <w:t>жоспар</w:t>
            </w:r>
            <w:proofErr w:type="spellEnd"/>
            <w:r w:rsidR="00A27C5D"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6E51ED" w:rsidRDefault="007A230E"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507,8</w:t>
            </w:r>
          </w:p>
        </w:tc>
        <w:tc>
          <w:tcPr>
            <w:tcW w:w="3119" w:type="dxa"/>
            <w:tcBorders>
              <w:top w:val="single" w:sz="4" w:space="0" w:color="auto"/>
              <w:left w:val="nil"/>
              <w:bottom w:val="nil"/>
              <w:right w:val="nil"/>
            </w:tcBorders>
          </w:tcPr>
          <w:p w:rsidR="00142537" w:rsidRPr="00CE4CD2" w:rsidRDefault="007A230E"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937,8</w:t>
            </w:r>
          </w:p>
        </w:tc>
        <w:tc>
          <w:tcPr>
            <w:tcW w:w="2657" w:type="dxa"/>
            <w:tcBorders>
              <w:top w:val="single" w:sz="4" w:space="0" w:color="auto"/>
              <w:left w:val="nil"/>
              <w:bottom w:val="nil"/>
              <w:right w:val="nil"/>
            </w:tcBorders>
          </w:tcPr>
          <w:p w:rsidR="00142537" w:rsidRPr="003C39A5" w:rsidRDefault="007A230E"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184,6</w:t>
            </w:r>
          </w:p>
        </w:tc>
      </w:tr>
    </w:tbl>
    <w:p w:rsidR="008E3F2F" w:rsidRDefault="008E3F2F" w:rsidP="00A27C5D">
      <w:pPr>
        <w:spacing w:after="0" w:line="240" w:lineRule="auto"/>
        <w:jc w:val="center"/>
        <w:rPr>
          <w:rFonts w:ascii="Times New Roman" w:hAnsi="Times New Roman"/>
          <w:b/>
          <w:sz w:val="28"/>
          <w:szCs w:val="28"/>
        </w:rPr>
      </w:pPr>
    </w:p>
    <w:p w:rsidR="003C39A5" w:rsidRDefault="003C39A5" w:rsidP="00A27C5D">
      <w:pPr>
        <w:spacing w:after="0" w:line="240" w:lineRule="auto"/>
        <w:jc w:val="center"/>
        <w:rPr>
          <w:rFonts w:ascii="Times New Roman" w:hAnsi="Times New Roman"/>
          <w:b/>
          <w:sz w:val="28"/>
          <w:szCs w:val="28"/>
          <w:lang w:val="kk-KZ"/>
        </w:rPr>
      </w:pPr>
    </w:p>
    <w:p w:rsidR="00F92055" w:rsidRDefault="00F92055" w:rsidP="00A27C5D">
      <w:pPr>
        <w:spacing w:after="0" w:line="240" w:lineRule="auto"/>
        <w:jc w:val="center"/>
        <w:rPr>
          <w:rFonts w:ascii="Times New Roman" w:hAnsi="Times New Roman"/>
          <w:b/>
          <w:sz w:val="28"/>
          <w:szCs w:val="28"/>
          <w:lang w:val="kk-KZ"/>
        </w:rPr>
      </w:pPr>
    </w:p>
    <w:p w:rsidR="00F92055" w:rsidRDefault="00F92055" w:rsidP="00A27C5D">
      <w:pPr>
        <w:spacing w:after="0" w:line="240" w:lineRule="auto"/>
        <w:jc w:val="center"/>
        <w:rPr>
          <w:rFonts w:ascii="Times New Roman" w:hAnsi="Times New Roman"/>
          <w:b/>
          <w:sz w:val="28"/>
          <w:szCs w:val="28"/>
          <w:lang w:val="kk-KZ"/>
        </w:rPr>
      </w:pPr>
      <w:r w:rsidRPr="00F92055">
        <w:rPr>
          <w:rFonts w:ascii="Times New Roman" w:hAnsi="Times New Roman"/>
          <w:b/>
          <w:sz w:val="28"/>
          <w:szCs w:val="28"/>
          <w:lang w:val="kk-KZ"/>
        </w:rPr>
        <w:t>Отын-энергетика кешенi және жер қойнауын пайдалану</w:t>
      </w:r>
    </w:p>
    <w:p w:rsidR="00F92055" w:rsidRDefault="00F92055" w:rsidP="00F92055">
      <w:pPr>
        <w:spacing w:after="0" w:line="240" w:lineRule="auto"/>
        <w:jc w:val="both"/>
        <w:rPr>
          <w:rFonts w:ascii="Times New Roman" w:hAnsi="Times New Roman"/>
          <w:sz w:val="28"/>
          <w:szCs w:val="28"/>
          <w:lang w:val="kk-KZ"/>
        </w:rPr>
      </w:pPr>
    </w:p>
    <w:p w:rsidR="00F92055" w:rsidRDefault="00F92055" w:rsidP="00F92055">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F92055">
        <w:rPr>
          <w:rFonts w:ascii="Times New Roman" w:hAnsi="Times New Roman"/>
          <w:sz w:val="28"/>
          <w:szCs w:val="28"/>
          <w:lang w:val="kk-KZ"/>
        </w:rPr>
        <w:t>«Отын-энергетика кешенi және жер қойнауын пайдалану»</w:t>
      </w:r>
      <w:r>
        <w:rPr>
          <w:rFonts w:ascii="Times New Roman" w:hAnsi="Times New Roman"/>
          <w:sz w:val="28"/>
          <w:szCs w:val="28"/>
          <w:lang w:val="kk-KZ"/>
        </w:rPr>
        <w:t xml:space="preserve"> функционалдық топ бойынша облыстық бюджеттен </w:t>
      </w:r>
      <w:r w:rsidR="007A230E">
        <w:rPr>
          <w:rFonts w:ascii="Times New Roman" w:hAnsi="Times New Roman"/>
          <w:sz w:val="28"/>
          <w:szCs w:val="28"/>
          <w:lang w:val="kk-KZ"/>
        </w:rPr>
        <w:t>120,0</w:t>
      </w:r>
      <w:r>
        <w:rPr>
          <w:rFonts w:ascii="Times New Roman" w:hAnsi="Times New Roman"/>
          <w:sz w:val="28"/>
          <w:szCs w:val="28"/>
          <w:lang w:val="kk-KZ"/>
        </w:rPr>
        <w:t xml:space="preserve"> млн. теңге сомасында шығыстар қарастырылған, соның ішінде:</w:t>
      </w:r>
    </w:p>
    <w:p w:rsidR="007A230E" w:rsidRDefault="00F92055" w:rsidP="00F92055">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F92055">
        <w:rPr>
          <w:rFonts w:ascii="Times New Roman" w:hAnsi="Times New Roman"/>
          <w:sz w:val="28"/>
          <w:szCs w:val="28"/>
          <w:lang w:val="kk-KZ"/>
        </w:rPr>
        <w:t>Көкшетау қ. АҚ-1 қайта құру,</w:t>
      </w:r>
    </w:p>
    <w:p w:rsidR="00F92055" w:rsidRDefault="00F92055" w:rsidP="00F92055">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F92055">
        <w:rPr>
          <w:rFonts w:ascii="Times New Roman" w:hAnsi="Times New Roman"/>
          <w:sz w:val="28"/>
          <w:szCs w:val="28"/>
          <w:lang w:val="kk-KZ"/>
        </w:rPr>
        <w:t>Көкшетау қ. 480 Гкал/с "Көкшетау Жылу" ШЖҚ МКК АҚ-2 қазандығының құрылысы және қайта құру</w:t>
      </w:r>
      <w:r w:rsidR="007A230E">
        <w:rPr>
          <w:rFonts w:ascii="Times New Roman" w:hAnsi="Times New Roman"/>
          <w:sz w:val="28"/>
          <w:szCs w:val="28"/>
          <w:lang w:val="kk-KZ"/>
        </w:rPr>
        <w:t>.</w:t>
      </w:r>
    </w:p>
    <w:p w:rsidR="00F92055" w:rsidRDefault="00F92055" w:rsidP="00F92055">
      <w:pPr>
        <w:spacing w:after="0" w:line="240" w:lineRule="auto"/>
        <w:jc w:val="both"/>
        <w:rPr>
          <w:rFonts w:ascii="Times New Roman" w:hAnsi="Times New Roman"/>
          <w:sz w:val="28"/>
          <w:szCs w:val="28"/>
          <w:lang w:val="kk-KZ"/>
        </w:rPr>
      </w:pPr>
    </w:p>
    <w:p w:rsidR="00F92055" w:rsidRPr="00E43A88" w:rsidRDefault="00F92055" w:rsidP="00F92055">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Бюджет шығыстарының өсу қарқыны</w:t>
      </w:r>
    </w:p>
    <w:p w:rsidR="00F92055" w:rsidRPr="000C23D6" w:rsidRDefault="00F92055" w:rsidP="00F92055">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F92055" w:rsidRPr="007F622F" w:rsidTr="00F92055">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F92055" w:rsidRPr="007F622F" w:rsidRDefault="00F92055" w:rsidP="00F92055">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F92055" w:rsidRPr="007F622F" w:rsidRDefault="00F92055" w:rsidP="00F92055">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F92055" w:rsidRPr="007F622F" w:rsidRDefault="00F92055" w:rsidP="00F92055">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F92055" w:rsidRPr="00F57684" w:rsidTr="00F92055">
        <w:trPr>
          <w:jc w:val="center"/>
        </w:trPr>
        <w:tc>
          <w:tcPr>
            <w:tcW w:w="2943" w:type="dxa"/>
            <w:tcBorders>
              <w:top w:val="single" w:sz="4" w:space="0" w:color="auto"/>
              <w:left w:val="nil"/>
              <w:bottom w:val="nil"/>
              <w:right w:val="nil"/>
            </w:tcBorders>
          </w:tcPr>
          <w:p w:rsidR="00F92055" w:rsidRPr="006E51ED" w:rsidRDefault="007A230E" w:rsidP="00F92055">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60,0</w:t>
            </w:r>
          </w:p>
        </w:tc>
        <w:tc>
          <w:tcPr>
            <w:tcW w:w="3119" w:type="dxa"/>
            <w:tcBorders>
              <w:top w:val="single" w:sz="4" w:space="0" w:color="auto"/>
              <w:left w:val="nil"/>
              <w:bottom w:val="nil"/>
              <w:right w:val="nil"/>
            </w:tcBorders>
          </w:tcPr>
          <w:p w:rsidR="00F92055" w:rsidRPr="00CE4CD2" w:rsidRDefault="007A230E" w:rsidP="00F92055">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120</w:t>
            </w:r>
            <w:r w:rsidR="00F92055">
              <w:rPr>
                <w:rStyle w:val="a5"/>
                <w:rFonts w:ascii="Times New Roman" w:hAnsi="Times New Roman"/>
                <w:b w:val="0"/>
                <w:i/>
                <w:lang w:val="kk-KZ"/>
              </w:rPr>
              <w:t>,0</w:t>
            </w:r>
          </w:p>
        </w:tc>
        <w:tc>
          <w:tcPr>
            <w:tcW w:w="2657" w:type="dxa"/>
            <w:tcBorders>
              <w:top w:val="single" w:sz="4" w:space="0" w:color="auto"/>
              <w:left w:val="nil"/>
              <w:bottom w:val="nil"/>
              <w:right w:val="nil"/>
            </w:tcBorders>
          </w:tcPr>
          <w:p w:rsidR="00F92055" w:rsidRPr="003C39A5" w:rsidRDefault="007A230E" w:rsidP="00F92055">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200</w:t>
            </w:r>
          </w:p>
        </w:tc>
      </w:tr>
    </w:tbl>
    <w:p w:rsidR="00F92055" w:rsidRDefault="00F92055" w:rsidP="00F92055">
      <w:pPr>
        <w:spacing w:after="0" w:line="240" w:lineRule="auto"/>
        <w:jc w:val="center"/>
        <w:rPr>
          <w:rFonts w:ascii="Times New Roman" w:hAnsi="Times New Roman"/>
          <w:b/>
          <w:sz w:val="28"/>
          <w:szCs w:val="28"/>
        </w:rPr>
      </w:pPr>
    </w:p>
    <w:p w:rsidR="00F92055" w:rsidRPr="00F92055" w:rsidRDefault="00F92055" w:rsidP="00F92055">
      <w:pPr>
        <w:spacing w:after="0" w:line="240" w:lineRule="auto"/>
        <w:jc w:val="both"/>
        <w:rPr>
          <w:rFonts w:ascii="Times New Roman" w:hAnsi="Times New Roman"/>
          <w:sz w:val="28"/>
          <w:szCs w:val="28"/>
          <w:lang w:val="kk-KZ"/>
        </w:rPr>
      </w:pPr>
    </w:p>
    <w:p w:rsidR="00F92055" w:rsidRDefault="00F92055" w:rsidP="00A27C5D">
      <w:pPr>
        <w:spacing w:after="0" w:line="240" w:lineRule="auto"/>
        <w:jc w:val="center"/>
        <w:rPr>
          <w:rFonts w:ascii="Times New Roman" w:hAnsi="Times New Roman"/>
          <w:b/>
          <w:sz w:val="28"/>
          <w:szCs w:val="28"/>
          <w:lang w:val="kk-KZ"/>
        </w:rPr>
      </w:pPr>
    </w:p>
    <w:p w:rsidR="00573C90" w:rsidRDefault="00A27C5D" w:rsidP="00A27C5D">
      <w:pPr>
        <w:spacing w:after="0" w:line="240" w:lineRule="auto"/>
        <w:jc w:val="center"/>
        <w:rPr>
          <w:rFonts w:ascii="Times New Roman" w:hAnsi="Times New Roman"/>
          <w:b/>
          <w:sz w:val="28"/>
          <w:szCs w:val="28"/>
          <w:lang w:val="kk-KZ"/>
        </w:rPr>
      </w:pPr>
      <w:r w:rsidRPr="003C39A5">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sidRPr="006E51ED">
        <w:rPr>
          <w:rFonts w:ascii="Times New Roman" w:hAnsi="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00535BEC">
        <w:rPr>
          <w:rFonts w:ascii="Times New Roman" w:hAnsi="Times New Roman"/>
          <w:sz w:val="28"/>
          <w:szCs w:val="28"/>
          <w:lang w:val="kk-KZ"/>
        </w:rPr>
        <w:t xml:space="preserve">ығыстар </w:t>
      </w:r>
      <w:r w:rsidR="0061797A">
        <w:rPr>
          <w:rFonts w:ascii="Times New Roman" w:hAnsi="Times New Roman"/>
          <w:sz w:val="28"/>
          <w:szCs w:val="28"/>
          <w:lang w:val="kk-KZ"/>
        </w:rPr>
        <w:t>72,0</w:t>
      </w:r>
      <w:r w:rsidRPr="00A27C5D">
        <w:rPr>
          <w:rFonts w:ascii="Times New Roman" w:hAnsi="Times New Roman"/>
          <w:sz w:val="28"/>
          <w:szCs w:val="28"/>
          <w:lang w:val="kk-KZ"/>
        </w:rPr>
        <w:t xml:space="preserve"> 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2E70FD" w:rsidRDefault="002E70FD"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А</w:t>
      </w:r>
      <w:r w:rsidRPr="002E70FD">
        <w:rPr>
          <w:rFonts w:ascii="Times New Roman" w:hAnsi="Times New Roman"/>
          <w:sz w:val="28"/>
          <w:szCs w:val="28"/>
          <w:lang w:val="kk-KZ"/>
        </w:rPr>
        <w:t>уыл шаруашылығы бөлімінің, ветеринария бөлімінің және жер қатынастары бөлімінің, сондай-ақ қаңғыған жануарларды аулау жұмыс</w:t>
      </w:r>
      <w:r>
        <w:rPr>
          <w:rFonts w:ascii="Times New Roman" w:hAnsi="Times New Roman"/>
          <w:sz w:val="28"/>
          <w:szCs w:val="28"/>
          <w:lang w:val="kk-KZ"/>
        </w:rPr>
        <w:t xml:space="preserve"> істеуін қамтамасыз етуге.</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бекітілген</w:t>
            </w:r>
            <w:proofErr w:type="spellEnd"/>
            <w:r w:rsidRPr="002C18BD">
              <w:rPr>
                <w:rStyle w:val="a5"/>
                <w:sz w:val="22"/>
                <w:szCs w:val="22"/>
              </w:rPr>
              <w:t xml:space="preserve"> </w:t>
            </w:r>
            <w:proofErr w:type="spellStart"/>
            <w:r w:rsidRPr="002C18BD">
              <w:rPr>
                <w:rStyle w:val="a5"/>
                <w:sz w:val="22"/>
                <w:szCs w:val="22"/>
              </w:rPr>
              <w:t>жоспар</w:t>
            </w:r>
            <w:proofErr w:type="spellEnd"/>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F762C6" w:rsidRDefault="0061797A"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lastRenderedPageBreak/>
              <w:t>98,5</w:t>
            </w:r>
          </w:p>
        </w:tc>
        <w:tc>
          <w:tcPr>
            <w:tcW w:w="3119" w:type="dxa"/>
            <w:tcBorders>
              <w:top w:val="single" w:sz="4" w:space="0" w:color="auto"/>
              <w:left w:val="nil"/>
              <w:bottom w:val="nil"/>
              <w:right w:val="nil"/>
            </w:tcBorders>
          </w:tcPr>
          <w:p w:rsidR="00142537" w:rsidRPr="00CE4CD2" w:rsidRDefault="0061797A" w:rsidP="003625A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72,0</w:t>
            </w:r>
          </w:p>
        </w:tc>
        <w:tc>
          <w:tcPr>
            <w:tcW w:w="2657" w:type="dxa"/>
            <w:tcBorders>
              <w:top w:val="single" w:sz="4" w:space="0" w:color="auto"/>
              <w:left w:val="nil"/>
              <w:bottom w:val="nil"/>
              <w:right w:val="nil"/>
            </w:tcBorders>
          </w:tcPr>
          <w:p w:rsidR="00142537" w:rsidRPr="00535BEC" w:rsidRDefault="0061797A" w:rsidP="003625A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73</w:t>
            </w:r>
          </w:p>
        </w:tc>
      </w:tr>
    </w:tbl>
    <w:p w:rsidR="00573C90" w:rsidRDefault="00573C90" w:rsidP="00A27C5D">
      <w:pPr>
        <w:spacing w:after="0" w:line="240" w:lineRule="auto"/>
        <w:ind w:firstLine="708"/>
        <w:jc w:val="center"/>
        <w:rPr>
          <w:rFonts w:ascii="Times New Roman" w:hAnsi="Times New Roman"/>
          <w:b/>
          <w:sz w:val="28"/>
          <w:szCs w:val="28"/>
        </w:rPr>
      </w:pPr>
    </w:p>
    <w:p w:rsidR="00274FBF" w:rsidRPr="00573C90" w:rsidRDefault="00274FBF"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proofErr w:type="spellStart"/>
      <w:r w:rsidRPr="000B0E26">
        <w:rPr>
          <w:rFonts w:ascii="Times New Roman" w:hAnsi="Times New Roman"/>
          <w:b/>
          <w:sz w:val="28"/>
          <w:szCs w:val="28"/>
        </w:rPr>
        <w:t>Өнеркәсіп</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сәулет</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қала</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құрылысы</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және</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құрылыс</w:t>
      </w:r>
      <w:proofErr w:type="spellEnd"/>
      <w:r w:rsidRPr="000B0E26">
        <w:rPr>
          <w:rFonts w:ascii="Times New Roman" w:hAnsi="Times New Roman"/>
          <w:b/>
          <w:sz w:val="28"/>
          <w:szCs w:val="28"/>
        </w:rPr>
        <w:t xml:space="preserve"> </w:t>
      </w:r>
      <w:proofErr w:type="spellStart"/>
      <w:r w:rsidRPr="000B0E26">
        <w:rPr>
          <w:rFonts w:ascii="Times New Roman" w:hAnsi="Times New Roman"/>
          <w:b/>
          <w:sz w:val="28"/>
          <w:szCs w:val="28"/>
        </w:rPr>
        <w:t>қызметі</w:t>
      </w:r>
      <w:proofErr w:type="spellEnd"/>
    </w:p>
    <w:p w:rsidR="000B0E26" w:rsidRPr="00274FBF" w:rsidRDefault="000B0E26" w:rsidP="00A27C5D">
      <w:pPr>
        <w:spacing w:after="0" w:line="240" w:lineRule="auto"/>
        <w:ind w:firstLine="708"/>
        <w:jc w:val="center"/>
        <w:rPr>
          <w:rFonts w:ascii="Times New Roman" w:hAnsi="Times New Roman"/>
          <w:b/>
          <w:sz w:val="20"/>
          <w:szCs w:val="20"/>
          <w:lang w:val="kk-KZ"/>
        </w:rPr>
      </w:pPr>
    </w:p>
    <w:p w:rsidR="000B0E26" w:rsidRDefault="000B0E26" w:rsidP="000B0E26">
      <w:pPr>
        <w:pStyle w:val="a3"/>
        <w:spacing w:before="0" w:beforeAutospacing="0" w:after="0" w:afterAutospacing="0"/>
        <w:ind w:firstLine="708"/>
        <w:jc w:val="both"/>
        <w:rPr>
          <w:rFonts w:eastAsia="Calibri"/>
          <w:sz w:val="28"/>
          <w:szCs w:val="28"/>
          <w:lang w:val="kk-KZ" w:eastAsia="en-US"/>
        </w:rPr>
      </w:pPr>
      <w:r w:rsidRPr="009E0420">
        <w:rPr>
          <w:rFonts w:eastAsia="Calibri"/>
          <w:b/>
          <w:sz w:val="28"/>
          <w:szCs w:val="28"/>
          <w:lang w:val="kk-KZ" w:eastAsia="en-US"/>
        </w:rPr>
        <w:t xml:space="preserve">«Өнеркәсіп, сәулет, қала құрылысы және құрылыс қызметі» </w:t>
      </w:r>
      <w:r>
        <w:rPr>
          <w:rFonts w:eastAsia="Calibri"/>
          <w:sz w:val="28"/>
          <w:szCs w:val="28"/>
          <w:lang w:val="kk-KZ" w:eastAsia="en-US"/>
        </w:rPr>
        <w:t>ф</w:t>
      </w:r>
      <w:r w:rsidRPr="000B0E26">
        <w:rPr>
          <w:rFonts w:eastAsia="Calibri"/>
          <w:sz w:val="28"/>
          <w:szCs w:val="28"/>
          <w:lang w:val="kk-KZ" w:eastAsia="en-US"/>
        </w:rPr>
        <w:t xml:space="preserve">ункционалдық топ бойынша  </w:t>
      </w:r>
      <w:r w:rsidR="0061797A">
        <w:rPr>
          <w:rFonts w:eastAsia="Calibri"/>
          <w:sz w:val="28"/>
          <w:szCs w:val="28"/>
          <w:lang w:val="kk-KZ" w:eastAsia="en-US"/>
        </w:rPr>
        <w:t>177,2</w:t>
      </w:r>
      <w:r w:rsidR="009E0420">
        <w:rPr>
          <w:rFonts w:eastAsia="Calibri"/>
          <w:sz w:val="28"/>
          <w:szCs w:val="28"/>
          <w:lang w:val="kk-KZ" w:eastAsia="en-US"/>
        </w:rPr>
        <w:t xml:space="preserve"> </w:t>
      </w:r>
      <w:r w:rsidRPr="000B0E26">
        <w:rPr>
          <w:rFonts w:eastAsia="Calibri"/>
          <w:sz w:val="28"/>
          <w:szCs w:val="28"/>
          <w:lang w:val="kk-KZ" w:eastAsia="en-US"/>
        </w:rPr>
        <w:t xml:space="preserve">млн. теңге қарастырылған. </w:t>
      </w:r>
      <w:r>
        <w:rPr>
          <w:rFonts w:eastAsia="Calibri"/>
          <w:sz w:val="28"/>
          <w:szCs w:val="28"/>
          <w:lang w:val="kk-KZ" w:eastAsia="en-US"/>
        </w:rPr>
        <w:t>Қ</w:t>
      </w:r>
      <w:r w:rsidRPr="000B0E26">
        <w:rPr>
          <w:rFonts w:eastAsia="Calibri"/>
          <w:sz w:val="28"/>
          <w:szCs w:val="28"/>
          <w:lang w:val="kk-KZ" w:eastAsia="en-US"/>
        </w:rPr>
        <w:t>ұрылыс бөлімінің, сәулет және қала құрылысы бөлімінің</w:t>
      </w:r>
      <w:r w:rsidR="00274FBF">
        <w:rPr>
          <w:rFonts w:eastAsia="Calibri"/>
          <w:sz w:val="28"/>
          <w:szCs w:val="28"/>
          <w:lang w:val="kk-KZ" w:eastAsia="en-US"/>
        </w:rPr>
        <w:t xml:space="preserve"> қызметін қамтамасыз ету үшін қарастырылған.</w:t>
      </w:r>
      <w:r w:rsidR="003625AF">
        <w:rPr>
          <w:rFonts w:eastAsia="Calibri"/>
          <w:sz w:val="28"/>
          <w:szCs w:val="28"/>
          <w:lang w:val="kk-KZ" w:eastAsia="en-US"/>
        </w:rPr>
        <w:t xml:space="preserve"> Сонымен қатар, Красный Яр ауылында 985 га учаскесінде</w:t>
      </w:r>
      <w:r w:rsidR="0061797A">
        <w:rPr>
          <w:rFonts w:eastAsia="Calibri"/>
          <w:sz w:val="28"/>
          <w:szCs w:val="28"/>
          <w:lang w:val="kk-KZ" w:eastAsia="en-US"/>
        </w:rPr>
        <w:t>, Сарыарқа шағын ауданында 66,7 га учаскесінде</w:t>
      </w:r>
      <w:r w:rsidR="003625AF">
        <w:rPr>
          <w:rFonts w:eastAsia="Calibri"/>
          <w:sz w:val="28"/>
          <w:szCs w:val="28"/>
          <w:lang w:val="kk-KZ" w:eastAsia="en-US"/>
        </w:rPr>
        <w:t xml:space="preserve"> ЕЖЖ әзірлеуге қаражат қарастырылған.</w:t>
      </w:r>
    </w:p>
    <w:p w:rsidR="003625AF" w:rsidRPr="000B0E26" w:rsidRDefault="003625AF" w:rsidP="000B0E26">
      <w:pPr>
        <w:pStyle w:val="a3"/>
        <w:spacing w:before="0" w:beforeAutospacing="0" w:after="0" w:afterAutospacing="0"/>
        <w:ind w:firstLine="708"/>
        <w:jc w:val="both"/>
        <w:rPr>
          <w:rStyle w:val="a5"/>
          <w:b w:val="0"/>
          <w:sz w:val="28"/>
          <w:szCs w:val="28"/>
          <w:lang w:val="kk-KZ"/>
        </w:rPr>
      </w:pP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sidRPr="007F622F">
              <w:rPr>
                <w:rStyle w:val="a5"/>
                <w:sz w:val="22"/>
                <w:szCs w:val="22"/>
              </w:rPr>
              <w:t>201</w:t>
            </w:r>
            <w:r w:rsidR="0061797A">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proofErr w:type="spellStart"/>
            <w:r w:rsidRPr="002C18BD">
              <w:rPr>
                <w:rStyle w:val="a5"/>
                <w:sz w:val="22"/>
                <w:szCs w:val="22"/>
              </w:rPr>
              <w:t>нақтыланған</w:t>
            </w:r>
            <w:proofErr w:type="spellEnd"/>
            <w:r w:rsidRPr="002C18BD">
              <w:rPr>
                <w:rStyle w:val="a5"/>
                <w:sz w:val="22"/>
                <w:szCs w:val="22"/>
              </w:rPr>
              <w:t xml:space="preserve"> </w:t>
            </w:r>
            <w:proofErr w:type="spellStart"/>
            <w:r w:rsidRPr="002C18BD">
              <w:rPr>
                <w:rStyle w:val="a5"/>
                <w:sz w:val="22"/>
                <w:szCs w:val="22"/>
              </w:rPr>
              <w:t>жоспары</w:t>
            </w:r>
            <w:proofErr w:type="spellEnd"/>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61797A" w:rsidP="00F762C6">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20</w:t>
            </w:r>
            <w:r w:rsidR="009E6C1E" w:rsidRPr="007F622F">
              <w:rPr>
                <w:rStyle w:val="a5"/>
                <w:sz w:val="22"/>
                <w:szCs w:val="22"/>
              </w:rPr>
              <w:t xml:space="preserve"> </w:t>
            </w:r>
            <w:r w:rsidR="009E6C1E">
              <w:rPr>
                <w:rStyle w:val="a5"/>
                <w:sz w:val="22"/>
                <w:szCs w:val="22"/>
                <w:lang w:val="kk-KZ"/>
              </w:rPr>
              <w:t>жыл</w:t>
            </w:r>
            <w:r w:rsidR="009E6C1E" w:rsidRPr="007F622F">
              <w:rPr>
                <w:rStyle w:val="a5"/>
                <w:sz w:val="22"/>
                <w:szCs w:val="22"/>
              </w:rPr>
              <w:t xml:space="preserve"> (</w:t>
            </w:r>
            <w:proofErr w:type="spellStart"/>
            <w:r w:rsidR="009E6C1E" w:rsidRPr="002C18BD">
              <w:rPr>
                <w:rStyle w:val="a5"/>
                <w:sz w:val="22"/>
                <w:szCs w:val="22"/>
              </w:rPr>
              <w:t>бекітілген</w:t>
            </w:r>
            <w:proofErr w:type="spellEnd"/>
            <w:r w:rsidR="009E6C1E" w:rsidRPr="002C18BD">
              <w:rPr>
                <w:rStyle w:val="a5"/>
                <w:sz w:val="22"/>
                <w:szCs w:val="22"/>
              </w:rPr>
              <w:t xml:space="preserve"> </w:t>
            </w:r>
            <w:proofErr w:type="spellStart"/>
            <w:r w:rsidR="009E6C1E" w:rsidRPr="002C18BD">
              <w:rPr>
                <w:rStyle w:val="a5"/>
                <w:sz w:val="22"/>
                <w:szCs w:val="22"/>
              </w:rPr>
              <w:t>жоспар</w:t>
            </w:r>
            <w:proofErr w:type="spellEnd"/>
            <w:r w:rsidR="009E6C1E"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F762C6" w:rsidRDefault="0061797A"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84,9</w:t>
            </w:r>
          </w:p>
        </w:tc>
        <w:tc>
          <w:tcPr>
            <w:tcW w:w="3119" w:type="dxa"/>
            <w:tcBorders>
              <w:top w:val="single" w:sz="4" w:space="0" w:color="auto"/>
              <w:left w:val="nil"/>
              <w:bottom w:val="nil"/>
              <w:right w:val="nil"/>
            </w:tcBorders>
          </w:tcPr>
          <w:p w:rsidR="00142537" w:rsidRPr="00CE4CD2" w:rsidRDefault="0061797A"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177,2</w:t>
            </w:r>
          </w:p>
        </w:tc>
        <w:tc>
          <w:tcPr>
            <w:tcW w:w="2657" w:type="dxa"/>
            <w:tcBorders>
              <w:top w:val="single" w:sz="4" w:space="0" w:color="auto"/>
              <w:left w:val="nil"/>
              <w:bottom w:val="nil"/>
              <w:right w:val="nil"/>
            </w:tcBorders>
          </w:tcPr>
          <w:p w:rsidR="00142537" w:rsidRPr="009E0420" w:rsidRDefault="0061797A"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208,7</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proofErr w:type="spellStart"/>
      <w:r w:rsidRPr="009E6C1E">
        <w:rPr>
          <w:rFonts w:ascii="Times New Roman" w:hAnsi="Times New Roman"/>
          <w:b/>
          <w:sz w:val="28"/>
          <w:szCs w:val="28"/>
        </w:rPr>
        <w:t>Көлік</w:t>
      </w:r>
      <w:proofErr w:type="spellEnd"/>
      <w:r w:rsidRPr="009E6C1E">
        <w:rPr>
          <w:rFonts w:ascii="Times New Roman" w:hAnsi="Times New Roman"/>
          <w:b/>
          <w:sz w:val="28"/>
          <w:szCs w:val="28"/>
        </w:rPr>
        <w:t xml:space="preserve"> </w:t>
      </w:r>
      <w:proofErr w:type="spellStart"/>
      <w:r w:rsidRPr="009E6C1E">
        <w:rPr>
          <w:rFonts w:ascii="Times New Roman" w:hAnsi="Times New Roman"/>
          <w:b/>
          <w:sz w:val="28"/>
          <w:szCs w:val="28"/>
        </w:rPr>
        <w:t>және</w:t>
      </w:r>
      <w:proofErr w:type="spellEnd"/>
      <w:r w:rsidRPr="009E6C1E">
        <w:rPr>
          <w:rFonts w:ascii="Times New Roman" w:hAnsi="Times New Roman"/>
          <w:b/>
          <w:sz w:val="28"/>
          <w:szCs w:val="28"/>
        </w:rPr>
        <w:t xml:space="preserve"> коммуникация</w:t>
      </w:r>
    </w:p>
    <w:p w:rsidR="009E6C1E" w:rsidRPr="00274FBF" w:rsidRDefault="009E6C1E" w:rsidP="00A27C5D">
      <w:pPr>
        <w:spacing w:after="0" w:line="240" w:lineRule="auto"/>
        <w:ind w:firstLine="708"/>
        <w:jc w:val="center"/>
        <w:rPr>
          <w:rFonts w:ascii="Times New Roman" w:hAnsi="Times New Roman"/>
          <w:b/>
          <w:sz w:val="20"/>
          <w:szCs w:val="20"/>
          <w:lang w:val="kk-KZ"/>
        </w:rPr>
      </w:pPr>
    </w:p>
    <w:p w:rsidR="009E6C1E" w:rsidRDefault="009E6C1E"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 xml:space="preserve">ункционалдық топ бойынша шығыстар </w:t>
      </w:r>
      <w:r w:rsidR="0061797A">
        <w:rPr>
          <w:rFonts w:ascii="Times New Roman" w:hAnsi="Times New Roman"/>
          <w:sz w:val="28"/>
          <w:szCs w:val="28"/>
          <w:lang w:val="kk-KZ"/>
        </w:rPr>
        <w:t>2589,1</w:t>
      </w:r>
      <w:r w:rsidRPr="009E6C1E">
        <w:rPr>
          <w:rFonts w:ascii="Times New Roman" w:hAnsi="Times New Roman"/>
          <w:sz w:val="28"/>
          <w:szCs w:val="28"/>
          <w:lang w:val="kk-KZ"/>
        </w:rPr>
        <w:t xml:space="preserve"> 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 жолдарды ағымдағы жөндеу,</w:t>
      </w:r>
      <w:r w:rsidR="00F762C6">
        <w:rPr>
          <w:rFonts w:ascii="Times New Roman" w:hAnsi="Times New Roman"/>
          <w:sz w:val="28"/>
          <w:szCs w:val="28"/>
          <w:lang w:val="kk-KZ"/>
        </w:rPr>
        <w:t xml:space="preserve"> жол телімінде себу, жобалау және қабатын тығыздау, саяжай алабын ағымдағы жөндеуге,</w:t>
      </w:r>
      <w:r w:rsidRPr="009E6C1E">
        <w:rPr>
          <w:rFonts w:ascii="Times New Roman" w:hAnsi="Times New Roman"/>
          <w:sz w:val="28"/>
          <w:szCs w:val="28"/>
          <w:lang w:val="kk-KZ"/>
        </w:rPr>
        <w:t xml:space="preserve"> көпірді </w:t>
      </w:r>
      <w:r w:rsidR="00F762C6">
        <w:rPr>
          <w:rFonts w:ascii="Times New Roman" w:hAnsi="Times New Roman"/>
          <w:sz w:val="28"/>
          <w:szCs w:val="28"/>
          <w:lang w:val="kk-KZ"/>
        </w:rPr>
        <w:t>қайта құруға</w:t>
      </w:r>
      <w:r w:rsidRPr="009E6C1E">
        <w:rPr>
          <w:rFonts w:ascii="Times New Roman" w:hAnsi="Times New Roman"/>
          <w:sz w:val="28"/>
          <w:szCs w:val="28"/>
          <w:lang w:val="kk-KZ"/>
        </w:rPr>
        <w:t xml:space="preserve"> және </w:t>
      </w:r>
      <w:r w:rsidR="00F762C6">
        <w:rPr>
          <w:rFonts w:ascii="Times New Roman" w:hAnsi="Times New Roman"/>
          <w:sz w:val="28"/>
          <w:szCs w:val="28"/>
          <w:lang w:val="kk-KZ"/>
        </w:rPr>
        <w:t>жолды</w:t>
      </w:r>
      <w:r w:rsidRPr="009E6C1E">
        <w:rPr>
          <w:rFonts w:ascii="Times New Roman" w:hAnsi="Times New Roman"/>
          <w:sz w:val="28"/>
          <w:szCs w:val="28"/>
          <w:lang w:val="kk-KZ"/>
        </w:rPr>
        <w:t xml:space="preserve"> қайта құруға ЖСҚ әзірлеу.</w:t>
      </w:r>
    </w:p>
    <w:p w:rsidR="0061797A" w:rsidRDefault="009E6C1E" w:rsidP="00A27C5D">
      <w:pPr>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Көлік инфрақұрылымын 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трансферттер </w:t>
      </w:r>
      <w:r w:rsidR="0061797A">
        <w:rPr>
          <w:rFonts w:ascii="Times New Roman" w:hAnsi="Times New Roman"/>
          <w:sz w:val="28"/>
          <w:szCs w:val="28"/>
          <w:lang w:val="kk-KZ"/>
        </w:rPr>
        <w:t>1777,3</w:t>
      </w:r>
      <w:r w:rsidRPr="009E6C1E">
        <w:rPr>
          <w:rFonts w:ascii="Times New Roman" w:hAnsi="Times New Roman"/>
          <w:sz w:val="28"/>
          <w:szCs w:val="28"/>
          <w:lang w:val="kk-KZ"/>
        </w:rPr>
        <w:t xml:space="preserve"> млн. теңге</w:t>
      </w:r>
      <w:r w:rsidR="0061797A">
        <w:rPr>
          <w:rFonts w:ascii="Times New Roman" w:hAnsi="Times New Roman"/>
          <w:sz w:val="28"/>
          <w:szCs w:val="28"/>
          <w:lang w:val="kk-KZ"/>
        </w:rPr>
        <w:t>, соның ішінде:</w:t>
      </w:r>
    </w:p>
    <w:p w:rsidR="0061797A" w:rsidRDefault="0061797A"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Көкшетау қаласында Васильковский және Центральный шағын аудандары аралығында Сүлейменов к-нен бастап Нұрсұлтан Назарбаев даңғылына дейін жолдарды орташа жөндеу,</w:t>
      </w:r>
    </w:p>
    <w:p w:rsidR="0061797A" w:rsidRDefault="00134149"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Наурызбай батыр к-сі бойынша Кенесары к-нен бастап Янко к-не дейін жолдарды күрделі жөндеуге,</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Ақмола облысы Көкшетау қаласының Абылай хан даңғылынан Ескі аэропортқа дейін Nursultan Nazarbaev даңғылы жолының құрылысы</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Ақмола облысы Көкшетау қаласының Кенесары көшесінен Қан орталағы қиылысына дейін Қопа к. жағалауы бойымен жолдың құрылысы (2 кезек)</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Ақмола облысы Көкшетау қаласының  Горький к-сі - Абай к-сі қиылысындағы жолдың қайта құрылысы</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Ақмола облысы Көкшетау қаласының Горький көшесі-Жүнісов көшесі қиылысындағы жолдың қайта құрылысы</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Ақмола облысы Көкшетау қаласы Центральный шағын ауданынан Сарыарқа шағын ауданына дейінгі Мәлік Ғабдуллин көшесі автожолының  қайта құрылысы</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Ақмола облысы Көкшетау қаласының Васильковский, Көктем және Сарыарқа шағынаудандары арасындағы  жолдың құрылысы</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М.Ғабдуллин көшесі бойынша жолдың қайта құрылысы (М.Әуезовк-нен Ақан сері к-не дейінгі учаске)</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lastRenderedPageBreak/>
        <w:t>Көкшетау қаласының Уәлиханов көшесінен бастап Бейбітшілік шағын ауданы жолының қайта құрылысы</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Сонымен қатар, </w:t>
      </w:r>
      <w:r w:rsidRPr="00134149">
        <w:rPr>
          <w:rFonts w:ascii="Times New Roman" w:hAnsi="Times New Roman"/>
          <w:sz w:val="28"/>
          <w:szCs w:val="28"/>
          <w:lang w:val="kk-KZ"/>
        </w:rPr>
        <w:t>Көкшетау қаласында жолаушылар тасымалдаушыларын субсидиялау</w:t>
      </w:r>
      <w:r>
        <w:rPr>
          <w:rFonts w:ascii="Times New Roman" w:hAnsi="Times New Roman"/>
          <w:sz w:val="28"/>
          <w:szCs w:val="28"/>
          <w:lang w:val="kk-KZ"/>
        </w:rPr>
        <w:t xml:space="preserve">ға трансферттер қарастырылған. </w:t>
      </w:r>
    </w:p>
    <w:p w:rsidR="00134149" w:rsidRDefault="00134149"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sz w:val="28"/>
          <w:szCs w:val="28"/>
          <w:lang w:val="kk-KZ"/>
        </w:rPr>
      </w:pPr>
    </w:p>
    <w:p w:rsidR="00075516" w:rsidRPr="00075516" w:rsidRDefault="00075516"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274FBF">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134149" w:rsidP="00274FBF">
            <w:pPr>
              <w:pStyle w:val="a3"/>
              <w:spacing w:before="0" w:beforeAutospacing="0" w:after="0" w:afterAutospacing="0"/>
              <w:jc w:val="center"/>
              <w:rPr>
                <w:rStyle w:val="a5"/>
                <w:sz w:val="22"/>
                <w:szCs w:val="22"/>
              </w:rPr>
            </w:pPr>
            <w:r>
              <w:rPr>
                <w:rStyle w:val="a5"/>
                <w:sz w:val="22"/>
                <w:szCs w:val="22"/>
                <w:lang w:val="kk-KZ"/>
              </w:rPr>
              <w:t>2019</w:t>
            </w:r>
            <w:r w:rsidR="00075516" w:rsidRPr="009E0420">
              <w:rPr>
                <w:rStyle w:val="a5"/>
                <w:sz w:val="22"/>
                <w:szCs w:val="22"/>
                <w:lang w:val="kk-KZ"/>
              </w:rPr>
              <w:t xml:space="preserve"> </w:t>
            </w:r>
            <w:r w:rsidR="00075516">
              <w:rPr>
                <w:rStyle w:val="a5"/>
                <w:sz w:val="22"/>
                <w:szCs w:val="22"/>
                <w:lang w:val="kk-KZ"/>
              </w:rPr>
              <w:t>жыл</w:t>
            </w:r>
            <w:r w:rsidR="00075516" w:rsidRPr="009E0420">
              <w:rPr>
                <w:rStyle w:val="a5"/>
                <w:sz w:val="22"/>
                <w:szCs w:val="22"/>
                <w:lang w:val="kk-KZ"/>
              </w:rPr>
              <w:t xml:space="preserve"> (на</w:t>
            </w:r>
            <w:proofErr w:type="spellStart"/>
            <w:r w:rsidR="00075516" w:rsidRPr="002C18BD">
              <w:rPr>
                <w:rStyle w:val="a5"/>
                <w:sz w:val="22"/>
                <w:szCs w:val="22"/>
              </w:rPr>
              <w:t>қтыланған</w:t>
            </w:r>
            <w:proofErr w:type="spellEnd"/>
            <w:r w:rsidR="00075516" w:rsidRPr="002C18BD">
              <w:rPr>
                <w:rStyle w:val="a5"/>
                <w:sz w:val="22"/>
                <w:szCs w:val="22"/>
              </w:rPr>
              <w:t xml:space="preserve"> </w:t>
            </w:r>
            <w:proofErr w:type="spellStart"/>
            <w:r w:rsidR="00075516" w:rsidRPr="002C18BD">
              <w:rPr>
                <w:rStyle w:val="a5"/>
                <w:sz w:val="22"/>
                <w:szCs w:val="22"/>
              </w:rPr>
              <w:t>жоспары</w:t>
            </w:r>
            <w:proofErr w:type="spellEnd"/>
            <w:r w:rsidR="00075516"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134149" w:rsidP="00274FBF">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20</w:t>
            </w:r>
            <w:r w:rsidR="00075516" w:rsidRPr="007F622F">
              <w:rPr>
                <w:rStyle w:val="a5"/>
                <w:sz w:val="22"/>
                <w:szCs w:val="22"/>
              </w:rPr>
              <w:t xml:space="preserve"> </w:t>
            </w:r>
            <w:r w:rsidR="00075516">
              <w:rPr>
                <w:rStyle w:val="a5"/>
                <w:sz w:val="22"/>
                <w:szCs w:val="22"/>
                <w:lang w:val="kk-KZ"/>
              </w:rPr>
              <w:t>жыл</w:t>
            </w:r>
            <w:r w:rsidR="00075516" w:rsidRPr="007F622F">
              <w:rPr>
                <w:rStyle w:val="a5"/>
                <w:sz w:val="22"/>
                <w:szCs w:val="22"/>
              </w:rPr>
              <w:t xml:space="preserve"> (</w:t>
            </w:r>
            <w:proofErr w:type="spellStart"/>
            <w:r w:rsidR="00075516" w:rsidRPr="002C18BD">
              <w:rPr>
                <w:rStyle w:val="a5"/>
                <w:sz w:val="22"/>
                <w:szCs w:val="22"/>
              </w:rPr>
              <w:t>бекітілген</w:t>
            </w:r>
            <w:proofErr w:type="spellEnd"/>
            <w:r w:rsidR="00075516" w:rsidRPr="002C18BD">
              <w:rPr>
                <w:rStyle w:val="a5"/>
                <w:sz w:val="22"/>
                <w:szCs w:val="22"/>
              </w:rPr>
              <w:t xml:space="preserve"> </w:t>
            </w:r>
            <w:proofErr w:type="spellStart"/>
            <w:r w:rsidR="00075516" w:rsidRPr="002C18BD">
              <w:rPr>
                <w:rStyle w:val="a5"/>
                <w:sz w:val="22"/>
                <w:szCs w:val="22"/>
              </w:rPr>
              <w:t>жоспар</w:t>
            </w:r>
            <w:proofErr w:type="spellEnd"/>
            <w:r w:rsidR="00075516"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A301E" w:rsidRDefault="00134149" w:rsidP="00274FBF">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2059,1</w:t>
            </w:r>
          </w:p>
        </w:tc>
        <w:tc>
          <w:tcPr>
            <w:tcW w:w="3119" w:type="dxa"/>
            <w:tcBorders>
              <w:top w:val="single" w:sz="4" w:space="0" w:color="auto"/>
              <w:left w:val="nil"/>
              <w:bottom w:val="nil"/>
              <w:right w:val="nil"/>
            </w:tcBorders>
          </w:tcPr>
          <w:p w:rsidR="00142537" w:rsidRPr="00CE4CD2" w:rsidRDefault="00134149"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2589,1</w:t>
            </w:r>
          </w:p>
        </w:tc>
        <w:tc>
          <w:tcPr>
            <w:tcW w:w="2657" w:type="dxa"/>
            <w:tcBorders>
              <w:top w:val="single" w:sz="4" w:space="0" w:color="auto"/>
              <w:left w:val="nil"/>
              <w:bottom w:val="nil"/>
              <w:right w:val="nil"/>
            </w:tcBorders>
          </w:tcPr>
          <w:p w:rsidR="00142537" w:rsidRPr="009E0420" w:rsidRDefault="00134149"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125,7</w:t>
            </w:r>
          </w:p>
        </w:tc>
      </w:tr>
    </w:tbl>
    <w:p w:rsidR="00274FBF" w:rsidRPr="00274FBF" w:rsidRDefault="00274FBF" w:rsidP="00274FBF">
      <w:pPr>
        <w:spacing w:after="0" w:line="240" w:lineRule="auto"/>
        <w:ind w:firstLine="708"/>
        <w:jc w:val="center"/>
        <w:rPr>
          <w:rFonts w:ascii="Times New Roman" w:hAnsi="Times New Roman"/>
          <w:b/>
          <w:sz w:val="20"/>
          <w:szCs w:val="20"/>
          <w:lang w:val="kk-KZ"/>
        </w:rPr>
      </w:pPr>
    </w:p>
    <w:p w:rsidR="00573C90" w:rsidRDefault="00075516" w:rsidP="00274FBF">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134149" w:rsidRPr="00075516" w:rsidRDefault="00134149" w:rsidP="00274FBF">
      <w:pPr>
        <w:spacing w:after="0" w:line="240" w:lineRule="auto"/>
        <w:ind w:firstLine="708"/>
        <w:jc w:val="center"/>
        <w:rPr>
          <w:rFonts w:ascii="Times New Roman" w:hAnsi="Times New Roman"/>
          <w:b/>
          <w:sz w:val="28"/>
          <w:szCs w:val="28"/>
          <w:lang w:val="kk-KZ"/>
        </w:rPr>
      </w:pPr>
    </w:p>
    <w:p w:rsidR="008D64B6" w:rsidRDefault="00075516" w:rsidP="00075516">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3A7B05">
        <w:rPr>
          <w:rFonts w:eastAsia="Calibri"/>
          <w:sz w:val="28"/>
          <w:szCs w:val="28"/>
          <w:lang w:val="kk-KZ" w:eastAsia="en-US"/>
        </w:rPr>
        <w:t>Басқа</w:t>
      </w:r>
      <w:r>
        <w:rPr>
          <w:rFonts w:eastAsia="Calibri"/>
          <w:sz w:val="28"/>
          <w:szCs w:val="28"/>
          <w:lang w:val="kk-KZ" w:eastAsia="en-US"/>
        </w:rPr>
        <w:t>»</w:t>
      </w:r>
      <w:r w:rsidRPr="003A7B05">
        <w:rPr>
          <w:rFonts w:eastAsia="Calibri"/>
          <w:sz w:val="28"/>
          <w:szCs w:val="28"/>
          <w:lang w:val="kk-KZ" w:eastAsia="en-US"/>
        </w:rPr>
        <w:t xml:space="preserve"> </w:t>
      </w:r>
      <w:r>
        <w:rPr>
          <w:rFonts w:eastAsia="Calibri"/>
          <w:sz w:val="28"/>
          <w:szCs w:val="28"/>
          <w:lang w:val="kk-KZ" w:eastAsia="en-US"/>
        </w:rPr>
        <w:t>ф</w:t>
      </w:r>
      <w:r w:rsidRPr="003A7B05">
        <w:rPr>
          <w:rFonts w:eastAsia="Calibri"/>
          <w:sz w:val="28"/>
          <w:szCs w:val="28"/>
          <w:lang w:val="kk-KZ" w:eastAsia="en-US"/>
        </w:rPr>
        <w:t xml:space="preserve">ункционалдық тобы бойынша шығыстар </w:t>
      </w:r>
      <w:r w:rsidR="00134149">
        <w:rPr>
          <w:rFonts w:eastAsia="Calibri"/>
          <w:sz w:val="28"/>
          <w:szCs w:val="28"/>
          <w:lang w:val="kk-KZ" w:eastAsia="en-US"/>
        </w:rPr>
        <w:t>2664,1</w:t>
      </w:r>
      <w:r w:rsidRPr="003A7B05">
        <w:rPr>
          <w:rFonts w:eastAsia="Calibri"/>
          <w:sz w:val="28"/>
          <w:szCs w:val="28"/>
          <w:lang w:val="kk-KZ" w:eastAsia="en-US"/>
        </w:rPr>
        <w:t xml:space="preserve"> млн. теңге сомасында</w:t>
      </w:r>
      <w:r>
        <w:rPr>
          <w:rFonts w:eastAsia="Calibri"/>
          <w:sz w:val="28"/>
          <w:szCs w:val="28"/>
          <w:lang w:val="kk-KZ" w:eastAsia="en-US"/>
        </w:rPr>
        <w:t xml:space="preserve"> қарастырылған</w:t>
      </w:r>
      <w:r w:rsidRPr="003A7B05">
        <w:rPr>
          <w:rFonts w:eastAsia="Calibri"/>
          <w:sz w:val="28"/>
          <w:szCs w:val="28"/>
          <w:lang w:val="kk-KZ" w:eastAsia="en-US"/>
        </w:rPr>
        <w:t>, соның ішінде кәсіпкерлік бөлімі кәсіпкерлік қызметті қолдау, жергілікті атқарушы органның резерві</w:t>
      </w:r>
      <w:r w:rsidR="00274FBF">
        <w:rPr>
          <w:rFonts w:eastAsia="Calibri"/>
          <w:sz w:val="28"/>
          <w:szCs w:val="28"/>
          <w:lang w:val="kk-KZ" w:eastAsia="en-US"/>
        </w:rPr>
        <w:t xml:space="preserve">. </w:t>
      </w:r>
    </w:p>
    <w:p w:rsidR="00075516" w:rsidRDefault="00E93422" w:rsidP="00075516">
      <w:pPr>
        <w:pStyle w:val="a3"/>
        <w:spacing w:before="0" w:beforeAutospacing="0" w:after="0" w:afterAutospacing="0"/>
        <w:ind w:firstLine="708"/>
        <w:jc w:val="both"/>
        <w:rPr>
          <w:rStyle w:val="a5"/>
          <w:b w:val="0"/>
          <w:sz w:val="28"/>
          <w:szCs w:val="28"/>
          <w:lang w:val="kk-KZ"/>
        </w:rPr>
      </w:pPr>
      <w:r>
        <w:rPr>
          <w:rStyle w:val="a5"/>
          <w:b w:val="0"/>
          <w:sz w:val="28"/>
          <w:szCs w:val="28"/>
          <w:lang w:val="kk-KZ"/>
        </w:rPr>
        <w:t>Республикалық және облыстық бюджеттен ө</w:t>
      </w:r>
      <w:r w:rsidRPr="00E93422">
        <w:rPr>
          <w:rStyle w:val="a5"/>
          <w:b w:val="0"/>
          <w:sz w:val="28"/>
          <w:szCs w:val="28"/>
          <w:lang w:val="kk-KZ"/>
        </w:rPr>
        <w:t>ңірлерді дамытудың 2025 жылға дейінгі мемлекеттік бағдарламасы шеңберінде инженерлік инфрақұрылымды дамыту</w:t>
      </w:r>
      <w:r>
        <w:rPr>
          <w:rStyle w:val="a5"/>
          <w:b w:val="0"/>
          <w:sz w:val="28"/>
          <w:szCs w:val="28"/>
          <w:lang w:val="kk-KZ"/>
        </w:rPr>
        <w:t>ға 2225,5 млн. теңге трансферттер, соның ішінде:</w:t>
      </w:r>
    </w:p>
    <w:p w:rsidR="00E93422" w:rsidRDefault="00E93422" w:rsidP="00075516">
      <w:pPr>
        <w:pStyle w:val="a3"/>
        <w:spacing w:before="0" w:beforeAutospacing="0" w:after="0" w:afterAutospacing="0"/>
        <w:ind w:firstLine="708"/>
        <w:jc w:val="both"/>
        <w:rPr>
          <w:rStyle w:val="a5"/>
          <w:b w:val="0"/>
          <w:sz w:val="28"/>
          <w:szCs w:val="28"/>
          <w:lang w:val="kk-KZ"/>
        </w:rPr>
      </w:pPr>
      <w:r w:rsidRPr="00E93422">
        <w:rPr>
          <w:rStyle w:val="a5"/>
          <w:b w:val="0"/>
          <w:sz w:val="28"/>
          <w:szCs w:val="28"/>
          <w:lang w:val="kk-KZ"/>
        </w:rPr>
        <w:t>Ақмола облысының Көкшетау қаласында Кенесары көшесінен бастап қан орталығына дейінгі бұрылысқа дейін Қопа көлі жағалауының бойында жол салу (1-кезек)</w:t>
      </w:r>
      <w:r>
        <w:rPr>
          <w:rStyle w:val="a5"/>
          <w:b w:val="0"/>
          <w:sz w:val="28"/>
          <w:szCs w:val="28"/>
          <w:lang w:val="kk-KZ"/>
        </w:rPr>
        <w:t>,</w:t>
      </w:r>
    </w:p>
    <w:p w:rsidR="00E93422" w:rsidRDefault="00E93422" w:rsidP="00075516">
      <w:pPr>
        <w:pStyle w:val="a3"/>
        <w:spacing w:before="0" w:beforeAutospacing="0" w:after="0" w:afterAutospacing="0"/>
        <w:ind w:firstLine="708"/>
        <w:jc w:val="both"/>
        <w:rPr>
          <w:rStyle w:val="a5"/>
          <w:b w:val="0"/>
          <w:sz w:val="28"/>
          <w:szCs w:val="28"/>
          <w:lang w:val="kk-KZ"/>
        </w:rPr>
      </w:pPr>
      <w:r w:rsidRPr="00E93422">
        <w:rPr>
          <w:rStyle w:val="a5"/>
          <w:b w:val="0"/>
          <w:sz w:val="28"/>
          <w:szCs w:val="28"/>
          <w:lang w:val="kk-KZ"/>
        </w:rPr>
        <w:t>Ақмола облысының Көкшетау қаласында 1-аудандық бу-қазандықтан 2-сорғы айдау станциясына дейінгі учаскеде 2-жылу магистралін салу және Ду 800 мм-ден Ду 1000 мм құрылысы мен реконструкциясы</w:t>
      </w:r>
      <w:r>
        <w:rPr>
          <w:rStyle w:val="a5"/>
          <w:b w:val="0"/>
          <w:sz w:val="28"/>
          <w:szCs w:val="28"/>
          <w:lang w:val="kk-KZ"/>
        </w:rPr>
        <w:t>.</w:t>
      </w:r>
    </w:p>
    <w:p w:rsidR="00E93422" w:rsidRPr="00075516" w:rsidRDefault="00E93422" w:rsidP="00E93422">
      <w:pPr>
        <w:pStyle w:val="a3"/>
        <w:spacing w:after="0"/>
        <w:ind w:firstLine="708"/>
        <w:jc w:val="both"/>
        <w:rPr>
          <w:rStyle w:val="a5"/>
          <w:b w:val="0"/>
          <w:sz w:val="28"/>
          <w:szCs w:val="28"/>
          <w:lang w:val="kk-KZ"/>
        </w:rPr>
      </w:pPr>
      <w:r w:rsidRPr="00E93422">
        <w:rPr>
          <w:rStyle w:val="a5"/>
          <w:b w:val="0"/>
          <w:sz w:val="28"/>
          <w:szCs w:val="28"/>
          <w:lang w:val="kk-KZ"/>
        </w:rPr>
        <w:t xml:space="preserve">«Ауыл-Ел бесігі» жобасы шеңберінде </w:t>
      </w:r>
      <w:r>
        <w:rPr>
          <w:rStyle w:val="a5"/>
          <w:b w:val="0"/>
          <w:sz w:val="28"/>
          <w:szCs w:val="28"/>
          <w:lang w:val="kk-KZ"/>
        </w:rPr>
        <w:t xml:space="preserve">республикалық бюджеттен 696,8 млн. теңге </w:t>
      </w:r>
      <w:r w:rsidRPr="00E93422">
        <w:rPr>
          <w:rStyle w:val="a5"/>
          <w:b w:val="0"/>
          <w:sz w:val="28"/>
          <w:szCs w:val="28"/>
          <w:lang w:val="kk-KZ"/>
        </w:rPr>
        <w:t>Ақмола облысы, Көкшета</w:t>
      </w:r>
      <w:r>
        <w:rPr>
          <w:rStyle w:val="a5"/>
          <w:b w:val="0"/>
          <w:sz w:val="28"/>
          <w:szCs w:val="28"/>
          <w:lang w:val="kk-KZ"/>
        </w:rPr>
        <w:t xml:space="preserve">у қаласы, Красный яр селосында </w:t>
      </w:r>
      <w:r w:rsidRPr="00E93422">
        <w:rPr>
          <w:rStyle w:val="a5"/>
          <w:b w:val="0"/>
          <w:sz w:val="28"/>
          <w:szCs w:val="28"/>
          <w:lang w:val="kk-KZ"/>
        </w:rPr>
        <w:t>Симферопольская, Бейбітиш</w:t>
      </w:r>
      <w:r>
        <w:rPr>
          <w:rStyle w:val="a5"/>
          <w:b w:val="0"/>
          <w:sz w:val="28"/>
          <w:szCs w:val="28"/>
          <w:lang w:val="kk-KZ"/>
        </w:rPr>
        <w:t xml:space="preserve">лік көшелері, «Жаңа қазандық», </w:t>
      </w:r>
      <w:r w:rsidRPr="00E93422">
        <w:rPr>
          <w:rStyle w:val="a5"/>
          <w:b w:val="0"/>
          <w:sz w:val="28"/>
          <w:szCs w:val="28"/>
          <w:lang w:val="kk-KZ"/>
        </w:rPr>
        <w:t>Шакеев, Сейфуллин кошелері</w:t>
      </w:r>
      <w:r>
        <w:rPr>
          <w:rStyle w:val="a5"/>
          <w:b w:val="0"/>
          <w:sz w:val="28"/>
          <w:szCs w:val="28"/>
          <w:lang w:val="kk-KZ"/>
        </w:rPr>
        <w:t xml:space="preserve">нің шекара алқабында (1 кезең) 405 га аудан жер телімінде </w:t>
      </w:r>
      <w:r w:rsidRPr="00E93422">
        <w:rPr>
          <w:rStyle w:val="a5"/>
          <w:b w:val="0"/>
          <w:sz w:val="28"/>
          <w:szCs w:val="28"/>
          <w:lang w:val="kk-KZ"/>
        </w:rPr>
        <w:t>сыртқы жылумен қамту желінің құрылысы</w:t>
      </w:r>
      <w:r>
        <w:rPr>
          <w:rStyle w:val="a5"/>
          <w:b w:val="0"/>
          <w:sz w:val="28"/>
          <w:szCs w:val="28"/>
          <w:lang w:val="kk-KZ"/>
        </w:rPr>
        <w:t xml:space="preserve">на трансферттер қарастырылған. </w:t>
      </w:r>
    </w:p>
    <w:p w:rsidR="00075516" w:rsidRDefault="00075516" w:rsidP="00075516">
      <w:pPr>
        <w:spacing w:after="0" w:line="240" w:lineRule="auto"/>
        <w:ind w:firstLine="709"/>
        <w:jc w:val="center"/>
        <w:rPr>
          <w:rStyle w:val="a5"/>
          <w:rFonts w:ascii="Times New Roman" w:eastAsia="Times New Roman" w:hAnsi="Times New Roman"/>
          <w:sz w:val="28"/>
          <w:szCs w:val="28"/>
          <w:lang w:val="kk-KZ" w:eastAsia="ru-RU"/>
        </w:rPr>
      </w:pPr>
      <w:r w:rsidRPr="00075516">
        <w:rPr>
          <w:rStyle w:val="a5"/>
          <w:rFonts w:ascii="Times New Roman" w:eastAsia="Times New Roman" w:hAnsi="Times New Roman"/>
          <w:sz w:val="28"/>
          <w:szCs w:val="28"/>
          <w:lang w:val="kk-KZ" w:eastAsia="ru-RU"/>
        </w:rPr>
        <w:t>Өсу қарқыны шығыстарының жалпы Көкшетау қаласы бойынша</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274FBF" w:rsidRDefault="00E93422" w:rsidP="003C682D">
            <w:pPr>
              <w:pStyle w:val="a3"/>
              <w:spacing w:before="0" w:beforeAutospacing="0" w:after="0" w:afterAutospacing="0"/>
              <w:jc w:val="center"/>
              <w:rPr>
                <w:rStyle w:val="a5"/>
                <w:sz w:val="22"/>
                <w:szCs w:val="22"/>
                <w:lang w:val="kk-KZ"/>
              </w:rPr>
            </w:pPr>
            <w:r>
              <w:rPr>
                <w:rStyle w:val="a5"/>
                <w:sz w:val="22"/>
                <w:szCs w:val="22"/>
                <w:lang w:val="kk-KZ"/>
              </w:rPr>
              <w:t>2019</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(нақтыланған жоспары)</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274FBF" w:rsidRDefault="00E93422" w:rsidP="000B6473">
            <w:pPr>
              <w:pStyle w:val="a3"/>
              <w:spacing w:before="0" w:beforeAutospacing="0" w:after="0" w:afterAutospacing="0"/>
              <w:jc w:val="center"/>
              <w:rPr>
                <w:rStyle w:val="a5"/>
                <w:sz w:val="22"/>
                <w:szCs w:val="22"/>
                <w:lang w:val="kk-KZ"/>
              </w:rPr>
            </w:pPr>
            <w:r>
              <w:rPr>
                <w:rStyle w:val="a5"/>
                <w:sz w:val="22"/>
                <w:szCs w:val="22"/>
                <w:lang w:val="kk-KZ"/>
              </w:rPr>
              <w:t>2020</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w:t>
            </w:r>
            <w:r>
              <w:rPr>
                <w:rStyle w:val="a5"/>
                <w:sz w:val="22"/>
                <w:szCs w:val="22"/>
                <w:lang w:val="kk-KZ"/>
              </w:rPr>
              <w:t>бекітілген</w:t>
            </w:r>
            <w:r w:rsidR="00075516" w:rsidRPr="00274FBF">
              <w:rPr>
                <w:rStyle w:val="a5"/>
                <w:sz w:val="22"/>
                <w:szCs w:val="22"/>
                <w:lang w:val="kk-KZ"/>
              </w:rPr>
              <w:t xml:space="preserve">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77DC" w:rsidRPr="00F57684" w:rsidTr="00A177DC">
        <w:trPr>
          <w:jc w:val="center"/>
        </w:trPr>
        <w:tc>
          <w:tcPr>
            <w:tcW w:w="2943" w:type="dxa"/>
            <w:tcBorders>
              <w:top w:val="single" w:sz="4" w:space="0" w:color="auto"/>
              <w:left w:val="nil"/>
              <w:bottom w:val="nil"/>
              <w:right w:val="nil"/>
            </w:tcBorders>
          </w:tcPr>
          <w:p w:rsidR="00A177DC" w:rsidRPr="00CA301E" w:rsidRDefault="00E93422"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453,2</w:t>
            </w:r>
          </w:p>
        </w:tc>
        <w:tc>
          <w:tcPr>
            <w:tcW w:w="3119" w:type="dxa"/>
            <w:tcBorders>
              <w:top w:val="single" w:sz="4" w:space="0" w:color="auto"/>
              <w:left w:val="nil"/>
              <w:bottom w:val="nil"/>
              <w:right w:val="nil"/>
            </w:tcBorders>
          </w:tcPr>
          <w:p w:rsidR="00A177DC" w:rsidRPr="00CE4CD2" w:rsidRDefault="00E93422"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2664,1</w:t>
            </w:r>
          </w:p>
        </w:tc>
        <w:tc>
          <w:tcPr>
            <w:tcW w:w="2657" w:type="dxa"/>
            <w:tcBorders>
              <w:top w:val="single" w:sz="4" w:space="0" w:color="auto"/>
              <w:left w:val="nil"/>
              <w:bottom w:val="nil"/>
              <w:right w:val="nil"/>
            </w:tcBorders>
          </w:tcPr>
          <w:p w:rsidR="00A177DC" w:rsidRPr="0087760A" w:rsidRDefault="00E93422"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587,8</w:t>
            </w:r>
          </w:p>
        </w:tc>
      </w:tr>
    </w:tbl>
    <w:p w:rsidR="00AD07AF" w:rsidRPr="00F57684" w:rsidRDefault="00AD07AF" w:rsidP="00F02FAA">
      <w:pPr>
        <w:spacing w:after="0" w:line="240" w:lineRule="auto"/>
        <w:jc w:val="both"/>
        <w:rPr>
          <w:rFonts w:ascii="Times New Roman" w:hAnsi="Times New Roman"/>
          <w:sz w:val="28"/>
          <w:szCs w:val="28"/>
        </w:rPr>
      </w:pPr>
    </w:p>
    <w:sectPr w:rsidR="00AD07AF" w:rsidRPr="00F57684" w:rsidSect="00B2729B">
      <w:footerReference w:type="default" r:id="rId12"/>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AE" w:rsidRDefault="005F18AE" w:rsidP="00887261">
      <w:pPr>
        <w:spacing w:after="0" w:line="240" w:lineRule="auto"/>
      </w:pPr>
      <w:r>
        <w:separator/>
      </w:r>
    </w:p>
  </w:endnote>
  <w:endnote w:type="continuationSeparator" w:id="0">
    <w:p w:rsidR="005F18AE" w:rsidRDefault="005F18AE"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AE" w:rsidRDefault="005F18AE">
    <w:pPr>
      <w:pStyle w:val="af"/>
      <w:jc w:val="right"/>
    </w:pPr>
    <w:r>
      <w:fldChar w:fldCharType="begin"/>
    </w:r>
    <w:r>
      <w:instrText xml:space="preserve"> PAGE   \* MERGEFORMAT </w:instrText>
    </w:r>
    <w:r>
      <w:fldChar w:fldCharType="separate"/>
    </w:r>
    <w:r w:rsidR="00AB004A">
      <w:rPr>
        <w:noProof/>
      </w:rPr>
      <w:t>2</w:t>
    </w:r>
    <w:r>
      <w:rPr>
        <w:noProof/>
      </w:rPr>
      <w:fldChar w:fldCharType="end"/>
    </w:r>
  </w:p>
  <w:p w:rsidR="005F18AE" w:rsidRDefault="005F18A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AE" w:rsidRDefault="005F18AE" w:rsidP="00887261">
      <w:pPr>
        <w:spacing w:after="0" w:line="240" w:lineRule="auto"/>
      </w:pPr>
      <w:r>
        <w:separator/>
      </w:r>
    </w:p>
  </w:footnote>
  <w:footnote w:type="continuationSeparator" w:id="0">
    <w:p w:rsidR="005F18AE" w:rsidRDefault="005F18AE"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A9C5346"/>
    <w:multiLevelType w:val="hybridMultilevel"/>
    <w:tmpl w:val="CAB4E2DC"/>
    <w:lvl w:ilvl="0" w:tplc="3EA487E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9"/>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8"/>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6"/>
  </w:num>
  <w:num w:numId="34">
    <w:abstractNumId w:val="15"/>
  </w:num>
  <w:num w:numId="35">
    <w:abstractNumId w:val="33"/>
  </w:num>
  <w:num w:numId="36">
    <w:abstractNumId w:val="4"/>
  </w:num>
  <w:num w:numId="37">
    <w:abstractNumId w:val="37"/>
  </w:num>
  <w:num w:numId="38">
    <w:abstractNumId w:val="24"/>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2AAF"/>
    <w:rsid w:val="000230CF"/>
    <w:rsid w:val="000232C6"/>
    <w:rsid w:val="0002343D"/>
    <w:rsid w:val="00025000"/>
    <w:rsid w:val="00026A12"/>
    <w:rsid w:val="000278AF"/>
    <w:rsid w:val="00033B24"/>
    <w:rsid w:val="000359EF"/>
    <w:rsid w:val="00035C93"/>
    <w:rsid w:val="000406C9"/>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4A26"/>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438"/>
    <w:rsid w:val="000C1F7F"/>
    <w:rsid w:val="000C22D0"/>
    <w:rsid w:val="000C2B64"/>
    <w:rsid w:val="000C4418"/>
    <w:rsid w:val="000C4504"/>
    <w:rsid w:val="000C4BEC"/>
    <w:rsid w:val="000C4E98"/>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1D0"/>
    <w:rsid w:val="00132DB0"/>
    <w:rsid w:val="00133DA8"/>
    <w:rsid w:val="00134149"/>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A84"/>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0F6A"/>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6F"/>
    <w:rsid w:val="00225CD9"/>
    <w:rsid w:val="00226317"/>
    <w:rsid w:val="00226805"/>
    <w:rsid w:val="0023050C"/>
    <w:rsid w:val="00230FC5"/>
    <w:rsid w:val="00233A3D"/>
    <w:rsid w:val="002340E7"/>
    <w:rsid w:val="0023522A"/>
    <w:rsid w:val="0023613F"/>
    <w:rsid w:val="00236C39"/>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4FBF"/>
    <w:rsid w:val="0027511B"/>
    <w:rsid w:val="00275E62"/>
    <w:rsid w:val="002760BF"/>
    <w:rsid w:val="00277B13"/>
    <w:rsid w:val="00280155"/>
    <w:rsid w:val="00280ECD"/>
    <w:rsid w:val="0028159E"/>
    <w:rsid w:val="00282F76"/>
    <w:rsid w:val="00283E03"/>
    <w:rsid w:val="00284BEB"/>
    <w:rsid w:val="00285564"/>
    <w:rsid w:val="00285605"/>
    <w:rsid w:val="00285669"/>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36D1"/>
    <w:rsid w:val="002B3AE5"/>
    <w:rsid w:val="002B3E29"/>
    <w:rsid w:val="002B47BF"/>
    <w:rsid w:val="002B5DDA"/>
    <w:rsid w:val="002B6491"/>
    <w:rsid w:val="002B6A65"/>
    <w:rsid w:val="002B7114"/>
    <w:rsid w:val="002B7806"/>
    <w:rsid w:val="002C0621"/>
    <w:rsid w:val="002C088B"/>
    <w:rsid w:val="002C08EB"/>
    <w:rsid w:val="002C119F"/>
    <w:rsid w:val="002C14D9"/>
    <w:rsid w:val="002C16D3"/>
    <w:rsid w:val="002C18BD"/>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F019A"/>
    <w:rsid w:val="002F2905"/>
    <w:rsid w:val="002F3881"/>
    <w:rsid w:val="002F447C"/>
    <w:rsid w:val="002F61CC"/>
    <w:rsid w:val="002F6B9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5AF"/>
    <w:rsid w:val="0036298A"/>
    <w:rsid w:val="00363590"/>
    <w:rsid w:val="00363F84"/>
    <w:rsid w:val="0036429E"/>
    <w:rsid w:val="00364310"/>
    <w:rsid w:val="003647F1"/>
    <w:rsid w:val="00365279"/>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368"/>
    <w:rsid w:val="003A7B05"/>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9A5"/>
    <w:rsid w:val="003C3D54"/>
    <w:rsid w:val="003C51D7"/>
    <w:rsid w:val="003C553B"/>
    <w:rsid w:val="003C5B2B"/>
    <w:rsid w:val="003C682D"/>
    <w:rsid w:val="003C6E90"/>
    <w:rsid w:val="003D0169"/>
    <w:rsid w:val="003D0DB8"/>
    <w:rsid w:val="003D591C"/>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17E9E"/>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1CE"/>
    <w:rsid w:val="00446429"/>
    <w:rsid w:val="00446538"/>
    <w:rsid w:val="00446BB4"/>
    <w:rsid w:val="00446D08"/>
    <w:rsid w:val="0044704C"/>
    <w:rsid w:val="00451DF6"/>
    <w:rsid w:val="00452A74"/>
    <w:rsid w:val="00452B7F"/>
    <w:rsid w:val="00454A3A"/>
    <w:rsid w:val="0045517D"/>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45AC"/>
    <w:rsid w:val="0048504A"/>
    <w:rsid w:val="004850DE"/>
    <w:rsid w:val="0048644E"/>
    <w:rsid w:val="00486E80"/>
    <w:rsid w:val="004871B0"/>
    <w:rsid w:val="00487292"/>
    <w:rsid w:val="00487A75"/>
    <w:rsid w:val="00487EF2"/>
    <w:rsid w:val="004910A9"/>
    <w:rsid w:val="00491690"/>
    <w:rsid w:val="0049184E"/>
    <w:rsid w:val="00492022"/>
    <w:rsid w:val="004937A2"/>
    <w:rsid w:val="00493D5A"/>
    <w:rsid w:val="0049478E"/>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2DA1"/>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63B"/>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48E7"/>
    <w:rsid w:val="00506958"/>
    <w:rsid w:val="005077C5"/>
    <w:rsid w:val="00507806"/>
    <w:rsid w:val="00511D72"/>
    <w:rsid w:val="005120E4"/>
    <w:rsid w:val="005125FF"/>
    <w:rsid w:val="00512FE1"/>
    <w:rsid w:val="0051300E"/>
    <w:rsid w:val="005132F9"/>
    <w:rsid w:val="00513B33"/>
    <w:rsid w:val="00513DF8"/>
    <w:rsid w:val="0051430E"/>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BEC"/>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ED5"/>
    <w:rsid w:val="005A6DCD"/>
    <w:rsid w:val="005B109D"/>
    <w:rsid w:val="005B25A1"/>
    <w:rsid w:val="005B2905"/>
    <w:rsid w:val="005B2CA2"/>
    <w:rsid w:val="005B3565"/>
    <w:rsid w:val="005B3CFC"/>
    <w:rsid w:val="005B3E95"/>
    <w:rsid w:val="005B4C30"/>
    <w:rsid w:val="005B560E"/>
    <w:rsid w:val="005B5824"/>
    <w:rsid w:val="005B629E"/>
    <w:rsid w:val="005B62C8"/>
    <w:rsid w:val="005B68E3"/>
    <w:rsid w:val="005B6ABD"/>
    <w:rsid w:val="005C13C4"/>
    <w:rsid w:val="005C19D7"/>
    <w:rsid w:val="005C1AA2"/>
    <w:rsid w:val="005C1EA6"/>
    <w:rsid w:val="005C3B17"/>
    <w:rsid w:val="005C3FDF"/>
    <w:rsid w:val="005C48D2"/>
    <w:rsid w:val="005C58C6"/>
    <w:rsid w:val="005C6843"/>
    <w:rsid w:val="005C7B85"/>
    <w:rsid w:val="005D13F2"/>
    <w:rsid w:val="005D1879"/>
    <w:rsid w:val="005D1F35"/>
    <w:rsid w:val="005D4182"/>
    <w:rsid w:val="005D42A8"/>
    <w:rsid w:val="005D469F"/>
    <w:rsid w:val="005D46D9"/>
    <w:rsid w:val="005D4E48"/>
    <w:rsid w:val="005D534B"/>
    <w:rsid w:val="005D66D5"/>
    <w:rsid w:val="005D7507"/>
    <w:rsid w:val="005D7B7C"/>
    <w:rsid w:val="005E0458"/>
    <w:rsid w:val="005E064D"/>
    <w:rsid w:val="005E12D4"/>
    <w:rsid w:val="005E12E3"/>
    <w:rsid w:val="005E23CB"/>
    <w:rsid w:val="005E2AC3"/>
    <w:rsid w:val="005E487F"/>
    <w:rsid w:val="005E6900"/>
    <w:rsid w:val="005E709D"/>
    <w:rsid w:val="005E70C5"/>
    <w:rsid w:val="005E7555"/>
    <w:rsid w:val="005E7793"/>
    <w:rsid w:val="005E77D0"/>
    <w:rsid w:val="005F10E4"/>
    <w:rsid w:val="005F1853"/>
    <w:rsid w:val="005F18AE"/>
    <w:rsid w:val="005F1E8B"/>
    <w:rsid w:val="005F231D"/>
    <w:rsid w:val="005F3AB6"/>
    <w:rsid w:val="005F4483"/>
    <w:rsid w:val="005F6510"/>
    <w:rsid w:val="005F7867"/>
    <w:rsid w:val="006026F8"/>
    <w:rsid w:val="00603AD9"/>
    <w:rsid w:val="00604A1C"/>
    <w:rsid w:val="00604D3C"/>
    <w:rsid w:val="00604EC9"/>
    <w:rsid w:val="0060564A"/>
    <w:rsid w:val="0060584C"/>
    <w:rsid w:val="00611936"/>
    <w:rsid w:val="00611AD3"/>
    <w:rsid w:val="00611D1B"/>
    <w:rsid w:val="00612DE7"/>
    <w:rsid w:val="00613CEE"/>
    <w:rsid w:val="00613D85"/>
    <w:rsid w:val="006144FD"/>
    <w:rsid w:val="006148F4"/>
    <w:rsid w:val="00615299"/>
    <w:rsid w:val="00615551"/>
    <w:rsid w:val="006169CC"/>
    <w:rsid w:val="0061797A"/>
    <w:rsid w:val="00620125"/>
    <w:rsid w:val="00621F03"/>
    <w:rsid w:val="00622D3D"/>
    <w:rsid w:val="00623B61"/>
    <w:rsid w:val="00623D8E"/>
    <w:rsid w:val="00624672"/>
    <w:rsid w:val="00624E15"/>
    <w:rsid w:val="0062510A"/>
    <w:rsid w:val="00625A2B"/>
    <w:rsid w:val="00625ADF"/>
    <w:rsid w:val="00626F20"/>
    <w:rsid w:val="00630515"/>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467A"/>
    <w:rsid w:val="00657477"/>
    <w:rsid w:val="00660098"/>
    <w:rsid w:val="006603B7"/>
    <w:rsid w:val="00661E87"/>
    <w:rsid w:val="00662E99"/>
    <w:rsid w:val="00664147"/>
    <w:rsid w:val="00664646"/>
    <w:rsid w:val="00665FDD"/>
    <w:rsid w:val="0067035A"/>
    <w:rsid w:val="006708BF"/>
    <w:rsid w:val="00670938"/>
    <w:rsid w:val="006711A8"/>
    <w:rsid w:val="006722F7"/>
    <w:rsid w:val="00672924"/>
    <w:rsid w:val="00672BBC"/>
    <w:rsid w:val="00674818"/>
    <w:rsid w:val="00675686"/>
    <w:rsid w:val="00675AAE"/>
    <w:rsid w:val="00675E60"/>
    <w:rsid w:val="00677749"/>
    <w:rsid w:val="0067791E"/>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3F"/>
    <w:rsid w:val="006D78A2"/>
    <w:rsid w:val="006D7F00"/>
    <w:rsid w:val="006E1711"/>
    <w:rsid w:val="006E2B10"/>
    <w:rsid w:val="006E2CF6"/>
    <w:rsid w:val="006E2E18"/>
    <w:rsid w:val="006E4464"/>
    <w:rsid w:val="006E51ED"/>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2FE6"/>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12D"/>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CFC"/>
    <w:rsid w:val="00781EC6"/>
    <w:rsid w:val="007832E8"/>
    <w:rsid w:val="0078390A"/>
    <w:rsid w:val="0078395C"/>
    <w:rsid w:val="007852D4"/>
    <w:rsid w:val="0078660D"/>
    <w:rsid w:val="00786AC8"/>
    <w:rsid w:val="00786BA0"/>
    <w:rsid w:val="00787389"/>
    <w:rsid w:val="00787C6A"/>
    <w:rsid w:val="00790337"/>
    <w:rsid w:val="007922CD"/>
    <w:rsid w:val="00792A6E"/>
    <w:rsid w:val="00792B98"/>
    <w:rsid w:val="0079427D"/>
    <w:rsid w:val="00794D44"/>
    <w:rsid w:val="007968E2"/>
    <w:rsid w:val="007970D4"/>
    <w:rsid w:val="0079737D"/>
    <w:rsid w:val="00797A0D"/>
    <w:rsid w:val="007A1630"/>
    <w:rsid w:val="007A230E"/>
    <w:rsid w:val="007A25E5"/>
    <w:rsid w:val="007A2B46"/>
    <w:rsid w:val="007A2DEA"/>
    <w:rsid w:val="007A2F2A"/>
    <w:rsid w:val="007A4CF6"/>
    <w:rsid w:val="007A514F"/>
    <w:rsid w:val="007A54EB"/>
    <w:rsid w:val="007A59AC"/>
    <w:rsid w:val="007A5CF4"/>
    <w:rsid w:val="007B008B"/>
    <w:rsid w:val="007B0A0D"/>
    <w:rsid w:val="007B0B5E"/>
    <w:rsid w:val="007B517F"/>
    <w:rsid w:val="007B5FBE"/>
    <w:rsid w:val="007B6D86"/>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A9E"/>
    <w:rsid w:val="007F0B88"/>
    <w:rsid w:val="007F25D3"/>
    <w:rsid w:val="007F2B9E"/>
    <w:rsid w:val="007F2D88"/>
    <w:rsid w:val="007F3453"/>
    <w:rsid w:val="007F414A"/>
    <w:rsid w:val="007F4571"/>
    <w:rsid w:val="007F503F"/>
    <w:rsid w:val="007F622F"/>
    <w:rsid w:val="007F6552"/>
    <w:rsid w:val="007F69F5"/>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1C1"/>
    <w:rsid w:val="00843295"/>
    <w:rsid w:val="00844026"/>
    <w:rsid w:val="00844780"/>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2207"/>
    <w:rsid w:val="0087239A"/>
    <w:rsid w:val="008725DB"/>
    <w:rsid w:val="008733FD"/>
    <w:rsid w:val="008738CA"/>
    <w:rsid w:val="008755FB"/>
    <w:rsid w:val="0087760A"/>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4E1C"/>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832"/>
    <w:rsid w:val="00932978"/>
    <w:rsid w:val="00932EBC"/>
    <w:rsid w:val="00933275"/>
    <w:rsid w:val="009332AA"/>
    <w:rsid w:val="0093394D"/>
    <w:rsid w:val="00933B90"/>
    <w:rsid w:val="00933BA5"/>
    <w:rsid w:val="0093428F"/>
    <w:rsid w:val="00934BF6"/>
    <w:rsid w:val="00934C58"/>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5654"/>
    <w:rsid w:val="00985B78"/>
    <w:rsid w:val="009873E7"/>
    <w:rsid w:val="0099194F"/>
    <w:rsid w:val="009924F7"/>
    <w:rsid w:val="009926C5"/>
    <w:rsid w:val="00993C2D"/>
    <w:rsid w:val="009941A1"/>
    <w:rsid w:val="00997BEA"/>
    <w:rsid w:val="00997FA7"/>
    <w:rsid w:val="009A12DE"/>
    <w:rsid w:val="009A27F2"/>
    <w:rsid w:val="009A2EED"/>
    <w:rsid w:val="009A41AA"/>
    <w:rsid w:val="009A4352"/>
    <w:rsid w:val="009A5538"/>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3D5D"/>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420"/>
    <w:rsid w:val="009E0A26"/>
    <w:rsid w:val="009E120E"/>
    <w:rsid w:val="009E2188"/>
    <w:rsid w:val="009E2C1D"/>
    <w:rsid w:val="009E38A8"/>
    <w:rsid w:val="009E4371"/>
    <w:rsid w:val="009E48FF"/>
    <w:rsid w:val="009E6C1E"/>
    <w:rsid w:val="009E7191"/>
    <w:rsid w:val="009E749A"/>
    <w:rsid w:val="009F00D0"/>
    <w:rsid w:val="009F0448"/>
    <w:rsid w:val="009F0A54"/>
    <w:rsid w:val="009F1211"/>
    <w:rsid w:val="009F271C"/>
    <w:rsid w:val="009F343E"/>
    <w:rsid w:val="009F35CE"/>
    <w:rsid w:val="009F4902"/>
    <w:rsid w:val="009F7C75"/>
    <w:rsid w:val="009F7D0A"/>
    <w:rsid w:val="00A006D1"/>
    <w:rsid w:val="00A00AD6"/>
    <w:rsid w:val="00A01AC7"/>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27C5D"/>
    <w:rsid w:val="00A30893"/>
    <w:rsid w:val="00A30FC2"/>
    <w:rsid w:val="00A336DB"/>
    <w:rsid w:val="00A33D9A"/>
    <w:rsid w:val="00A34141"/>
    <w:rsid w:val="00A34472"/>
    <w:rsid w:val="00A3447E"/>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BAC"/>
    <w:rsid w:val="00A91D6E"/>
    <w:rsid w:val="00A9223E"/>
    <w:rsid w:val="00A92BA8"/>
    <w:rsid w:val="00A951E9"/>
    <w:rsid w:val="00A9587E"/>
    <w:rsid w:val="00AA0301"/>
    <w:rsid w:val="00AA3DAA"/>
    <w:rsid w:val="00AA43D1"/>
    <w:rsid w:val="00AA57C8"/>
    <w:rsid w:val="00AA57D7"/>
    <w:rsid w:val="00AA5834"/>
    <w:rsid w:val="00AA67FF"/>
    <w:rsid w:val="00AA7343"/>
    <w:rsid w:val="00AA73FF"/>
    <w:rsid w:val="00AB004A"/>
    <w:rsid w:val="00AB040A"/>
    <w:rsid w:val="00AB425C"/>
    <w:rsid w:val="00AB43B7"/>
    <w:rsid w:val="00AB472B"/>
    <w:rsid w:val="00AB4803"/>
    <w:rsid w:val="00AB4897"/>
    <w:rsid w:val="00AB4F82"/>
    <w:rsid w:val="00AB54B5"/>
    <w:rsid w:val="00AB569F"/>
    <w:rsid w:val="00AB72FE"/>
    <w:rsid w:val="00AB7DAF"/>
    <w:rsid w:val="00AC1388"/>
    <w:rsid w:val="00AC199F"/>
    <w:rsid w:val="00AC1EC9"/>
    <w:rsid w:val="00AC1F54"/>
    <w:rsid w:val="00AC381C"/>
    <w:rsid w:val="00AC4681"/>
    <w:rsid w:val="00AC6532"/>
    <w:rsid w:val="00AC7124"/>
    <w:rsid w:val="00AC72B6"/>
    <w:rsid w:val="00AD07AF"/>
    <w:rsid w:val="00AD0DED"/>
    <w:rsid w:val="00AD153D"/>
    <w:rsid w:val="00AD1949"/>
    <w:rsid w:val="00AD2C48"/>
    <w:rsid w:val="00AD3050"/>
    <w:rsid w:val="00AD314D"/>
    <w:rsid w:val="00AD3DFC"/>
    <w:rsid w:val="00AD4FF2"/>
    <w:rsid w:val="00AD659D"/>
    <w:rsid w:val="00AD6FA0"/>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1B3"/>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4C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F1A"/>
    <w:rsid w:val="00B65297"/>
    <w:rsid w:val="00B65687"/>
    <w:rsid w:val="00B66227"/>
    <w:rsid w:val="00B6639A"/>
    <w:rsid w:val="00B6706F"/>
    <w:rsid w:val="00B719DB"/>
    <w:rsid w:val="00B71AD1"/>
    <w:rsid w:val="00B71F4D"/>
    <w:rsid w:val="00B7212B"/>
    <w:rsid w:val="00B761F4"/>
    <w:rsid w:val="00B77752"/>
    <w:rsid w:val="00B823DC"/>
    <w:rsid w:val="00B82BB1"/>
    <w:rsid w:val="00B8471A"/>
    <w:rsid w:val="00B85A12"/>
    <w:rsid w:val="00B86505"/>
    <w:rsid w:val="00B866F6"/>
    <w:rsid w:val="00B872D0"/>
    <w:rsid w:val="00B8741D"/>
    <w:rsid w:val="00B87D37"/>
    <w:rsid w:val="00B87DA8"/>
    <w:rsid w:val="00B902F9"/>
    <w:rsid w:val="00B94D1D"/>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6E46"/>
    <w:rsid w:val="00C602B9"/>
    <w:rsid w:val="00C602FC"/>
    <w:rsid w:val="00C613BB"/>
    <w:rsid w:val="00C64D48"/>
    <w:rsid w:val="00C6528D"/>
    <w:rsid w:val="00C65E9D"/>
    <w:rsid w:val="00C661B3"/>
    <w:rsid w:val="00C66742"/>
    <w:rsid w:val="00C670B1"/>
    <w:rsid w:val="00C673CA"/>
    <w:rsid w:val="00C67A38"/>
    <w:rsid w:val="00C704CA"/>
    <w:rsid w:val="00C70BC4"/>
    <w:rsid w:val="00C714E9"/>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50CA"/>
    <w:rsid w:val="00C858B1"/>
    <w:rsid w:val="00C859E8"/>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1E"/>
    <w:rsid w:val="00CA35D4"/>
    <w:rsid w:val="00CA4204"/>
    <w:rsid w:val="00CA4BC8"/>
    <w:rsid w:val="00CA5401"/>
    <w:rsid w:val="00CA6680"/>
    <w:rsid w:val="00CA6767"/>
    <w:rsid w:val="00CA6F58"/>
    <w:rsid w:val="00CA7701"/>
    <w:rsid w:val="00CA7837"/>
    <w:rsid w:val="00CB4087"/>
    <w:rsid w:val="00CB437D"/>
    <w:rsid w:val="00CB5067"/>
    <w:rsid w:val="00CB5BEA"/>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19E6"/>
    <w:rsid w:val="00CE2296"/>
    <w:rsid w:val="00CE250A"/>
    <w:rsid w:val="00CE28FC"/>
    <w:rsid w:val="00CE3311"/>
    <w:rsid w:val="00CE340A"/>
    <w:rsid w:val="00CE4CDC"/>
    <w:rsid w:val="00CE534F"/>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16"/>
    <w:rsid w:val="00D229A9"/>
    <w:rsid w:val="00D22A66"/>
    <w:rsid w:val="00D23ED7"/>
    <w:rsid w:val="00D24E66"/>
    <w:rsid w:val="00D24F4F"/>
    <w:rsid w:val="00D25BC8"/>
    <w:rsid w:val="00D27010"/>
    <w:rsid w:val="00D307ED"/>
    <w:rsid w:val="00D30808"/>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B7778"/>
    <w:rsid w:val="00DC044B"/>
    <w:rsid w:val="00DC0BFE"/>
    <w:rsid w:val="00DC11B8"/>
    <w:rsid w:val="00DC49FF"/>
    <w:rsid w:val="00DC5100"/>
    <w:rsid w:val="00DC56B3"/>
    <w:rsid w:val="00DC58D2"/>
    <w:rsid w:val="00DC5B0D"/>
    <w:rsid w:val="00DD2565"/>
    <w:rsid w:val="00DD2F46"/>
    <w:rsid w:val="00DD358E"/>
    <w:rsid w:val="00DD3C64"/>
    <w:rsid w:val="00DD5F31"/>
    <w:rsid w:val="00DD68C6"/>
    <w:rsid w:val="00DE0023"/>
    <w:rsid w:val="00DE0412"/>
    <w:rsid w:val="00DE08F6"/>
    <w:rsid w:val="00DE2A74"/>
    <w:rsid w:val="00DE2B43"/>
    <w:rsid w:val="00DE2C34"/>
    <w:rsid w:val="00DE327F"/>
    <w:rsid w:val="00DE3C50"/>
    <w:rsid w:val="00DE5BA5"/>
    <w:rsid w:val="00DE67F7"/>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3F14"/>
    <w:rsid w:val="00E04AA1"/>
    <w:rsid w:val="00E05BA5"/>
    <w:rsid w:val="00E06EC5"/>
    <w:rsid w:val="00E06F50"/>
    <w:rsid w:val="00E0711F"/>
    <w:rsid w:val="00E073BB"/>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3D4"/>
    <w:rsid w:val="00E43A88"/>
    <w:rsid w:val="00E43E0C"/>
    <w:rsid w:val="00E444E1"/>
    <w:rsid w:val="00E4451D"/>
    <w:rsid w:val="00E46257"/>
    <w:rsid w:val="00E46A79"/>
    <w:rsid w:val="00E479B1"/>
    <w:rsid w:val="00E501E6"/>
    <w:rsid w:val="00E504A3"/>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422"/>
    <w:rsid w:val="00E93867"/>
    <w:rsid w:val="00E9396C"/>
    <w:rsid w:val="00E9396D"/>
    <w:rsid w:val="00E93B3C"/>
    <w:rsid w:val="00E93EAB"/>
    <w:rsid w:val="00E94EAD"/>
    <w:rsid w:val="00E95731"/>
    <w:rsid w:val="00E965CC"/>
    <w:rsid w:val="00E96CCE"/>
    <w:rsid w:val="00E97AE1"/>
    <w:rsid w:val="00EA001D"/>
    <w:rsid w:val="00EA11F5"/>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D7E06"/>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AA"/>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0064"/>
    <w:rsid w:val="00F231BC"/>
    <w:rsid w:val="00F231E3"/>
    <w:rsid w:val="00F23D86"/>
    <w:rsid w:val="00F24BD6"/>
    <w:rsid w:val="00F253F3"/>
    <w:rsid w:val="00F25747"/>
    <w:rsid w:val="00F26434"/>
    <w:rsid w:val="00F2662B"/>
    <w:rsid w:val="00F2786F"/>
    <w:rsid w:val="00F27E31"/>
    <w:rsid w:val="00F30C4A"/>
    <w:rsid w:val="00F31030"/>
    <w:rsid w:val="00F31945"/>
    <w:rsid w:val="00F319E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62C6"/>
    <w:rsid w:val="00F7762D"/>
    <w:rsid w:val="00F82230"/>
    <w:rsid w:val="00F8228D"/>
    <w:rsid w:val="00F82E35"/>
    <w:rsid w:val="00F83739"/>
    <w:rsid w:val="00F845C8"/>
    <w:rsid w:val="00F84837"/>
    <w:rsid w:val="00F85A40"/>
    <w:rsid w:val="00F86043"/>
    <w:rsid w:val="00F90199"/>
    <w:rsid w:val="00F915CE"/>
    <w:rsid w:val="00F92055"/>
    <w:rsid w:val="00F92537"/>
    <w:rsid w:val="00F92CD5"/>
    <w:rsid w:val="00F936B4"/>
    <w:rsid w:val="00F939B1"/>
    <w:rsid w:val="00F93EF8"/>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2AC4"/>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2762620297462818"/>
          <c:y val="0.23064088025979235"/>
          <c:w val="0.54418821084864388"/>
          <c:h val="0.75197056648878091"/>
        </c:manualLayout>
      </c:layout>
      <c:pie3DChart>
        <c:varyColors val="1"/>
        <c:ser>
          <c:idx val="0"/>
          <c:order val="0"/>
          <c:tx>
            <c:strRef>
              <c:f>Лист1!$B$1</c:f>
              <c:strCache>
                <c:ptCount val="1"/>
                <c:pt idx="0">
                  <c:v>Продажи</c:v>
                </c:pt>
              </c:strCache>
            </c:strRef>
          </c:tx>
          <c:dPt>
            <c:idx val="0"/>
            <c:bubble3D val="0"/>
            <c:explosion val="7"/>
            <c:extLst xmlns:c16r2="http://schemas.microsoft.com/office/drawing/2015/06/chart">
              <c:ext xmlns:c16="http://schemas.microsoft.com/office/drawing/2014/chart" uri="{C3380CC4-5D6E-409C-BE32-E72D297353CC}">
                <c16:uniqueId val="{00000000-984F-456C-A24E-6026452BA430}"/>
              </c:ext>
            </c:extLst>
          </c:dPt>
          <c:dPt>
            <c:idx val="1"/>
            <c:bubble3D val="0"/>
            <c:explosion val="5"/>
            <c:extLst xmlns:c16r2="http://schemas.microsoft.com/office/drawing/2015/06/chart">
              <c:ext xmlns:c16="http://schemas.microsoft.com/office/drawing/2014/chart" uri="{C3380CC4-5D6E-409C-BE32-E72D297353CC}">
                <c16:uniqueId val="{00000001-984F-456C-A24E-6026452BA430}"/>
              </c:ext>
            </c:extLst>
          </c:dPt>
          <c:dPt>
            <c:idx val="2"/>
            <c:bubble3D val="0"/>
            <c:explosion val="4"/>
            <c:extLst xmlns:c16r2="http://schemas.microsoft.com/office/drawing/2015/06/chart">
              <c:ext xmlns:c16="http://schemas.microsoft.com/office/drawing/2014/chart" uri="{C3380CC4-5D6E-409C-BE32-E72D297353CC}">
                <c16:uniqueId val="{00000002-984F-456C-A24E-6026452BA430}"/>
              </c:ext>
            </c:extLst>
          </c:dPt>
          <c:dPt>
            <c:idx val="3"/>
            <c:bubble3D val="0"/>
            <c:explosion val="9"/>
            <c:extLst xmlns:c16r2="http://schemas.microsoft.com/office/drawing/2015/06/chart">
              <c:ext xmlns:c16="http://schemas.microsoft.com/office/drawing/2014/chart" uri="{C3380CC4-5D6E-409C-BE32-E72D297353CC}">
                <c16:uniqueId val="{00000003-984F-456C-A24E-6026452BA430}"/>
              </c:ext>
            </c:extLst>
          </c:dPt>
          <c:dPt>
            <c:idx val="5"/>
            <c:bubble3D val="0"/>
            <c:explosion val="10"/>
            <c:extLst xmlns:c16r2="http://schemas.microsoft.com/office/drawing/2015/06/chart">
              <c:ext xmlns:c16="http://schemas.microsoft.com/office/drawing/2014/chart" uri="{C3380CC4-5D6E-409C-BE32-E72D297353CC}">
                <c16:uniqueId val="{00000004-984F-456C-A24E-6026452BA430}"/>
              </c:ext>
            </c:extLst>
          </c:dPt>
          <c:dPt>
            <c:idx val="6"/>
            <c:bubble3D val="0"/>
            <c:explosion val="10"/>
            <c:extLst xmlns:c16r2="http://schemas.microsoft.com/office/drawing/2015/06/chart">
              <c:ext xmlns:c16="http://schemas.microsoft.com/office/drawing/2014/chart" uri="{C3380CC4-5D6E-409C-BE32-E72D297353CC}">
                <c16:uniqueId val="{00000005-984F-456C-A24E-6026452BA430}"/>
              </c:ext>
            </c:extLst>
          </c:dPt>
          <c:dPt>
            <c:idx val="7"/>
            <c:bubble3D val="0"/>
            <c:explosion val="9"/>
            <c:extLst xmlns:c16r2="http://schemas.microsoft.com/office/drawing/2015/06/chart">
              <c:ext xmlns:c16="http://schemas.microsoft.com/office/drawing/2014/chart" uri="{C3380CC4-5D6E-409C-BE32-E72D297353CC}">
                <c16:uniqueId val="{00000006-984F-456C-A24E-6026452BA430}"/>
              </c:ext>
            </c:extLst>
          </c:dPt>
          <c:dPt>
            <c:idx val="8"/>
            <c:bubble3D val="0"/>
            <c:explosion val="6"/>
            <c:extLst xmlns:c16r2="http://schemas.microsoft.com/office/drawing/2015/06/chart">
              <c:ext xmlns:c16="http://schemas.microsoft.com/office/drawing/2014/chart" uri="{C3380CC4-5D6E-409C-BE32-E72D297353CC}">
                <c16:uniqueId val="{00000007-984F-456C-A24E-6026452BA430}"/>
              </c:ext>
            </c:extLst>
          </c:dPt>
          <c:cat>
            <c:strRef>
              <c:f>Лист1!$A$2:$A$10</c:f>
              <c:strCache>
                <c:ptCount val="9"/>
                <c:pt idx="0">
                  <c:v>Прочие</c:v>
                </c:pt>
                <c:pt idx="1">
                  <c:v>Трансферты в республиканский бюджет, субвенции регионам</c:v>
                </c:pt>
                <c:pt idx="2">
                  <c:v>государственные услуги общего характера</c:v>
                </c:pt>
                <c:pt idx="3">
                  <c:v>Оборона; общественный порядок, безопасность,правовая, судебная, уголовно-исполнительная деятельность</c:v>
                </c:pt>
                <c:pt idx="4">
                  <c:v>Социальный блок</c:v>
                </c:pt>
                <c:pt idx="5">
                  <c:v>Жилищно-коммунальное хозяйство</c:v>
                </c:pt>
                <c:pt idx="6">
                  <c:v>Сельское, водное, лесное, рыбное хозяйство, особо охраняемые природные территории, охрана окружающей среды и животного мира, земельные отношения</c:v>
                </c:pt>
                <c:pt idx="7">
                  <c:v>Промышленность, архитектурная, градостроительная и строительная деятельность</c:v>
                </c:pt>
                <c:pt idx="8">
                  <c:v>Транспорт и коммуникации</c:v>
                </c:pt>
              </c:strCache>
            </c:strRef>
          </c:cat>
          <c:val>
            <c:numRef>
              <c:f>Лист1!$B$2:$B$10</c:f>
              <c:numCache>
                <c:formatCode>General</c:formatCode>
                <c:ptCount val="9"/>
                <c:pt idx="0">
                  <c:v>1.3</c:v>
                </c:pt>
                <c:pt idx="1">
                  <c:v>21.7</c:v>
                </c:pt>
                <c:pt idx="2">
                  <c:v>0.9</c:v>
                </c:pt>
                <c:pt idx="3">
                  <c:v>0.5</c:v>
                </c:pt>
                <c:pt idx="4">
                  <c:v>37.4</c:v>
                </c:pt>
                <c:pt idx="5">
                  <c:v>30.8</c:v>
                </c:pt>
                <c:pt idx="6">
                  <c:v>0.3</c:v>
                </c:pt>
                <c:pt idx="7">
                  <c:v>0.4</c:v>
                </c:pt>
                <c:pt idx="8">
                  <c:v>6.7</c:v>
                </c:pt>
              </c:numCache>
            </c:numRef>
          </c:val>
          <c:extLst xmlns:c16r2="http://schemas.microsoft.com/office/drawing/2015/06/chart">
            <c:ext xmlns:c16="http://schemas.microsoft.com/office/drawing/2014/chart" uri="{C3380CC4-5D6E-409C-BE32-E72D297353CC}">
              <c16:uniqueId val="{00000008-984F-456C-A24E-6026452BA430}"/>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0.53443</cdr:x>
      <cdr:y>0.21733</cdr:y>
    </cdr:from>
    <cdr:to>
      <cdr:x>0.63443</cdr:x>
      <cdr:y>0.34868</cdr:y>
    </cdr:to>
    <cdr:sp macro="" textlink="">
      <cdr:nvSpPr>
        <cdr:cNvPr id="2" name="TextBox 1"/>
        <cdr:cNvSpPr txBox="1"/>
      </cdr:nvSpPr>
      <cdr:spPr>
        <a:xfrm xmlns:a="http://schemas.openxmlformats.org/drawingml/2006/main">
          <a:off x="3270430" y="932079"/>
          <a:ext cx="611949" cy="5633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Басқалары</a:t>
          </a:r>
        </a:p>
        <a:p xmlns:a="http://schemas.openxmlformats.org/drawingml/2006/main">
          <a:r>
            <a:rPr lang="ru-RU" sz="1200" b="1" dirty="0" smtClean="0"/>
            <a:t>7,2%</a:t>
          </a:r>
          <a:endParaRPr lang="ru-RU" sz="1200" b="1" dirty="0"/>
        </a:p>
      </cdr:txBody>
    </cdr:sp>
  </cdr:relSizeAnchor>
  <cdr:relSizeAnchor xmlns:cdr="http://schemas.openxmlformats.org/drawingml/2006/chartDrawing">
    <cdr:from>
      <cdr:x>0.51575</cdr:x>
      <cdr:y>0.29885</cdr:y>
    </cdr:from>
    <cdr:to>
      <cdr:x>0.53937</cdr:x>
      <cdr:y>0.37187</cdr:y>
    </cdr:to>
    <cdr:cxnSp macro="">
      <cdr:nvCxnSpPr>
        <cdr:cNvPr id="5" name="Прямая соединительная линия 4"/>
        <cdr:cNvCxnSpPr/>
      </cdr:nvCxnSpPr>
      <cdr:spPr>
        <a:xfrm xmlns:a="http://schemas.openxmlformats.org/drawingml/2006/main" flipV="1">
          <a:off x="4716016" y="1872208"/>
          <a:ext cx="216024" cy="457422"/>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0.70475</cdr:x>
      <cdr:y>0.19544</cdr:y>
    </cdr:from>
    <cdr:to>
      <cdr:x>0.80475</cdr:x>
      <cdr:y>0.43172</cdr:y>
    </cdr:to>
    <cdr:sp macro="" textlink="">
      <cdr:nvSpPr>
        <cdr:cNvPr id="6" name="TextBox 5"/>
        <cdr:cNvSpPr txBox="1"/>
      </cdr:nvSpPr>
      <cdr:spPr>
        <a:xfrm xmlns:a="http://schemas.openxmlformats.org/drawingml/2006/main">
          <a:off x="4470687" y="838200"/>
          <a:ext cx="634365" cy="10133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Облыстық бюджет </a:t>
          </a:r>
        </a:p>
        <a:p xmlns:a="http://schemas.openxmlformats.org/drawingml/2006/main">
          <a:r>
            <a:rPr lang="ru-RU" sz="1200" b="1" dirty="0" smtClean="0"/>
            <a:t>трансферттер, </a:t>
          </a:r>
        </a:p>
        <a:p xmlns:a="http://schemas.openxmlformats.org/drawingml/2006/main">
          <a:r>
            <a:rPr lang="ru-RU" sz="1200" b="1" dirty="0" smtClean="0"/>
            <a:t>субвенциялар</a:t>
          </a:r>
        </a:p>
        <a:p xmlns:a="http://schemas.openxmlformats.org/drawingml/2006/main">
          <a:r>
            <a:rPr lang="ru-RU" sz="1200" b="1" dirty="0" smtClean="0"/>
            <a:t>12,7%</a:t>
          </a:r>
          <a:endParaRPr lang="ru-RU" sz="1200" b="1" dirty="0"/>
        </a:p>
      </cdr:txBody>
    </cdr:sp>
  </cdr:relSizeAnchor>
  <cdr:relSizeAnchor xmlns:cdr="http://schemas.openxmlformats.org/drawingml/2006/chartDrawing">
    <cdr:from>
      <cdr:x>0.76451</cdr:x>
      <cdr:y>0.44786</cdr:y>
    </cdr:from>
    <cdr:to>
      <cdr:x>0.86451</cdr:x>
      <cdr:y>0.65517</cdr:y>
    </cdr:to>
    <cdr:sp macro="" textlink="">
      <cdr:nvSpPr>
        <cdr:cNvPr id="7" name="TextBox 6"/>
        <cdr:cNvSpPr txBox="1"/>
      </cdr:nvSpPr>
      <cdr:spPr>
        <a:xfrm xmlns:a="http://schemas.openxmlformats.org/drawingml/2006/main">
          <a:off x="4678400" y="1920793"/>
          <a:ext cx="611949" cy="8890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Жалпы сипаттағы </a:t>
          </a:r>
        </a:p>
        <a:p xmlns:a="http://schemas.openxmlformats.org/drawingml/2006/main">
          <a:r>
            <a:rPr lang="ru-RU" sz="1200" b="1" dirty="0" smtClean="0"/>
            <a:t>мемлекеттік </a:t>
          </a:r>
        </a:p>
        <a:p xmlns:a="http://schemas.openxmlformats.org/drawingml/2006/main">
          <a:r>
            <a:rPr lang="ru-RU" sz="1200" b="1" dirty="0" smtClean="0"/>
            <a:t>қызметтер</a:t>
          </a:r>
        </a:p>
        <a:p xmlns:a="http://schemas.openxmlformats.org/drawingml/2006/main">
          <a:r>
            <a:rPr lang="ru-RU" sz="1200" b="1" dirty="0" smtClean="0"/>
            <a:t>3,1%</a:t>
          </a:r>
          <a:endParaRPr lang="ru-RU" sz="1200" b="1" dirty="0"/>
        </a:p>
      </cdr:txBody>
    </cdr:sp>
  </cdr:relSizeAnchor>
  <cdr:relSizeAnchor xmlns:cdr="http://schemas.openxmlformats.org/drawingml/2006/chartDrawing">
    <cdr:from>
      <cdr:x>0.66537</cdr:x>
      <cdr:y>0.32184</cdr:y>
    </cdr:from>
    <cdr:to>
      <cdr:x>0.71262</cdr:x>
      <cdr:y>0.41266</cdr:y>
    </cdr:to>
    <cdr:cxnSp macro="">
      <cdr:nvCxnSpPr>
        <cdr:cNvPr id="9" name="Прямая соединительная линия 8"/>
        <cdr:cNvCxnSpPr/>
      </cdr:nvCxnSpPr>
      <cdr:spPr>
        <a:xfrm xmlns:a="http://schemas.openxmlformats.org/drawingml/2006/main" flipV="1">
          <a:off x="6084168" y="2016224"/>
          <a:ext cx="432048" cy="568978"/>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0.74412</cdr:x>
      <cdr:y>0.50192</cdr:y>
    </cdr:from>
    <cdr:to>
      <cdr:x>0.79693</cdr:x>
      <cdr:y>0.50721</cdr:y>
    </cdr:to>
    <cdr:cxnSp macro="">
      <cdr:nvCxnSpPr>
        <cdr:cNvPr id="13" name="Прямая соединительная линия 12"/>
        <cdr:cNvCxnSpPr/>
      </cdr:nvCxnSpPr>
      <cdr:spPr>
        <a:xfrm xmlns:a="http://schemas.openxmlformats.org/drawingml/2006/main" flipV="1">
          <a:off x="4553639" y="2152650"/>
          <a:ext cx="323161" cy="22668"/>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0.752</cdr:x>
      <cdr:y>0.58621</cdr:y>
    </cdr:from>
    <cdr:to>
      <cdr:x>0.76923</cdr:x>
      <cdr:y>0.69512</cdr:y>
    </cdr:to>
    <cdr:cxnSp macro="">
      <cdr:nvCxnSpPr>
        <cdr:cNvPr id="15" name="Прямая соединительная линия 14"/>
        <cdr:cNvCxnSpPr/>
      </cdr:nvCxnSpPr>
      <cdr:spPr>
        <a:xfrm xmlns:a="http://schemas.openxmlformats.org/drawingml/2006/main">
          <a:off x="6335552" y="3461368"/>
          <a:ext cx="145168" cy="643088"/>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0.76775</cdr:x>
      <cdr:y>0.68966</cdr:y>
    </cdr:from>
    <cdr:to>
      <cdr:x>0.86775</cdr:x>
      <cdr:y>0.91501</cdr:y>
    </cdr:to>
    <cdr:sp macro="" textlink="">
      <cdr:nvSpPr>
        <cdr:cNvPr id="16" name="TextBox 15"/>
        <cdr:cNvSpPr txBox="1"/>
      </cdr:nvSpPr>
      <cdr:spPr>
        <a:xfrm xmlns:a="http://schemas.openxmlformats.org/drawingml/2006/main">
          <a:off x="7020272" y="4320480"/>
          <a:ext cx="914400" cy="1411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Қорғаныс; </a:t>
          </a:r>
        </a:p>
        <a:p xmlns:a="http://schemas.openxmlformats.org/drawingml/2006/main">
          <a:r>
            <a:rPr lang="ru-RU" sz="1200" b="1" dirty="0"/>
            <a:t>қоғамдық </a:t>
          </a:r>
        </a:p>
        <a:p xmlns:a="http://schemas.openxmlformats.org/drawingml/2006/main">
          <a:r>
            <a:rPr lang="ru-RU" sz="1200" b="1" dirty="0"/>
            <a:t>тәртібі</a:t>
          </a:r>
          <a:r>
            <a:rPr lang="ru-RU" sz="1200" b="1" dirty="0" smtClean="0"/>
            <a:t>, </a:t>
          </a:r>
        </a:p>
        <a:p xmlns:a="http://schemas.openxmlformats.org/drawingml/2006/main">
          <a:r>
            <a:rPr lang="ru-RU" sz="1200" b="1" dirty="0" smtClean="0"/>
            <a:t>0,5%</a:t>
          </a:r>
          <a:endParaRPr lang="ru-RU" sz="1200" b="1" dirty="0"/>
        </a:p>
      </cdr:txBody>
    </cdr:sp>
  </cdr:relSizeAnchor>
  <cdr:relSizeAnchor xmlns:cdr="http://schemas.openxmlformats.org/drawingml/2006/chartDrawing">
    <cdr:from>
      <cdr:x>0.5</cdr:x>
      <cdr:y>0.84459</cdr:y>
    </cdr:from>
    <cdr:to>
      <cdr:x>0.6</cdr:x>
      <cdr:y>0.95727</cdr:y>
    </cdr:to>
    <cdr:sp macro="" textlink="">
      <cdr:nvSpPr>
        <cdr:cNvPr id="20" name="TextBox 19"/>
        <cdr:cNvSpPr txBox="1"/>
      </cdr:nvSpPr>
      <cdr:spPr>
        <a:xfrm xmlns:a="http://schemas.openxmlformats.org/drawingml/2006/main">
          <a:off x="4572000" y="5291069"/>
          <a:ext cx="914400" cy="7059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Әлеуметтік блок</a:t>
          </a:r>
        </a:p>
        <a:p xmlns:a="http://schemas.openxmlformats.org/drawingml/2006/main">
          <a:r>
            <a:rPr lang="ru-RU" sz="1200" b="1" dirty="0" smtClean="0"/>
            <a:t>48,8%</a:t>
          </a:r>
        </a:p>
      </cdr:txBody>
    </cdr:sp>
  </cdr:relSizeAnchor>
  <cdr:relSizeAnchor xmlns:cdr="http://schemas.openxmlformats.org/drawingml/2006/chartDrawing">
    <cdr:from>
      <cdr:x>0.53937</cdr:x>
      <cdr:y>0.7931</cdr:y>
    </cdr:from>
    <cdr:to>
      <cdr:x>0.53937</cdr:x>
      <cdr:y>0.85057</cdr:y>
    </cdr:to>
    <cdr:cxnSp macro="">
      <cdr:nvCxnSpPr>
        <cdr:cNvPr id="25" name="Прямая соединительная линия 24"/>
        <cdr:cNvCxnSpPr/>
      </cdr:nvCxnSpPr>
      <cdr:spPr>
        <a:xfrm xmlns:a="http://schemas.openxmlformats.org/drawingml/2006/main">
          <a:off x="4932040" y="4968552"/>
          <a:ext cx="0" cy="36004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0.64963</cdr:y>
    </cdr:from>
    <cdr:to>
      <cdr:x>0.1</cdr:x>
      <cdr:y>0.87948</cdr:y>
    </cdr:to>
    <cdr:sp macro="" textlink="">
      <cdr:nvSpPr>
        <cdr:cNvPr id="28" name="TextBox 27"/>
        <cdr:cNvSpPr txBox="1"/>
      </cdr:nvSpPr>
      <cdr:spPr>
        <a:xfrm xmlns:a="http://schemas.openxmlformats.org/drawingml/2006/main">
          <a:off x="0" y="2786128"/>
          <a:ext cx="611950" cy="9857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 үй-</a:t>
          </a:r>
        </a:p>
        <a:p xmlns:a="http://schemas.openxmlformats.org/drawingml/2006/main">
          <a:r>
            <a:rPr lang="ru-RU" sz="1200" b="1" dirty="0"/>
            <a:t>коммуналдық </a:t>
          </a:r>
        </a:p>
        <a:p xmlns:a="http://schemas.openxmlformats.org/drawingml/2006/main">
          <a:r>
            <a:rPr lang="ru-RU" sz="1200" b="1" dirty="0"/>
            <a:t>шаруашылығы</a:t>
          </a:r>
        </a:p>
        <a:p xmlns:a="http://schemas.openxmlformats.org/drawingml/2006/main">
          <a:r>
            <a:rPr lang="ru-RU" sz="1200" b="1" dirty="0" smtClean="0"/>
            <a:t>19,7%</a:t>
          </a:r>
          <a:endParaRPr lang="ru-RU" sz="1200" b="1" dirty="0"/>
        </a:p>
      </cdr:txBody>
    </cdr:sp>
  </cdr:relSizeAnchor>
  <cdr:relSizeAnchor xmlns:cdr="http://schemas.openxmlformats.org/drawingml/2006/chartDrawing">
    <cdr:from>
      <cdr:x>0.13386</cdr:x>
      <cdr:y>0.57077</cdr:y>
    </cdr:from>
    <cdr:to>
      <cdr:x>0.2397</cdr:x>
      <cdr:y>0.66627</cdr:y>
    </cdr:to>
    <cdr:cxnSp macro="">
      <cdr:nvCxnSpPr>
        <cdr:cNvPr id="30" name="Прямая соединительная линия 29"/>
        <cdr:cNvCxnSpPr/>
      </cdr:nvCxnSpPr>
      <cdr:spPr>
        <a:xfrm xmlns:a="http://schemas.openxmlformats.org/drawingml/2006/main" flipH="1">
          <a:off x="819150" y="2447925"/>
          <a:ext cx="647702" cy="409575"/>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cdr:x>
      <cdr:y>0.66197</cdr:y>
    </cdr:from>
    <cdr:to>
      <cdr:x>0.1</cdr:x>
      <cdr:y>0.84083</cdr:y>
    </cdr:to>
    <cdr:sp macro="" textlink="">
      <cdr:nvSpPr>
        <cdr:cNvPr id="32" name="TextBox 31"/>
        <cdr:cNvSpPr txBox="1"/>
      </cdr:nvSpPr>
      <cdr:spPr>
        <a:xfrm xmlns:a="http://schemas.openxmlformats.org/drawingml/2006/main">
          <a:off x="0" y="33843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0.25527</cdr:x>
      <cdr:y>0.33758</cdr:y>
    </cdr:from>
    <cdr:to>
      <cdr:x>0.39691</cdr:x>
      <cdr:y>0.38644</cdr:y>
    </cdr:to>
    <cdr:cxnSp macro="">
      <cdr:nvCxnSpPr>
        <cdr:cNvPr id="34" name="Прямая соединительная линия 33"/>
        <cdr:cNvCxnSpPr/>
      </cdr:nvCxnSpPr>
      <cdr:spPr>
        <a:xfrm xmlns:a="http://schemas.openxmlformats.org/drawingml/2006/main" flipH="1" flipV="1">
          <a:off x="1562101" y="1447801"/>
          <a:ext cx="866774" cy="20954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0.27376</cdr:y>
    </cdr:from>
    <cdr:to>
      <cdr:x>0.1</cdr:x>
      <cdr:y>0.79731</cdr:y>
    </cdr:to>
    <cdr:sp macro="" textlink="">
      <cdr:nvSpPr>
        <cdr:cNvPr id="37" name="TextBox 36"/>
        <cdr:cNvSpPr txBox="1"/>
      </cdr:nvSpPr>
      <cdr:spPr>
        <a:xfrm xmlns:a="http://schemas.openxmlformats.org/drawingml/2006/main">
          <a:off x="0" y="1174102"/>
          <a:ext cx="611950" cy="22453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Ауыл шаруашылығы, </a:t>
          </a:r>
        </a:p>
        <a:p xmlns:a="http://schemas.openxmlformats.org/drawingml/2006/main">
          <a:r>
            <a:rPr lang="ru-RU" sz="1200" b="1" dirty="0"/>
            <a:t>жер қатынастары</a:t>
          </a:r>
        </a:p>
        <a:p xmlns:a="http://schemas.openxmlformats.org/drawingml/2006/main">
          <a:r>
            <a:rPr lang="ru-RU" sz="1200" b="1" dirty="0"/>
            <a:t>0,1</a:t>
          </a:r>
          <a:r>
            <a:rPr lang="ru-RU" sz="1200" b="1" dirty="0" smtClean="0"/>
            <a:t>%</a:t>
          </a:r>
          <a:endParaRPr lang="ru-RU" sz="1200" b="1" dirty="0"/>
        </a:p>
      </cdr:txBody>
    </cdr:sp>
  </cdr:relSizeAnchor>
  <cdr:relSizeAnchor xmlns:cdr="http://schemas.openxmlformats.org/drawingml/2006/chartDrawing">
    <cdr:from>
      <cdr:x>0.24904</cdr:x>
      <cdr:y>0.19766</cdr:y>
    </cdr:from>
    <cdr:to>
      <cdr:x>0.4024</cdr:x>
      <cdr:y>0.38375</cdr:y>
    </cdr:to>
    <cdr:cxnSp macro="">
      <cdr:nvCxnSpPr>
        <cdr:cNvPr id="39" name="Прямая соединительная линия 38"/>
        <cdr:cNvCxnSpPr/>
      </cdr:nvCxnSpPr>
      <cdr:spPr>
        <a:xfrm xmlns:a="http://schemas.openxmlformats.org/drawingml/2006/main" flipH="1" flipV="1">
          <a:off x="1524000" y="847725"/>
          <a:ext cx="938467" cy="798107"/>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cdr:x>
      <cdr:y>0.01239</cdr:y>
    </cdr:from>
    <cdr:to>
      <cdr:x>0.1</cdr:x>
      <cdr:y>0.31759</cdr:y>
    </cdr:to>
    <cdr:sp macro="" textlink="">
      <cdr:nvSpPr>
        <cdr:cNvPr id="41" name="TextBox 40"/>
        <cdr:cNvSpPr txBox="1"/>
      </cdr:nvSpPr>
      <cdr:spPr>
        <a:xfrm xmlns:a="http://schemas.openxmlformats.org/drawingml/2006/main">
          <a:off x="0" y="53149"/>
          <a:ext cx="611949" cy="1308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Өнеркәсіп, </a:t>
          </a:r>
        </a:p>
        <a:p xmlns:a="http://schemas.openxmlformats.org/drawingml/2006/main">
          <a:r>
            <a:rPr lang="ru-RU" sz="1200" b="1" dirty="0" smtClean="0"/>
            <a:t>сәулет, </a:t>
          </a:r>
        </a:p>
        <a:p xmlns:a="http://schemas.openxmlformats.org/drawingml/2006/main">
          <a:r>
            <a:rPr lang="ru-RU" sz="1200" b="1" dirty="0" smtClean="0"/>
            <a:t>қала құрылысы </a:t>
          </a:r>
        </a:p>
        <a:p xmlns:a="http://schemas.openxmlformats.org/drawingml/2006/main">
          <a:r>
            <a:rPr lang="ru-RU" sz="1200" b="1" dirty="0" smtClean="0"/>
            <a:t>және құрылыс қызметі</a:t>
          </a:r>
        </a:p>
        <a:p xmlns:a="http://schemas.openxmlformats.org/drawingml/2006/main">
          <a:r>
            <a:rPr lang="ru-RU" sz="1200" b="1" dirty="0" smtClean="0"/>
            <a:t>0,4%</a:t>
          </a:r>
          <a:endParaRPr lang="ru-RU" sz="1200" b="1" dirty="0"/>
        </a:p>
      </cdr:txBody>
    </cdr:sp>
  </cdr:relSizeAnchor>
  <cdr:relSizeAnchor xmlns:cdr="http://schemas.openxmlformats.org/drawingml/2006/chartDrawing">
    <cdr:from>
      <cdr:x>0.44049</cdr:x>
      <cdr:y>0.21765</cdr:y>
    </cdr:from>
    <cdr:to>
      <cdr:x>0.4685</cdr:x>
      <cdr:y>0.37931</cdr:y>
    </cdr:to>
    <cdr:cxnSp macro="">
      <cdr:nvCxnSpPr>
        <cdr:cNvPr id="43" name="Прямая соединительная линия 42"/>
        <cdr:cNvCxnSpPr/>
      </cdr:nvCxnSpPr>
      <cdr:spPr>
        <a:xfrm xmlns:a="http://schemas.openxmlformats.org/drawingml/2006/main" flipH="1" flipV="1">
          <a:off x="2695575" y="933450"/>
          <a:ext cx="171408" cy="693332"/>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0.35825</cdr:x>
      <cdr:y>0.11105</cdr:y>
    </cdr:from>
    <cdr:to>
      <cdr:x>0.45825</cdr:x>
      <cdr:y>0.26469</cdr:y>
    </cdr:to>
    <cdr:sp macro="" textlink="">
      <cdr:nvSpPr>
        <cdr:cNvPr id="50" name="TextBox 49"/>
        <cdr:cNvSpPr txBox="1"/>
      </cdr:nvSpPr>
      <cdr:spPr>
        <a:xfrm xmlns:a="http://schemas.openxmlformats.org/drawingml/2006/main">
          <a:off x="2192309" y="476251"/>
          <a:ext cx="611950" cy="658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Көлік және </a:t>
          </a:r>
        </a:p>
        <a:p xmlns:a="http://schemas.openxmlformats.org/drawingml/2006/main">
          <a:r>
            <a:rPr lang="ru-RU" sz="1200" b="1" dirty="0"/>
            <a:t>Коммуникация </a:t>
          </a:r>
        </a:p>
        <a:p xmlns:a="http://schemas.openxmlformats.org/drawingml/2006/main">
          <a:r>
            <a:rPr lang="ru-RU" sz="1200" b="1" dirty="0" smtClean="0"/>
            <a:t>7,0%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9204C-2FCE-4785-AF74-D6E2B8E1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9467</TotalTime>
  <Pages>12</Pages>
  <Words>2657</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984</cp:revision>
  <cp:lastPrinted>2019-02-01T09:47:00Z</cp:lastPrinted>
  <dcterms:created xsi:type="dcterms:W3CDTF">2013-01-17T21:02:00Z</dcterms:created>
  <dcterms:modified xsi:type="dcterms:W3CDTF">2020-02-28T11:59:00Z</dcterms:modified>
</cp:coreProperties>
</file>