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43" w:rsidRPr="00581331"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Основные показатели социально-экономического развития</w:t>
      </w:r>
    </w:p>
    <w:p w:rsidR="00214CC1" w:rsidRPr="00581331" w:rsidRDefault="00214CC1" w:rsidP="00766143">
      <w:pPr>
        <w:pStyle w:val="a7"/>
        <w:spacing w:after="0" w:line="240" w:lineRule="auto"/>
        <w:ind w:left="1080"/>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города Кокшетау</w:t>
      </w:r>
    </w:p>
    <w:p w:rsidR="002E7B7F" w:rsidRPr="00581331" w:rsidRDefault="002E7B7F" w:rsidP="007F503F">
      <w:pPr>
        <w:spacing w:after="0" w:line="240" w:lineRule="auto"/>
        <w:ind w:firstLine="709"/>
        <w:jc w:val="right"/>
        <w:rPr>
          <w:rFonts w:ascii="Times New Roman" w:hAnsi="Times New Roman" w:cs="Times New Roman"/>
          <w:i/>
          <w:iCs/>
          <w:sz w:val="28"/>
          <w:szCs w:val="28"/>
        </w:rPr>
      </w:pPr>
    </w:p>
    <w:p w:rsidR="00214CC1" w:rsidRPr="00581331" w:rsidRDefault="00214CC1" w:rsidP="007F503F">
      <w:pPr>
        <w:spacing w:after="0" w:line="240" w:lineRule="auto"/>
        <w:ind w:firstLine="709"/>
        <w:jc w:val="right"/>
        <w:rPr>
          <w:rFonts w:ascii="Times New Roman" w:hAnsi="Times New Roman" w:cs="Times New Roman"/>
          <w:i/>
          <w:iCs/>
          <w:sz w:val="28"/>
          <w:szCs w:val="28"/>
        </w:rPr>
      </w:pPr>
      <w:r w:rsidRPr="00581331">
        <w:rPr>
          <w:rFonts w:ascii="Times New Roman" w:hAnsi="Times New Roman" w:cs="Times New Roman"/>
          <w:i/>
          <w:iCs/>
          <w:sz w:val="28"/>
          <w:szCs w:val="28"/>
        </w:rPr>
        <w:t>Слайд 1</w:t>
      </w:r>
    </w:p>
    <w:p w:rsidR="00FB5E93"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cs="Times New Roman"/>
          <w:b/>
          <w:bCs/>
          <w:sz w:val="28"/>
          <w:szCs w:val="28"/>
        </w:rPr>
      </w:pPr>
      <w:r w:rsidRPr="00581331">
        <w:rPr>
          <w:rFonts w:ascii="Times New Roman" w:hAnsi="Times New Roman" w:cs="Times New Roman"/>
          <w:b/>
          <w:bCs/>
          <w:sz w:val="28"/>
          <w:szCs w:val="28"/>
        </w:rPr>
        <w:t>Закон о республиканском бюджете на 2019</w:t>
      </w:r>
      <w:r w:rsidRPr="00581331">
        <w:rPr>
          <w:rFonts w:ascii="Times New Roman" w:hAnsi="Times New Roman" w:cs="Times New Roman"/>
          <w:b/>
          <w:bCs/>
          <w:sz w:val="28"/>
          <w:szCs w:val="28"/>
        </w:rPr>
        <w:br/>
        <w:t> Согласно которому с 1 января 2019 года устанавливаются следующие ставки:</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1) минимальный размер заработной платы – 42 500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2) минимальный размер государственной базовой пенсионной выплаты – 16 037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3) минимальный размер пенсии – 36 108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5) величина прожиточного минимума для исчисления размеров базовых социальных выплат – 29 698 тенге. </w:t>
      </w:r>
    </w:p>
    <w:p w:rsidR="00FB5E93" w:rsidRPr="00581331" w:rsidRDefault="00FB5E93" w:rsidP="00F1664B">
      <w:pPr>
        <w:spacing w:after="0" w:line="235" w:lineRule="auto"/>
        <w:ind w:firstLine="709"/>
        <w:jc w:val="both"/>
        <w:rPr>
          <w:rFonts w:ascii="Times New Roman" w:hAnsi="Times New Roman" w:cs="Times New Roman"/>
          <w:b/>
          <w:bCs/>
          <w:sz w:val="28"/>
          <w:szCs w:val="28"/>
        </w:rPr>
      </w:pPr>
    </w:p>
    <w:p w:rsidR="00FB5E93" w:rsidRPr="00581331" w:rsidRDefault="00FB5E93" w:rsidP="00F1664B">
      <w:pPr>
        <w:spacing w:after="0" w:line="235" w:lineRule="auto"/>
        <w:ind w:firstLine="709"/>
        <w:jc w:val="both"/>
        <w:rPr>
          <w:rFonts w:ascii="Times New Roman" w:hAnsi="Times New Roman" w:cs="Times New Roman"/>
          <w:sz w:val="28"/>
          <w:szCs w:val="28"/>
        </w:rPr>
      </w:pPr>
    </w:p>
    <w:p w:rsidR="00214CC1" w:rsidRPr="00581331" w:rsidRDefault="00214CC1" w:rsidP="00901FCE">
      <w:pPr>
        <w:pStyle w:val="a7"/>
        <w:numPr>
          <w:ilvl w:val="0"/>
          <w:numId w:val="24"/>
        </w:numPr>
        <w:spacing w:after="0"/>
        <w:jc w:val="both"/>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Поступления и расходы городского бюджета</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pStyle w:val="a9"/>
        <w:spacing w:line="276" w:lineRule="auto"/>
        <w:ind w:firstLine="720"/>
        <w:rPr>
          <w:rFonts w:ascii="Times New Roman" w:hAnsi="Times New Roman" w:cs="Times New Roman"/>
          <w:i/>
          <w:iCs/>
        </w:rPr>
      </w:pPr>
      <w:r w:rsidRPr="00581331">
        <w:rPr>
          <w:rFonts w:ascii="Times New Roman" w:hAnsi="Times New Roman" w:cs="Times New Roman"/>
          <w:i/>
          <w:iCs/>
        </w:rPr>
        <w:t>Поступления</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ind w:firstLine="708"/>
        <w:jc w:val="both"/>
        <w:rPr>
          <w:rFonts w:ascii="Times New Roman" w:hAnsi="Times New Roman" w:cs="Times New Roman"/>
          <w:sz w:val="28"/>
          <w:szCs w:val="28"/>
        </w:rPr>
      </w:pPr>
      <w:r w:rsidRPr="00581331">
        <w:rPr>
          <w:rFonts w:ascii="Times New Roman" w:hAnsi="Times New Roman" w:cs="Times New Roman"/>
          <w:sz w:val="28"/>
          <w:szCs w:val="28"/>
        </w:rPr>
        <w:t>Доходы городского бюджета на 201</w:t>
      </w:r>
      <w:r w:rsidR="00FE57DE" w:rsidRPr="00581331">
        <w:rPr>
          <w:rFonts w:ascii="Times New Roman" w:hAnsi="Times New Roman" w:cs="Times New Roman"/>
          <w:sz w:val="28"/>
          <w:szCs w:val="28"/>
        </w:rPr>
        <w:t>9</w:t>
      </w:r>
      <w:r w:rsidRPr="00581331">
        <w:rPr>
          <w:rFonts w:ascii="Times New Roman" w:hAnsi="Times New Roman" w:cs="Times New Roman"/>
          <w:sz w:val="28"/>
          <w:szCs w:val="28"/>
        </w:rPr>
        <w:t xml:space="preserve"> год определены в объеме</w:t>
      </w:r>
      <w:r w:rsidR="00493B2C" w:rsidRPr="00581331">
        <w:rPr>
          <w:rFonts w:ascii="Times New Roman" w:hAnsi="Times New Roman" w:cs="Times New Roman"/>
          <w:sz w:val="28"/>
          <w:szCs w:val="28"/>
        </w:rPr>
        <w:t xml:space="preserve"> </w:t>
      </w:r>
      <w:r w:rsidR="00FE57DE" w:rsidRPr="00581331">
        <w:rPr>
          <w:rFonts w:ascii="Times New Roman" w:hAnsi="Times New Roman" w:cs="Times New Roman"/>
          <w:b/>
          <w:bCs/>
          <w:sz w:val="28"/>
          <w:szCs w:val="28"/>
        </w:rPr>
        <w:t>30</w:t>
      </w:r>
      <w:r w:rsidR="00254104">
        <w:rPr>
          <w:rFonts w:ascii="Times New Roman" w:hAnsi="Times New Roman" w:cs="Times New Roman"/>
          <w:b/>
          <w:bCs/>
          <w:sz w:val="28"/>
          <w:szCs w:val="28"/>
        </w:rPr>
        <w:t> 145,1</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в том числе поступления трансфертов составляют</w:t>
      </w:r>
      <w:r w:rsidRPr="00581331">
        <w:rPr>
          <w:rFonts w:ascii="Times New Roman" w:hAnsi="Times New Roman" w:cs="Times New Roman"/>
          <w:b/>
          <w:bCs/>
          <w:sz w:val="28"/>
          <w:szCs w:val="28"/>
        </w:rPr>
        <w:t xml:space="preserve"> </w:t>
      </w:r>
      <w:r w:rsidR="003009B9" w:rsidRPr="00581331">
        <w:rPr>
          <w:rFonts w:ascii="Times New Roman" w:hAnsi="Times New Roman" w:cs="Times New Roman"/>
          <w:b/>
          <w:bCs/>
          <w:sz w:val="28"/>
          <w:szCs w:val="28"/>
          <w:lang w:val="kk-KZ"/>
        </w:rPr>
        <w:t>7 454,</w:t>
      </w:r>
      <w:r w:rsidR="00254104">
        <w:rPr>
          <w:rFonts w:ascii="Times New Roman" w:hAnsi="Times New Roman" w:cs="Times New Roman"/>
          <w:b/>
          <w:bCs/>
          <w:sz w:val="28"/>
          <w:szCs w:val="28"/>
          <w:lang w:val="kk-KZ"/>
        </w:rPr>
        <w:t>9</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городской бюджет запланирован в сумме</w:t>
      </w:r>
      <w:r w:rsidR="0099356D" w:rsidRPr="00581331">
        <w:rPr>
          <w:rFonts w:ascii="Times New Roman" w:hAnsi="Times New Roman" w:cs="Times New Roman"/>
          <w:sz w:val="28"/>
          <w:szCs w:val="28"/>
          <w:lang w:val="kk-KZ"/>
        </w:rPr>
        <w:t xml:space="preserve"> </w:t>
      </w:r>
      <w:r w:rsidR="003009B9" w:rsidRPr="00254104">
        <w:rPr>
          <w:rFonts w:ascii="Times New Roman" w:hAnsi="Times New Roman" w:cs="Times New Roman"/>
          <w:b/>
          <w:bCs/>
          <w:sz w:val="28"/>
          <w:szCs w:val="28"/>
        </w:rPr>
        <w:t>22</w:t>
      </w:r>
      <w:r w:rsidR="00254104" w:rsidRPr="00254104">
        <w:rPr>
          <w:rFonts w:ascii="Times New Roman" w:hAnsi="Times New Roman" w:cs="Times New Roman"/>
          <w:b/>
          <w:bCs/>
          <w:sz w:val="28"/>
          <w:szCs w:val="28"/>
        </w:rPr>
        <w:t> 690,1</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Кредиты из республиканского и областного бюджета предусмотрены в сумме</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b/>
          <w:bCs/>
          <w:sz w:val="28"/>
          <w:szCs w:val="28"/>
        </w:rPr>
        <w:t>1</w:t>
      </w:r>
      <w:r w:rsidR="00186A12" w:rsidRPr="00581331">
        <w:rPr>
          <w:rFonts w:ascii="Times New Roman" w:hAnsi="Times New Roman" w:cs="Times New Roman"/>
          <w:b/>
          <w:bCs/>
          <w:sz w:val="28"/>
          <w:szCs w:val="28"/>
        </w:rPr>
        <w:t> 573,9</w:t>
      </w:r>
      <w:r w:rsidR="0099356D" w:rsidRPr="00581331">
        <w:rPr>
          <w:rFonts w:ascii="Times New Roman" w:hAnsi="Times New Roman" w:cs="Times New Roman"/>
          <w:b/>
          <w:bCs/>
          <w:sz w:val="28"/>
          <w:szCs w:val="28"/>
          <w:lang w:val="kk-KZ"/>
        </w:rPr>
        <w:t xml:space="preserve"> </w:t>
      </w:r>
      <w:r w:rsidRPr="00581331">
        <w:rPr>
          <w:rFonts w:ascii="Times New Roman" w:hAnsi="Times New Roman" w:cs="Times New Roman"/>
          <w:sz w:val="28"/>
          <w:szCs w:val="28"/>
        </w:rPr>
        <w:t>млн.тенге. Затраты составляют</w:t>
      </w:r>
      <w:r w:rsidR="0099356D" w:rsidRPr="00581331">
        <w:rPr>
          <w:rFonts w:ascii="Times New Roman" w:hAnsi="Times New Roman" w:cs="Times New Roman"/>
          <w:sz w:val="28"/>
          <w:szCs w:val="28"/>
          <w:lang w:val="kk-KZ"/>
        </w:rPr>
        <w:t xml:space="preserve"> </w:t>
      </w:r>
      <w:r w:rsidR="003009B9" w:rsidRPr="00581331">
        <w:rPr>
          <w:rFonts w:ascii="Times New Roman" w:hAnsi="Times New Roman" w:cs="Times New Roman"/>
          <w:b/>
          <w:bCs/>
          <w:sz w:val="28"/>
          <w:szCs w:val="28"/>
        </w:rPr>
        <w:t>31</w:t>
      </w:r>
      <w:r w:rsidR="00254104">
        <w:rPr>
          <w:rFonts w:ascii="Times New Roman" w:hAnsi="Times New Roman" w:cs="Times New Roman"/>
          <w:b/>
          <w:bCs/>
          <w:sz w:val="28"/>
          <w:szCs w:val="28"/>
        </w:rPr>
        <w:t> 086,8</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Городской бюджет на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9</w:t>
      </w:r>
      <w:r w:rsidRPr="00581331">
        <w:rPr>
          <w:rFonts w:ascii="Times New Roman" w:hAnsi="Times New Roman" w:cs="Times New Roman"/>
          <w:sz w:val="28"/>
          <w:szCs w:val="28"/>
        </w:rPr>
        <w:t>-202</w:t>
      </w:r>
      <w:r w:rsidR="003009B9" w:rsidRPr="00581331">
        <w:rPr>
          <w:rFonts w:ascii="Times New Roman" w:hAnsi="Times New Roman" w:cs="Times New Roman"/>
          <w:sz w:val="28"/>
          <w:szCs w:val="28"/>
        </w:rPr>
        <w:t>1</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годы утвержден решением сессии Кокшетауского городского маслихата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С-</w:t>
      </w:r>
      <w:r w:rsidR="003009B9" w:rsidRPr="00581331">
        <w:rPr>
          <w:rFonts w:ascii="Times New Roman" w:hAnsi="Times New Roman" w:cs="Times New Roman"/>
          <w:sz w:val="28"/>
          <w:szCs w:val="28"/>
        </w:rPr>
        <w:t>26/6</w:t>
      </w:r>
      <w:r w:rsidRPr="00581331">
        <w:rPr>
          <w:rFonts w:ascii="Times New Roman" w:hAnsi="Times New Roman" w:cs="Times New Roman"/>
          <w:sz w:val="28"/>
          <w:szCs w:val="28"/>
        </w:rPr>
        <w:t xml:space="preserve"> от </w:t>
      </w:r>
      <w:r w:rsidR="003009B9" w:rsidRPr="00581331">
        <w:rPr>
          <w:rFonts w:ascii="Times New Roman" w:hAnsi="Times New Roman" w:cs="Times New Roman"/>
          <w:sz w:val="28"/>
          <w:szCs w:val="28"/>
        </w:rPr>
        <w:t>21.12</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8</w:t>
      </w:r>
      <w:r w:rsidRPr="00581331">
        <w:rPr>
          <w:rFonts w:ascii="Times New Roman" w:hAnsi="Times New Roman" w:cs="Times New Roman"/>
          <w:sz w:val="28"/>
          <w:szCs w:val="28"/>
        </w:rPr>
        <w:t xml:space="preserve"> года</w:t>
      </w:r>
      <w:r w:rsidR="00254104">
        <w:rPr>
          <w:rFonts w:ascii="Times New Roman" w:hAnsi="Times New Roman" w:cs="Times New Roman"/>
          <w:sz w:val="28"/>
          <w:szCs w:val="28"/>
        </w:rPr>
        <w:t>, уточнялся 1 раз( решением сессии Кокшетауского городского маслихата №С-30/2 от 28.03.2019 года).</w:t>
      </w:r>
    </w:p>
    <w:p w:rsidR="00214CC1" w:rsidRPr="00581331" w:rsidRDefault="00214CC1"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14CC1" w:rsidRPr="00581331" w:rsidRDefault="00214CC1" w:rsidP="00901FCE">
      <w:pPr>
        <w:ind w:firstLine="708"/>
        <w:jc w:val="both"/>
        <w:rPr>
          <w:rFonts w:ascii="Times New Roman" w:hAnsi="Times New Roman" w:cs="Times New Roman"/>
          <w:sz w:val="28"/>
          <w:szCs w:val="28"/>
        </w:rPr>
      </w:pPr>
    </w:p>
    <w:p w:rsidR="00214CC1" w:rsidRPr="00581331" w:rsidRDefault="00214CC1" w:rsidP="006A608A">
      <w:pPr>
        <w:spacing w:line="240" w:lineRule="auto"/>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b/>
          <w:bCs/>
          <w:i/>
          <w:iCs/>
          <w:sz w:val="24"/>
          <w:szCs w:val="24"/>
        </w:rPr>
      </w:pP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006A608A" w:rsidRPr="00581331">
        <w:rPr>
          <w:rFonts w:ascii="Times New Roman" w:hAnsi="Times New Roman" w:cs="Times New Roman"/>
          <w:sz w:val="28"/>
          <w:szCs w:val="28"/>
        </w:rPr>
        <w:t xml:space="preserve">             </w:t>
      </w:r>
      <w:r w:rsidR="0002265B" w:rsidRPr="00581331">
        <w:rPr>
          <w:rFonts w:ascii="Times New Roman" w:hAnsi="Times New Roman" w:cs="Times New Roman"/>
          <w:sz w:val="28"/>
          <w:szCs w:val="28"/>
        </w:rPr>
        <w:t xml:space="preserve">   </w:t>
      </w:r>
      <w:r w:rsidR="006A608A" w:rsidRPr="00581331">
        <w:rPr>
          <w:rFonts w:ascii="Times New Roman" w:hAnsi="Times New Roman" w:cs="Times New Roman"/>
          <w:sz w:val="28"/>
          <w:szCs w:val="28"/>
        </w:rPr>
        <w:t xml:space="preserve">     </w:t>
      </w:r>
      <w:r w:rsidRPr="00581331">
        <w:rPr>
          <w:rFonts w:ascii="Times New Roman" w:hAnsi="Times New Roman" w:cs="Times New Roman"/>
          <w:i/>
          <w:iCs/>
          <w:sz w:val="24"/>
          <w:szCs w:val="24"/>
        </w:rPr>
        <w:t>млн.тенге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581331">
        <w:trPr>
          <w:trHeight w:val="638"/>
          <w:jc w:val="center"/>
        </w:trPr>
        <w:tc>
          <w:tcPr>
            <w:tcW w:w="4106" w:type="dxa"/>
            <w:shd w:val="clear" w:color="auto" w:fill="FDE9D9"/>
            <w:noWrap/>
            <w:vAlign w:val="center"/>
          </w:tcPr>
          <w:p w:rsidR="00214CC1" w:rsidRPr="00581331" w:rsidRDefault="00214CC1" w:rsidP="009614EB">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8</w:t>
            </w:r>
            <w:r w:rsidRPr="00581331">
              <w:rPr>
                <w:rFonts w:ascii="Times New Roman" w:hAnsi="Times New Roman" w:cs="Times New Roman"/>
                <w:b/>
                <w:bCs/>
                <w:sz w:val="24"/>
                <w:szCs w:val="24"/>
                <w:lang w:eastAsia="ru-RU"/>
              </w:rPr>
              <w:t xml:space="preserve"> год</w:t>
            </w:r>
          </w:p>
        </w:tc>
        <w:tc>
          <w:tcPr>
            <w:tcW w:w="1545"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9</w:t>
            </w:r>
            <w:r w:rsidRPr="00581331">
              <w:rPr>
                <w:rFonts w:ascii="Times New Roman" w:hAnsi="Times New Roman" w:cs="Times New Roman"/>
                <w:b/>
                <w:bCs/>
                <w:sz w:val="24"/>
                <w:szCs w:val="24"/>
                <w:lang w:eastAsia="ru-RU"/>
              </w:rPr>
              <w:t xml:space="preserve"> год</w:t>
            </w:r>
          </w:p>
        </w:tc>
        <w:tc>
          <w:tcPr>
            <w:tcW w:w="1181" w:type="dxa"/>
            <w:shd w:val="clear" w:color="auto" w:fill="FDE9D9"/>
            <w:vAlign w:val="center"/>
          </w:tcPr>
          <w:p w:rsidR="00214CC1" w:rsidRPr="00581331" w:rsidRDefault="00214CC1" w:rsidP="00D877B5">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w:t>
            </w:r>
            <w:r w:rsidR="00015E43" w:rsidRPr="00581331">
              <w:rPr>
                <w:rFonts w:ascii="Times New Roman" w:hAnsi="Times New Roman" w:cs="Times New Roman"/>
                <w:b/>
                <w:bCs/>
                <w:sz w:val="24"/>
                <w:szCs w:val="24"/>
                <w:lang w:eastAsia="ru-RU"/>
              </w:rPr>
              <w:t>20</w:t>
            </w:r>
            <w:r w:rsidRPr="00581331">
              <w:rPr>
                <w:rFonts w:ascii="Times New Roman" w:hAnsi="Times New Roman" w:cs="Times New Roman"/>
                <w:b/>
                <w:bCs/>
                <w:sz w:val="24"/>
                <w:szCs w:val="24"/>
                <w:lang w:eastAsia="ru-RU"/>
              </w:rPr>
              <w:t xml:space="preserve"> год</w:t>
            </w:r>
          </w:p>
        </w:tc>
        <w:tc>
          <w:tcPr>
            <w:tcW w:w="1180"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202</w:t>
            </w:r>
            <w:r w:rsidR="00015E43" w:rsidRPr="00581331">
              <w:rPr>
                <w:rFonts w:ascii="Times New Roman" w:hAnsi="Times New Roman" w:cs="Times New Roman"/>
                <w:b/>
                <w:bCs/>
                <w:sz w:val="24"/>
                <w:szCs w:val="24"/>
                <w:lang w:eastAsia="ru-RU"/>
              </w:rPr>
              <w:t>1</w:t>
            </w:r>
            <w:r w:rsidRPr="00581331">
              <w:rPr>
                <w:rFonts w:ascii="Times New Roman" w:hAnsi="Times New Roman" w:cs="Times New Roman"/>
                <w:b/>
                <w:bCs/>
                <w:sz w:val="24"/>
                <w:szCs w:val="24"/>
                <w:lang w:eastAsia="ru-RU"/>
              </w:rPr>
              <w:t>год</w:t>
            </w:r>
          </w:p>
        </w:tc>
      </w:tr>
      <w:tr w:rsidR="00015E43" w:rsidRPr="00581331" w:rsidTr="004F6EE6">
        <w:trPr>
          <w:trHeight w:val="291"/>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Доходы</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32 677,2</w:t>
            </w:r>
          </w:p>
        </w:tc>
        <w:tc>
          <w:tcPr>
            <w:tcW w:w="1545" w:type="dxa"/>
            <w:shd w:val="clear" w:color="auto" w:fill="92D050"/>
            <w:vAlign w:val="center"/>
          </w:tcPr>
          <w:p w:rsidR="00015E43" w:rsidRPr="00581331" w:rsidRDefault="00942882" w:rsidP="00254104">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30</w:t>
            </w:r>
            <w:r w:rsidR="00254104">
              <w:rPr>
                <w:rFonts w:ascii="Times New Roman" w:hAnsi="Times New Roman" w:cs="Times New Roman"/>
                <w:b/>
                <w:bCs/>
                <w:i/>
                <w:iCs/>
                <w:sz w:val="24"/>
                <w:szCs w:val="24"/>
                <w:lang w:eastAsia="ru-RU"/>
              </w:rPr>
              <w:t> 145,1</w:t>
            </w:r>
          </w:p>
        </w:tc>
        <w:tc>
          <w:tcPr>
            <w:tcW w:w="1181" w:type="dxa"/>
            <w:shd w:val="clear" w:color="auto" w:fill="92D050"/>
          </w:tcPr>
          <w:p w:rsidR="00015E43" w:rsidRPr="00581331" w:rsidRDefault="005159F5" w:rsidP="00A32E95">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92,</w:t>
            </w:r>
            <w:r w:rsidR="00A32E95">
              <w:rPr>
                <w:rFonts w:ascii="Times New Roman" w:hAnsi="Times New Roman" w:cs="Times New Roman"/>
                <w:b/>
                <w:bCs/>
                <w:i/>
                <w:iCs/>
                <w:sz w:val="24"/>
                <w:szCs w:val="24"/>
                <w:lang w:eastAsia="ru-RU"/>
              </w:rPr>
              <w:t>3</w:t>
            </w:r>
          </w:p>
        </w:tc>
        <w:tc>
          <w:tcPr>
            <w:tcW w:w="1181" w:type="dxa"/>
            <w:shd w:val="clear" w:color="auto" w:fill="92D050"/>
            <w:vAlign w:val="center"/>
          </w:tcPr>
          <w:p w:rsidR="00015E43" w:rsidRPr="00581331" w:rsidRDefault="000B048E"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29 044,3</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23 777,3</w:t>
            </w:r>
          </w:p>
        </w:tc>
      </w:tr>
      <w:tr w:rsidR="00015E43" w:rsidRPr="00581331" w:rsidTr="004F6EE6">
        <w:trPr>
          <w:trHeight w:val="33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20 461 ,3</w:t>
            </w:r>
          </w:p>
        </w:tc>
        <w:tc>
          <w:tcPr>
            <w:tcW w:w="1545" w:type="dxa"/>
            <w:vAlign w:val="center"/>
          </w:tcPr>
          <w:p w:rsidR="00015E43" w:rsidRPr="00581331" w:rsidRDefault="00942882"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21 940,3</w:t>
            </w:r>
          </w:p>
        </w:tc>
        <w:tc>
          <w:tcPr>
            <w:tcW w:w="1181" w:type="dxa"/>
          </w:tcPr>
          <w:p w:rsidR="00015E43" w:rsidRPr="00581331" w:rsidRDefault="00597AB5"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107,2</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22 279,5</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22 692,1</w:t>
            </w:r>
          </w:p>
        </w:tc>
      </w:tr>
      <w:tr w:rsidR="00015E43" w:rsidRPr="00581331" w:rsidTr="004F6EE6">
        <w:trPr>
          <w:trHeight w:val="28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Неналоговые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val="kk-KZ" w:eastAsia="ru-RU"/>
              </w:rPr>
              <w:t>113,5</w:t>
            </w:r>
          </w:p>
        </w:tc>
        <w:tc>
          <w:tcPr>
            <w:tcW w:w="1545" w:type="dxa"/>
            <w:vAlign w:val="center"/>
          </w:tcPr>
          <w:p w:rsidR="00015E43" w:rsidRPr="00581331" w:rsidRDefault="00942882"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val="kk-KZ" w:eastAsia="ru-RU"/>
              </w:rPr>
              <w:t>125,9</w:t>
            </w:r>
          </w:p>
        </w:tc>
        <w:tc>
          <w:tcPr>
            <w:tcW w:w="1181" w:type="dxa"/>
          </w:tcPr>
          <w:p w:rsidR="00015E43" w:rsidRPr="00581331" w:rsidRDefault="00597AB5"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110,9</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126,1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131,5</w:t>
            </w:r>
          </w:p>
        </w:tc>
      </w:tr>
      <w:tr w:rsidR="00015E43" w:rsidRPr="00581331">
        <w:trPr>
          <w:trHeight w:val="37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1 378,6</w:t>
            </w:r>
          </w:p>
        </w:tc>
        <w:tc>
          <w:tcPr>
            <w:tcW w:w="1545" w:type="dxa"/>
            <w:vAlign w:val="center"/>
          </w:tcPr>
          <w:p w:rsidR="00015E43" w:rsidRPr="00581331" w:rsidRDefault="00254104"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624</w:t>
            </w:r>
          </w:p>
        </w:tc>
        <w:tc>
          <w:tcPr>
            <w:tcW w:w="1181" w:type="dxa"/>
            <w:vAlign w:val="center"/>
          </w:tcPr>
          <w:p w:rsidR="00015E43" w:rsidRPr="00581331" w:rsidRDefault="00A32E95"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45,3</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1692,1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397,5</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трансфертов, в том числе:</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10 723,8</w:t>
            </w:r>
          </w:p>
        </w:tc>
        <w:tc>
          <w:tcPr>
            <w:tcW w:w="1545" w:type="dxa"/>
            <w:vAlign w:val="center"/>
          </w:tcPr>
          <w:p w:rsidR="00015E43" w:rsidRPr="00581331" w:rsidRDefault="00942882" w:rsidP="00254104">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7 454,</w:t>
            </w:r>
            <w:r w:rsidR="00254104">
              <w:rPr>
                <w:rFonts w:ascii="Times New Roman" w:hAnsi="Times New Roman" w:cs="Times New Roman"/>
                <w:sz w:val="24"/>
                <w:szCs w:val="24"/>
                <w:lang w:eastAsia="ru-RU"/>
              </w:rPr>
              <w:t>9</w:t>
            </w:r>
          </w:p>
        </w:tc>
        <w:tc>
          <w:tcPr>
            <w:tcW w:w="1181" w:type="dxa"/>
            <w:vAlign w:val="center"/>
          </w:tcPr>
          <w:p w:rsidR="00015E43" w:rsidRPr="00581331" w:rsidRDefault="00597AB5"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69,5</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4 946,6</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556,1</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7 406,7</w:t>
            </w:r>
          </w:p>
        </w:tc>
        <w:tc>
          <w:tcPr>
            <w:tcW w:w="1545" w:type="dxa"/>
            <w:vAlign w:val="center"/>
          </w:tcPr>
          <w:p w:rsidR="00015E43" w:rsidRPr="00297963" w:rsidRDefault="00942882" w:rsidP="00015E43">
            <w:pPr>
              <w:spacing w:after="0" w:line="240" w:lineRule="auto"/>
              <w:jc w:val="center"/>
              <w:rPr>
                <w:rFonts w:ascii="Times New Roman" w:hAnsi="Times New Roman" w:cs="Times New Roman"/>
                <w:i/>
                <w:iCs/>
                <w:sz w:val="24"/>
                <w:szCs w:val="24"/>
                <w:lang w:val="kk-KZ" w:eastAsia="ru-RU"/>
              </w:rPr>
            </w:pPr>
            <w:r w:rsidRPr="00297963">
              <w:rPr>
                <w:rFonts w:ascii="Times New Roman" w:hAnsi="Times New Roman" w:cs="Times New Roman"/>
                <w:i/>
                <w:iCs/>
                <w:sz w:val="24"/>
                <w:szCs w:val="24"/>
                <w:lang w:val="kk-KZ" w:eastAsia="ru-RU"/>
              </w:rPr>
              <w:t>2 463,7</w:t>
            </w:r>
          </w:p>
        </w:tc>
        <w:tc>
          <w:tcPr>
            <w:tcW w:w="1181" w:type="dxa"/>
            <w:vAlign w:val="center"/>
          </w:tcPr>
          <w:p w:rsidR="00015E43" w:rsidRPr="00581331" w:rsidRDefault="00597AB5"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33,3</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347,7</w:t>
            </w:r>
          </w:p>
        </w:tc>
        <w:tc>
          <w:tcPr>
            <w:tcW w:w="1180"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eastAsia="ru-RU"/>
              </w:rPr>
            </w:pP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3 317,1</w:t>
            </w:r>
          </w:p>
        </w:tc>
        <w:tc>
          <w:tcPr>
            <w:tcW w:w="1545" w:type="dxa"/>
            <w:vAlign w:val="center"/>
          </w:tcPr>
          <w:p w:rsidR="00015E43" w:rsidRPr="00297963" w:rsidRDefault="00942882" w:rsidP="00015E43">
            <w:pPr>
              <w:spacing w:after="0" w:line="240" w:lineRule="auto"/>
              <w:jc w:val="center"/>
              <w:rPr>
                <w:rFonts w:ascii="Times New Roman" w:hAnsi="Times New Roman" w:cs="Times New Roman"/>
                <w:i/>
                <w:iCs/>
                <w:sz w:val="24"/>
                <w:szCs w:val="24"/>
                <w:lang w:val="kk-KZ" w:eastAsia="ru-RU"/>
              </w:rPr>
            </w:pPr>
            <w:r w:rsidRPr="00297963">
              <w:rPr>
                <w:rFonts w:ascii="Times New Roman" w:hAnsi="Times New Roman" w:cs="Times New Roman"/>
                <w:i/>
                <w:iCs/>
                <w:sz w:val="24"/>
                <w:szCs w:val="24"/>
                <w:lang w:eastAsia="ru-RU"/>
              </w:rPr>
              <w:t>4 991,1</w:t>
            </w:r>
          </w:p>
        </w:tc>
        <w:tc>
          <w:tcPr>
            <w:tcW w:w="1181" w:type="dxa"/>
            <w:vAlign w:val="center"/>
          </w:tcPr>
          <w:p w:rsidR="00015E43" w:rsidRPr="00581331" w:rsidRDefault="00597AB5"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150,5</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4 598,9</w:t>
            </w:r>
          </w:p>
        </w:tc>
        <w:tc>
          <w:tcPr>
            <w:tcW w:w="1180"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556,1</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Затраты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val="kk-KZ" w:eastAsia="ru-RU"/>
              </w:rPr>
            </w:pPr>
            <w:r w:rsidRPr="00581331">
              <w:rPr>
                <w:rFonts w:ascii="Times New Roman" w:hAnsi="Times New Roman" w:cs="Times New Roman"/>
                <w:b/>
                <w:bCs/>
                <w:i/>
                <w:iCs/>
                <w:sz w:val="24"/>
                <w:szCs w:val="24"/>
                <w:lang w:eastAsia="ru-RU"/>
              </w:rPr>
              <w:t>33 331,6</w:t>
            </w:r>
          </w:p>
        </w:tc>
        <w:tc>
          <w:tcPr>
            <w:tcW w:w="1545" w:type="dxa"/>
            <w:shd w:val="clear" w:color="auto" w:fill="92D050"/>
            <w:vAlign w:val="center"/>
          </w:tcPr>
          <w:p w:rsidR="00015E43" w:rsidRPr="00581331" w:rsidRDefault="008B2D07" w:rsidP="004F35C8">
            <w:pPr>
              <w:spacing w:after="0" w:line="240" w:lineRule="auto"/>
              <w:jc w:val="center"/>
              <w:rPr>
                <w:rFonts w:ascii="Times New Roman" w:hAnsi="Times New Roman" w:cs="Times New Roman"/>
                <w:b/>
                <w:bCs/>
                <w:i/>
                <w:iCs/>
                <w:sz w:val="24"/>
                <w:szCs w:val="24"/>
                <w:lang w:val="kk-KZ" w:eastAsia="ru-RU"/>
              </w:rPr>
            </w:pPr>
            <w:r w:rsidRPr="00581331">
              <w:rPr>
                <w:rFonts w:ascii="Times New Roman" w:hAnsi="Times New Roman" w:cs="Times New Roman"/>
                <w:b/>
                <w:bCs/>
                <w:i/>
                <w:iCs/>
                <w:sz w:val="24"/>
                <w:szCs w:val="24"/>
                <w:lang w:eastAsia="ru-RU"/>
              </w:rPr>
              <w:t>31</w:t>
            </w:r>
            <w:r w:rsidR="004F35C8">
              <w:rPr>
                <w:rFonts w:ascii="Times New Roman" w:hAnsi="Times New Roman" w:cs="Times New Roman"/>
                <w:b/>
                <w:bCs/>
                <w:i/>
                <w:iCs/>
                <w:sz w:val="24"/>
                <w:szCs w:val="24"/>
                <w:lang w:eastAsia="ru-RU"/>
              </w:rPr>
              <w:t> 086,8</w:t>
            </w:r>
          </w:p>
        </w:tc>
        <w:tc>
          <w:tcPr>
            <w:tcW w:w="1181" w:type="dxa"/>
            <w:shd w:val="clear" w:color="auto" w:fill="92D050"/>
          </w:tcPr>
          <w:p w:rsidR="00015E43" w:rsidRPr="00581331" w:rsidRDefault="00A32E95"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93,3</w:t>
            </w:r>
          </w:p>
        </w:tc>
        <w:tc>
          <w:tcPr>
            <w:tcW w:w="1181" w:type="dxa"/>
            <w:shd w:val="clear" w:color="auto" w:fill="92D050"/>
            <w:vAlign w:val="center"/>
          </w:tcPr>
          <w:p w:rsidR="00015E43" w:rsidRPr="00581331" w:rsidRDefault="00406FF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27 724,7</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23 757,7</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114,4</w:t>
            </w:r>
          </w:p>
        </w:tc>
        <w:tc>
          <w:tcPr>
            <w:tcW w:w="1545" w:type="dxa"/>
            <w:shd w:val="clear" w:color="auto" w:fill="92D050"/>
            <w:vAlign w:val="center"/>
          </w:tcPr>
          <w:p w:rsidR="00015E43" w:rsidRPr="00581331" w:rsidRDefault="00597AB5"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8B2D07" w:rsidRPr="00581331">
              <w:rPr>
                <w:rFonts w:ascii="Times New Roman" w:hAnsi="Times New Roman" w:cs="Times New Roman"/>
                <w:b/>
                <w:bCs/>
                <w:i/>
                <w:iCs/>
                <w:sz w:val="24"/>
                <w:szCs w:val="24"/>
                <w:lang w:eastAsia="ru-RU"/>
              </w:rPr>
              <w:t>137,4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Бюджетные кредиты</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126,</w:t>
            </w:r>
            <w:r w:rsidRPr="00581331">
              <w:rPr>
                <w:rFonts w:ascii="Times New Roman" w:hAnsi="Times New Roman" w:cs="Times New Roman"/>
                <w:sz w:val="24"/>
                <w:szCs w:val="24"/>
                <w:lang w:val="kk-KZ" w:eastAsia="ru-RU"/>
              </w:rPr>
              <w:t>3</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110,6</w:t>
            </w:r>
          </w:p>
        </w:tc>
        <w:tc>
          <w:tcPr>
            <w:tcW w:w="1181" w:type="dxa"/>
          </w:tcPr>
          <w:p w:rsidR="00015E43" w:rsidRPr="00581331" w:rsidRDefault="00B41EF7"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87,6</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бюджетных кредитов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11,9</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248,0</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279 ,9</w:t>
            </w:r>
          </w:p>
        </w:tc>
        <w:tc>
          <w:tcPr>
            <w:tcW w:w="1545" w:type="dxa"/>
            <w:shd w:val="clear" w:color="auto" w:fill="92D050"/>
            <w:vAlign w:val="center"/>
          </w:tcPr>
          <w:p w:rsidR="00015E43" w:rsidRPr="00581331" w:rsidRDefault="007B2E72"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r>
      <w:tr w:rsidR="00015E43" w:rsidRPr="00581331" w:rsidTr="004F6EE6">
        <w:trPr>
          <w:trHeight w:val="276"/>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Приобретение финансовых активов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279,9</w:t>
            </w:r>
          </w:p>
        </w:tc>
        <w:tc>
          <w:tcPr>
            <w:tcW w:w="1545" w:type="dxa"/>
            <w:vAlign w:val="center"/>
          </w:tcPr>
          <w:p w:rsidR="00015E43" w:rsidRPr="00581331" w:rsidRDefault="007B2E72"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015E43" w:rsidP="004F35C8">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4F35C8">
              <w:rPr>
                <w:rFonts w:ascii="Times New Roman" w:hAnsi="Times New Roman" w:cs="Times New Roman"/>
                <w:b/>
                <w:bCs/>
                <w:i/>
                <w:iCs/>
                <w:sz w:val="24"/>
                <w:szCs w:val="24"/>
                <w:lang w:eastAsia="ru-RU"/>
              </w:rPr>
              <w:t>1 097,4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964F67">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964F67"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015E43" w:rsidP="0051034B">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51034B" w:rsidRPr="00581331">
              <w:rPr>
                <w:rFonts w:ascii="Times New Roman" w:hAnsi="Times New Roman" w:cs="Times New Roman"/>
                <w:b/>
                <w:bCs/>
                <w:i/>
                <w:iCs/>
                <w:sz w:val="24"/>
                <w:szCs w:val="24"/>
                <w:lang w:eastAsia="ru-RU"/>
              </w:rPr>
              <w:t>19,6</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4F35C8"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1 097,4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964F67"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51034B"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19,6</w:t>
            </w: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1 425,8</w:t>
            </w:r>
          </w:p>
        </w:tc>
        <w:tc>
          <w:tcPr>
            <w:tcW w:w="1545" w:type="dxa"/>
            <w:vAlign w:val="center"/>
          </w:tcPr>
          <w:p w:rsidR="00015E43" w:rsidRPr="00581331" w:rsidRDefault="005E7F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1 573,9</w:t>
            </w:r>
          </w:p>
        </w:tc>
        <w:tc>
          <w:tcPr>
            <w:tcW w:w="1181" w:type="dxa"/>
          </w:tcPr>
          <w:p w:rsidR="00015E43" w:rsidRPr="00581331" w:rsidRDefault="00524A47"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110,4</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1 270,8</w:t>
            </w:r>
          </w:p>
        </w:tc>
        <w:tc>
          <w:tcPr>
            <w:tcW w:w="1545" w:type="dxa"/>
            <w:vAlign w:val="center"/>
          </w:tcPr>
          <w:p w:rsidR="00015E43" w:rsidRPr="00581331" w:rsidRDefault="005E7F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658,2</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1 319,6</w:t>
            </w:r>
          </w:p>
        </w:tc>
        <w:tc>
          <w:tcPr>
            <w:tcW w:w="1180"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19,6</w:t>
            </w:r>
          </w:p>
        </w:tc>
      </w:tr>
    </w:tbl>
    <w:p w:rsidR="00214CC1" w:rsidRPr="00581331" w:rsidRDefault="00214CC1" w:rsidP="009614EB">
      <w:pPr>
        <w:spacing w:after="0" w:line="240" w:lineRule="auto"/>
        <w:jc w:val="both"/>
        <w:rPr>
          <w:rFonts w:ascii="Times New Roman" w:hAnsi="Times New Roman" w:cs="Times New Roman"/>
          <w:noProof/>
          <w:sz w:val="28"/>
          <w:szCs w:val="28"/>
          <w:lang w:val="kk-KZ" w:eastAsia="ru-RU"/>
        </w:rPr>
      </w:pPr>
    </w:p>
    <w:p w:rsidR="00214CC1" w:rsidRPr="00581331" w:rsidRDefault="00214CC1" w:rsidP="0000567B">
      <w:pPr>
        <w:spacing w:after="0" w:line="240" w:lineRule="auto"/>
        <w:jc w:val="both"/>
        <w:rPr>
          <w:rFonts w:ascii="Times New Roman" w:hAnsi="Times New Roman" w:cs="Times New Roman"/>
          <w:noProof/>
          <w:sz w:val="28"/>
          <w:szCs w:val="28"/>
          <w:lang w:val="kk-KZ" w:eastAsia="ru-RU"/>
        </w:rPr>
      </w:pPr>
    </w:p>
    <w:p w:rsidR="00214CC1" w:rsidRPr="00581331" w:rsidRDefault="007852CE" w:rsidP="0000567B">
      <w:pPr>
        <w:spacing w:after="0" w:line="240" w:lineRule="auto"/>
        <w:jc w:val="both"/>
        <w:rPr>
          <w:rFonts w:ascii="Times New Roman" w:hAnsi="Times New Roman" w:cs="Times New Roman"/>
          <w:sz w:val="28"/>
          <w:szCs w:val="28"/>
          <w:lang w:val="kk-KZ" w:eastAsia="ru-RU"/>
        </w:rPr>
      </w:pPr>
      <w:bookmarkStart w:id="0" w:name="_GoBack"/>
      <w:r w:rsidRPr="007852CE">
        <w:rPr>
          <w:rFonts w:ascii="Times New Roman" w:hAnsi="Times New Roman" w:cs="Times New Roman"/>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2.75pt;height:313.5pt;visibility:visible;mso-wrap-style:square">
            <v:imagedata r:id="rId9" o:title=""/>
          </v:shape>
        </w:pict>
      </w:r>
      <w:bookmarkEnd w:id="0"/>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Расходы городского бюджета</w:t>
      </w:r>
    </w:p>
    <w:p w:rsidR="00214CC1" w:rsidRPr="00581331" w:rsidRDefault="00214CC1" w:rsidP="00FD518E">
      <w:pPr>
        <w:spacing w:after="0" w:line="240" w:lineRule="auto"/>
        <w:ind w:firstLine="709"/>
        <w:jc w:val="center"/>
        <w:outlineLvl w:val="0"/>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201</w:t>
      </w:r>
      <w:r w:rsidR="0002265B" w:rsidRPr="00581331">
        <w:rPr>
          <w:rFonts w:ascii="Times New Roman" w:hAnsi="Times New Roman" w:cs="Times New Roman"/>
          <w:b/>
          <w:bCs/>
          <w:sz w:val="28"/>
          <w:szCs w:val="28"/>
          <w:lang w:eastAsia="ru-RU"/>
        </w:rPr>
        <w:t>9</w:t>
      </w:r>
      <w:r w:rsidRPr="00581331">
        <w:rPr>
          <w:rFonts w:ascii="Times New Roman" w:hAnsi="Times New Roman" w:cs="Times New Roman"/>
          <w:b/>
          <w:bCs/>
          <w:sz w:val="28"/>
          <w:szCs w:val="28"/>
          <w:lang w:eastAsia="ru-RU"/>
        </w:rPr>
        <w:t xml:space="preserve"> год</w:t>
      </w:r>
    </w:p>
    <w:bookmarkStart w:id="1" w:name="_MON_1602507750"/>
    <w:bookmarkStart w:id="2" w:name="_MON_1595429533"/>
    <w:bookmarkStart w:id="3" w:name="_MON_1608970916"/>
    <w:bookmarkStart w:id="4" w:name="_MON_1588684263"/>
    <w:bookmarkEnd w:id="1"/>
    <w:bookmarkEnd w:id="2"/>
    <w:bookmarkEnd w:id="3"/>
    <w:bookmarkEnd w:id="4"/>
    <w:bookmarkStart w:id="5" w:name="_MON_1610540678"/>
    <w:bookmarkEnd w:id="5"/>
    <w:p w:rsidR="00214CC1" w:rsidRPr="00581331" w:rsidRDefault="00597F66" w:rsidP="00FD518E">
      <w:pPr>
        <w:tabs>
          <w:tab w:val="left" w:pos="1701"/>
        </w:tabs>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object w:dxaOrig="9670" w:dyaOrig="7227">
          <v:shape id="_x0000_i1026" type="#_x0000_t75" style="width:483.75pt;height:361.5pt" o:ole="">
            <v:imagedata r:id="rId10" o:title=""/>
            <o:lock v:ext="edit" aspectratio="f"/>
          </v:shape>
          <o:OLEObject Type="Embed" ProgID="Excel.Sheet.8" ShapeID="_x0000_i1026" DrawAspect="Content" ObjectID="_1619359388" r:id="rId11">
            <o:FieldCodes>\s</o:FieldCodes>
          </o:OLEObject>
        </w:object>
      </w:r>
    </w:p>
    <w:p w:rsidR="00214CC1" w:rsidRPr="00581331" w:rsidRDefault="00214CC1" w:rsidP="000B0C18">
      <w:pPr>
        <w:tabs>
          <w:tab w:val="left" w:pos="1701"/>
        </w:tabs>
        <w:ind w:firstLine="709"/>
        <w:jc w:val="center"/>
        <w:rPr>
          <w:rFonts w:ascii="Times New Roman" w:hAnsi="Times New Roman" w:cs="Times New Roman"/>
          <w:b/>
          <w:bCs/>
          <w:sz w:val="28"/>
          <w:szCs w:val="28"/>
        </w:rPr>
      </w:pPr>
    </w:p>
    <w:p w:rsidR="00214CC1" w:rsidRPr="00581331" w:rsidRDefault="00214CC1" w:rsidP="004E78E1">
      <w:pPr>
        <w:spacing w:after="0"/>
        <w:ind w:firstLine="709"/>
        <w:jc w:val="both"/>
        <w:outlineLvl w:val="0"/>
        <w:rPr>
          <w:rFonts w:ascii="Times New Roman" w:hAnsi="Times New Roman" w:cs="Times New Roman"/>
          <w:sz w:val="28"/>
          <w:szCs w:val="28"/>
          <w:lang w:eastAsia="ru-RU"/>
        </w:rPr>
      </w:pPr>
      <w:r w:rsidRPr="00581331">
        <w:rPr>
          <w:rFonts w:ascii="Times New Roman" w:hAnsi="Times New Roman" w:cs="Times New Roman"/>
          <w:sz w:val="28"/>
          <w:szCs w:val="28"/>
          <w:lang w:eastAsia="ru-RU"/>
        </w:rPr>
        <w:t>Основными приоритетами политики бюджетных расходов в 201</w:t>
      </w:r>
      <w:r w:rsidR="00EC519C" w:rsidRPr="00581331">
        <w:rPr>
          <w:rFonts w:ascii="Times New Roman" w:hAnsi="Times New Roman" w:cs="Times New Roman"/>
          <w:sz w:val="28"/>
          <w:szCs w:val="28"/>
          <w:lang w:eastAsia="ru-RU"/>
        </w:rPr>
        <w:t>9</w:t>
      </w:r>
      <w:r w:rsidRPr="00581331">
        <w:rPr>
          <w:rFonts w:ascii="Times New Roman" w:hAnsi="Times New Roman" w:cs="Times New Roman"/>
          <w:sz w:val="28"/>
          <w:szCs w:val="28"/>
          <w:lang w:eastAsia="ru-RU"/>
        </w:rPr>
        <w:t>-202</w:t>
      </w:r>
      <w:r w:rsidR="00EC519C" w:rsidRPr="00581331">
        <w:rPr>
          <w:rFonts w:ascii="Times New Roman" w:hAnsi="Times New Roman" w:cs="Times New Roman"/>
          <w:sz w:val="28"/>
          <w:szCs w:val="28"/>
          <w:lang w:eastAsia="ru-RU"/>
        </w:rPr>
        <w:t xml:space="preserve">1 </w:t>
      </w:r>
      <w:r w:rsidRPr="00581331">
        <w:rPr>
          <w:rFonts w:ascii="Times New Roman" w:hAnsi="Times New Roman" w:cs="Times New Roman"/>
          <w:sz w:val="28"/>
          <w:szCs w:val="28"/>
          <w:lang w:eastAsia="ru-RU"/>
        </w:rPr>
        <w:t xml:space="preserve">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4E78E1" w:rsidRPr="00581331" w:rsidRDefault="004E78E1" w:rsidP="004E78E1">
      <w:pPr>
        <w:spacing w:after="0"/>
        <w:ind w:firstLine="709"/>
        <w:jc w:val="both"/>
        <w:outlineLvl w:val="0"/>
        <w:rPr>
          <w:rFonts w:ascii="Times New Roman" w:hAnsi="Times New Roman" w:cs="Times New Roman"/>
          <w:sz w:val="28"/>
          <w:szCs w:val="28"/>
          <w:lang w:eastAsia="ru-RU"/>
        </w:rPr>
      </w:pP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lang w:val="kk-KZ"/>
        </w:rPr>
        <w:t xml:space="preserve">Уточненный план </w:t>
      </w:r>
      <w:r w:rsidRPr="00581331">
        <w:rPr>
          <w:rFonts w:ascii="Times New Roman" w:hAnsi="Times New Roman" w:cs="Times New Roman"/>
          <w:b/>
          <w:bCs/>
          <w:sz w:val="28"/>
          <w:szCs w:val="28"/>
        </w:rPr>
        <w:t>по расходам городского  бюджета</w:t>
      </w: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 на 201</w:t>
      </w:r>
      <w:r w:rsidR="00EC519C" w:rsidRPr="00581331">
        <w:rPr>
          <w:rFonts w:ascii="Times New Roman" w:hAnsi="Times New Roman" w:cs="Times New Roman"/>
          <w:b/>
          <w:bCs/>
          <w:sz w:val="28"/>
          <w:szCs w:val="28"/>
        </w:rPr>
        <w:t>9</w:t>
      </w:r>
      <w:r w:rsidRPr="00581331">
        <w:rPr>
          <w:rFonts w:ascii="Times New Roman" w:hAnsi="Times New Roman" w:cs="Times New Roman"/>
          <w:b/>
          <w:bCs/>
          <w:sz w:val="28"/>
          <w:szCs w:val="28"/>
        </w:rPr>
        <w:t>-202</w:t>
      </w:r>
      <w:r w:rsidR="00EC519C" w:rsidRPr="00581331">
        <w:rPr>
          <w:rFonts w:ascii="Times New Roman" w:hAnsi="Times New Roman" w:cs="Times New Roman"/>
          <w:b/>
          <w:bCs/>
          <w:sz w:val="28"/>
          <w:szCs w:val="28"/>
        </w:rPr>
        <w:t xml:space="preserve">1 </w:t>
      </w:r>
      <w:r w:rsidRPr="00581331">
        <w:rPr>
          <w:rFonts w:ascii="Times New Roman" w:hAnsi="Times New Roman" w:cs="Times New Roman"/>
          <w:b/>
          <w:bCs/>
          <w:sz w:val="28"/>
          <w:szCs w:val="28"/>
          <w:lang w:val="kk-KZ"/>
        </w:rPr>
        <w:t>годы</w:t>
      </w:r>
    </w:p>
    <w:p w:rsidR="00214CC1" w:rsidRPr="00581331" w:rsidRDefault="00214CC1" w:rsidP="00B2729B">
      <w:pPr>
        <w:spacing w:before="100" w:beforeAutospacing="1" w:after="0" w:line="240" w:lineRule="auto"/>
        <w:ind w:left="720"/>
        <w:jc w:val="right"/>
        <w:rPr>
          <w:rFonts w:ascii="Times New Roman" w:hAnsi="Times New Roman" w:cs="Times New Roman"/>
          <w:i/>
          <w:iCs/>
          <w:sz w:val="24"/>
          <w:szCs w:val="24"/>
        </w:rPr>
      </w:pPr>
      <w:r w:rsidRPr="00581331">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581331">
        <w:tc>
          <w:tcPr>
            <w:tcW w:w="5529"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6532AB"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60"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6532AB" w:rsidRPr="00581331">
              <w:rPr>
                <w:rFonts w:ascii="Times New Roman" w:hAnsi="Times New Roman" w:cs="Times New Roman"/>
                <w:b/>
                <w:bCs/>
                <w:sz w:val="24"/>
                <w:szCs w:val="24"/>
              </w:rPr>
              <w:t xml:space="preserve">20 </w:t>
            </w:r>
            <w:r w:rsidRPr="00581331">
              <w:rPr>
                <w:rFonts w:ascii="Times New Roman" w:hAnsi="Times New Roman" w:cs="Times New Roman"/>
                <w:b/>
                <w:bCs/>
                <w:sz w:val="24"/>
                <w:szCs w:val="24"/>
              </w:rPr>
              <w:t>год</w:t>
            </w:r>
          </w:p>
        </w:tc>
        <w:tc>
          <w:tcPr>
            <w:tcW w:w="1275"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p>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6532AB"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p w:rsidR="00214CC1" w:rsidRPr="00581331" w:rsidRDefault="00214CC1" w:rsidP="001E018B">
            <w:pPr>
              <w:spacing w:after="0" w:line="240" w:lineRule="auto"/>
              <w:jc w:val="center"/>
              <w:rPr>
                <w:rFonts w:ascii="Times New Roman" w:hAnsi="Times New Roman" w:cs="Times New Roman"/>
                <w:b/>
                <w:bCs/>
                <w:sz w:val="24"/>
                <w:szCs w:val="24"/>
              </w:rPr>
            </w:pP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b/>
                <w:bCs/>
                <w:color w:val="000000"/>
              </w:rPr>
            </w:pPr>
            <w:r w:rsidRPr="00581331">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37138">
            <w:pPr>
              <w:spacing w:after="0" w:line="240" w:lineRule="auto"/>
              <w:jc w:val="center"/>
              <w:rPr>
                <w:rFonts w:ascii="Times New Roman" w:hAnsi="Times New Roman" w:cs="Times New Roman"/>
                <w:b/>
                <w:bCs/>
                <w:color w:val="000000"/>
                <w:sz w:val="23"/>
                <w:szCs w:val="23"/>
                <w:lang w:val="kk-KZ"/>
              </w:rPr>
            </w:pPr>
            <w:r w:rsidRPr="00581331">
              <w:rPr>
                <w:rFonts w:ascii="Times New Roman" w:hAnsi="Times New Roman" w:cs="Times New Roman"/>
                <w:b/>
                <w:bCs/>
                <w:color w:val="000000"/>
                <w:sz w:val="23"/>
                <w:szCs w:val="23"/>
              </w:rPr>
              <w:t>31</w:t>
            </w:r>
            <w:r w:rsidR="00737138">
              <w:rPr>
                <w:rFonts w:ascii="Times New Roman" w:hAnsi="Times New Roman" w:cs="Times New Roman"/>
                <w:b/>
                <w:bCs/>
                <w:color w:val="000000"/>
                <w:sz w:val="23"/>
                <w:szCs w:val="23"/>
              </w:rPr>
              <w:t> 086,8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27 724,7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23 757,7</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737138"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450,0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3D45E5">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328,6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319,5</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737138"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33,4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BA7302">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E11889">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w:t>
            </w:r>
            <w:r w:rsidR="00E11889" w:rsidRPr="00581331">
              <w:rPr>
                <w:rFonts w:ascii="Times New Roman" w:hAnsi="Times New Roman" w:cs="Times New Roman"/>
                <w:color w:val="000000"/>
                <w:sz w:val="23"/>
                <w:szCs w:val="23"/>
              </w:rPr>
              <w:t>8</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37138">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134,</w:t>
            </w:r>
            <w:r w:rsidR="00737138">
              <w:rPr>
                <w:rFonts w:ascii="Times New Roman" w:hAnsi="Times New Roman" w:cs="Times New Roman"/>
                <w:color w:val="000000"/>
                <w:sz w:val="23"/>
                <w:szCs w:val="23"/>
                <w:lang w:val="kk-KZ"/>
              </w:rPr>
              <w:t>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139,6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143,5</w:t>
            </w:r>
          </w:p>
        </w:tc>
      </w:tr>
      <w:tr w:rsidR="00214CC1" w:rsidRPr="00581331">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A519C" w:rsidP="00737138">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10</w:t>
            </w:r>
            <w:r w:rsidR="00737138">
              <w:rPr>
                <w:rFonts w:ascii="Times New Roman" w:hAnsi="Times New Roman" w:cs="Times New Roman"/>
                <w:color w:val="000000"/>
                <w:sz w:val="23"/>
                <w:szCs w:val="23"/>
                <w:lang w:val="kk-KZ"/>
              </w:rPr>
              <w:t> 769,6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10 331,2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8 783,1</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37138">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w:t>
            </w:r>
            <w:r w:rsidR="00737138">
              <w:rPr>
                <w:rFonts w:ascii="Times New Roman" w:hAnsi="Times New Roman" w:cs="Times New Roman"/>
                <w:color w:val="000000"/>
                <w:sz w:val="23"/>
                <w:szCs w:val="23"/>
              </w:rPr>
              <w:t> 266,9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1 040,5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1 056,8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37138">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7</w:t>
            </w:r>
            <w:r w:rsidR="00737138">
              <w:rPr>
                <w:rFonts w:ascii="Times New Roman" w:hAnsi="Times New Roman" w:cs="Times New Roman"/>
                <w:color w:val="000000"/>
                <w:sz w:val="23"/>
                <w:szCs w:val="23"/>
                <w:lang w:val="kk-KZ"/>
              </w:rPr>
              <w:t> 401,3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6 608,9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3 932,8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737138"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495,1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500,5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458,9</w:t>
            </w:r>
          </w:p>
        </w:tc>
      </w:tr>
      <w:tr w:rsidR="0099356D" w:rsidRPr="00581331">
        <w:tc>
          <w:tcPr>
            <w:tcW w:w="5529" w:type="dxa"/>
            <w:tcBorders>
              <w:top w:val="single" w:sz="4" w:space="0" w:color="auto"/>
              <w:left w:val="single" w:sz="4" w:space="0" w:color="auto"/>
              <w:bottom w:val="single" w:sz="4" w:space="0" w:color="auto"/>
              <w:right w:val="single" w:sz="4" w:space="0" w:color="auto"/>
            </w:tcBorders>
            <w:vAlign w:val="bottom"/>
          </w:tcPr>
          <w:p w:rsidR="0099356D" w:rsidRPr="00581331" w:rsidRDefault="0099356D"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737138"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85,7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73,2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74,4</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737138"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145,2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105,9</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37138">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w:t>
            </w:r>
            <w:r w:rsidR="00737138">
              <w:rPr>
                <w:rFonts w:ascii="Times New Roman" w:hAnsi="Times New Roman" w:cs="Times New Roman"/>
                <w:color w:val="000000"/>
                <w:sz w:val="23"/>
                <w:szCs w:val="23"/>
              </w:rPr>
              <w:t> 719,5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637,7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553,8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737138" w:rsidP="00CF4BC1">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471,9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463,3</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463,5</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4E78E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CF4BC1">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37138">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8</w:t>
            </w:r>
            <w:r w:rsidR="00737138">
              <w:rPr>
                <w:rFonts w:ascii="Times New Roman" w:hAnsi="Times New Roman" w:cs="Times New Roman"/>
                <w:color w:val="000000"/>
                <w:sz w:val="23"/>
                <w:szCs w:val="23"/>
                <w:lang w:val="kk-KZ"/>
              </w:rPr>
              <w:t> 108,0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7 465,1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7 834,7</w:t>
            </w:r>
          </w:p>
        </w:tc>
      </w:tr>
    </w:tbl>
    <w:p w:rsidR="00214CC1" w:rsidRPr="00581331" w:rsidRDefault="00214CC1" w:rsidP="00CF4BC1">
      <w:pPr>
        <w:ind w:firstLine="708"/>
        <w:jc w:val="center"/>
        <w:rPr>
          <w:rFonts w:ascii="Times New Roman" w:hAnsi="Times New Roman" w:cs="Times New Roman"/>
          <w:sz w:val="28"/>
          <w:szCs w:val="28"/>
        </w:rPr>
      </w:pPr>
    </w:p>
    <w:p w:rsidR="00214CC1" w:rsidRPr="00581331" w:rsidRDefault="00214CC1" w:rsidP="00573C90">
      <w:pPr>
        <w:ind w:firstLine="708"/>
        <w:jc w:val="both"/>
        <w:rPr>
          <w:rFonts w:ascii="Times New Roman" w:hAnsi="Times New Roman" w:cs="Times New Roman"/>
          <w:b/>
          <w:bCs/>
          <w:sz w:val="28"/>
          <w:szCs w:val="28"/>
        </w:rPr>
      </w:pPr>
      <w:r w:rsidRPr="00581331">
        <w:rPr>
          <w:rFonts w:ascii="Times New Roman" w:hAnsi="Times New Roman" w:cs="Times New Roman"/>
          <w:sz w:val="28"/>
          <w:szCs w:val="28"/>
        </w:rPr>
        <w:t xml:space="preserve">В соответствии с решением сессии Акмолинского областного маслихата </w:t>
      </w:r>
      <w:r w:rsidRPr="00581331">
        <w:rPr>
          <w:rFonts w:ascii="Times New Roman" w:hAnsi="Times New Roman" w:cs="Times New Roman"/>
          <w:b/>
          <w:bCs/>
          <w:sz w:val="28"/>
          <w:szCs w:val="28"/>
        </w:rPr>
        <w:t xml:space="preserve">объем бюджетных изъятий </w:t>
      </w:r>
      <w:r w:rsidRPr="00581331">
        <w:rPr>
          <w:rFonts w:ascii="Times New Roman" w:hAnsi="Times New Roman" w:cs="Times New Roman"/>
          <w:sz w:val="28"/>
          <w:szCs w:val="28"/>
        </w:rPr>
        <w:t xml:space="preserve">в областной бюджет запланирован в сумме  </w:t>
      </w:r>
      <w:r w:rsidR="0007660D" w:rsidRPr="00581331">
        <w:rPr>
          <w:rFonts w:ascii="Times New Roman" w:hAnsi="Times New Roman" w:cs="Times New Roman"/>
          <w:b/>
          <w:bCs/>
          <w:sz w:val="28"/>
          <w:szCs w:val="28"/>
          <w:lang w:val="kk-KZ"/>
        </w:rPr>
        <w:t>7 560,5</w:t>
      </w:r>
      <w:r w:rsidRPr="00581331">
        <w:rPr>
          <w:rFonts w:ascii="Times New Roman" w:hAnsi="Times New Roman" w:cs="Times New Roman"/>
          <w:b/>
          <w:bCs/>
          <w:sz w:val="28"/>
          <w:szCs w:val="28"/>
          <w:lang w:val="kk-KZ"/>
        </w:rPr>
        <w:t xml:space="preserve"> </w:t>
      </w:r>
      <w:r w:rsidRPr="00581331">
        <w:rPr>
          <w:rFonts w:ascii="Times New Roman" w:hAnsi="Times New Roman" w:cs="Times New Roman"/>
          <w:b/>
          <w:bCs/>
          <w:sz w:val="28"/>
          <w:szCs w:val="28"/>
        </w:rPr>
        <w:t xml:space="preserve">млн. тенге. </w:t>
      </w: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581331">
        <w:rPr>
          <w:rFonts w:ascii="Times New Roman" w:hAnsi="Times New Roman" w:cs="Times New Roman"/>
          <w:b/>
          <w:bCs/>
          <w:sz w:val="28"/>
          <w:szCs w:val="28"/>
        </w:rPr>
        <w:t>Бюджетные изъятия</w:t>
      </w:r>
    </w:p>
    <w:p w:rsidR="00214CC1" w:rsidRPr="00581331"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581331">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581331">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 xml:space="preserve">8 </w:t>
            </w:r>
            <w:r w:rsidRPr="00581331">
              <w:rPr>
                <w:rFonts w:ascii="Times New Roman" w:hAnsi="Times New Roman" w:cs="Times New Roman"/>
                <w:b/>
                <w:bCs/>
                <w:sz w:val="24"/>
                <w:szCs w:val="24"/>
              </w:rPr>
              <w:t>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377"/>
          <w:jc w:val="center"/>
        </w:trPr>
        <w:tc>
          <w:tcPr>
            <w:tcW w:w="2235" w:type="pct"/>
            <w:tcBorders>
              <w:top w:val="single" w:sz="4" w:space="0" w:color="auto"/>
              <w:bottom w:val="single" w:sz="4" w:space="0" w:color="auto"/>
            </w:tcBorders>
            <w:noWrap/>
          </w:tcPr>
          <w:p w:rsidR="00214CC1" w:rsidRPr="00581331" w:rsidRDefault="00214CC1" w:rsidP="00493B2C">
            <w:pPr>
              <w:spacing w:after="0" w:line="240" w:lineRule="auto"/>
              <w:ind w:left="91" w:firstLineChars="35" w:firstLine="84"/>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г.</w:t>
            </w:r>
            <w:r w:rsidRPr="00581331">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6 728,4</w:t>
            </w:r>
          </w:p>
        </w:tc>
        <w:tc>
          <w:tcPr>
            <w:tcW w:w="712"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7 560,5</w:t>
            </w:r>
          </w:p>
        </w:tc>
        <w:tc>
          <w:tcPr>
            <w:tcW w:w="671"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7324,8</w:t>
            </w:r>
          </w:p>
        </w:tc>
        <w:tc>
          <w:tcPr>
            <w:tcW w:w="670"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7691,1</w:t>
            </w:r>
          </w:p>
        </w:tc>
      </w:tr>
    </w:tbl>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Субвенции</w:t>
      </w:r>
    </w:p>
    <w:p w:rsidR="00214CC1" w:rsidRPr="00581331"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581331">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581331">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147"/>
        </w:trPr>
        <w:tc>
          <w:tcPr>
            <w:tcW w:w="3402" w:type="dxa"/>
            <w:tcBorders>
              <w:top w:val="single" w:sz="4" w:space="0" w:color="auto"/>
              <w:left w:val="nil"/>
              <w:bottom w:val="single" w:sz="4" w:space="0" w:color="auto"/>
              <w:right w:val="nil"/>
            </w:tcBorders>
          </w:tcPr>
          <w:p w:rsidR="00214CC1" w:rsidRPr="00581331" w:rsidRDefault="00214CC1" w:rsidP="002313F8">
            <w:pPr>
              <w:spacing w:after="0" w:line="240" w:lineRule="auto"/>
              <w:ind w:firstLineChars="300" w:firstLine="723"/>
              <w:rPr>
                <w:rFonts w:ascii="Times New Roman" w:hAnsi="Times New Roman" w:cs="Times New Roman"/>
                <w:b/>
                <w:bCs/>
                <w:sz w:val="24"/>
                <w:szCs w:val="24"/>
              </w:rPr>
            </w:pPr>
            <w:r w:rsidRPr="00581331">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581331"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581331" w:rsidRDefault="0007660D"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177,4</w:t>
            </w:r>
          </w:p>
        </w:tc>
        <w:tc>
          <w:tcPr>
            <w:tcW w:w="1559" w:type="dxa"/>
            <w:tcBorders>
              <w:top w:val="single" w:sz="4" w:space="0" w:color="auto"/>
              <w:left w:val="nil"/>
              <w:bottom w:val="single" w:sz="4" w:space="0" w:color="auto"/>
              <w:right w:val="nil"/>
            </w:tcBorders>
            <w:noWrap/>
          </w:tcPr>
          <w:p w:rsidR="00214CC1" w:rsidRPr="00581331" w:rsidRDefault="00214CC1" w:rsidP="0016632F">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w:t>
            </w:r>
            <w:r w:rsidR="0016632F" w:rsidRPr="00581331">
              <w:rPr>
                <w:rFonts w:ascii="Times New Roman" w:hAnsi="Times New Roman" w:cs="Times New Roman"/>
                <w:b/>
                <w:bCs/>
                <w:sz w:val="24"/>
                <w:szCs w:val="24"/>
              </w:rPr>
              <w:t>0</w:t>
            </w:r>
            <w:r w:rsidRPr="00581331">
              <w:rPr>
                <w:rFonts w:ascii="Times New Roman" w:hAnsi="Times New Roman" w:cs="Times New Roman"/>
                <w:b/>
                <w:bCs/>
                <w:sz w:val="24"/>
                <w:szCs w:val="24"/>
              </w:rPr>
              <w:t>,4</w:t>
            </w:r>
          </w:p>
        </w:tc>
        <w:tc>
          <w:tcPr>
            <w:tcW w:w="1417" w:type="dxa"/>
            <w:tcBorders>
              <w:top w:val="single" w:sz="4" w:space="0" w:color="auto"/>
              <w:left w:val="nil"/>
              <w:bottom w:val="single" w:sz="4" w:space="0" w:color="auto"/>
              <w:right w:val="nil"/>
            </w:tcBorders>
          </w:tcPr>
          <w:p w:rsidR="00214CC1" w:rsidRPr="00581331" w:rsidRDefault="0016632F"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143,6</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117,8</w:t>
            </w:r>
          </w:p>
        </w:tc>
        <w:tc>
          <w:tcPr>
            <w:tcW w:w="1559" w:type="dxa"/>
            <w:tcBorders>
              <w:top w:val="single" w:sz="4" w:space="0" w:color="auto"/>
              <w:left w:val="nil"/>
              <w:bottom w:val="single" w:sz="4" w:space="0" w:color="auto"/>
              <w:right w:val="nil"/>
            </w:tcBorders>
            <w:noWrap/>
            <w:vAlign w:val="center"/>
          </w:tcPr>
          <w:p w:rsidR="00214CC1" w:rsidRPr="00581331" w:rsidRDefault="00214CC1" w:rsidP="0016632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121,</w:t>
            </w:r>
            <w:r w:rsidR="0016632F" w:rsidRPr="00581331">
              <w:rPr>
                <w:rFonts w:ascii="Times New Roman" w:hAnsi="Times New Roman" w:cs="Times New Roman"/>
                <w:i/>
                <w:iCs/>
                <w:sz w:val="24"/>
                <w:szCs w:val="24"/>
                <w:lang w:val="kk-KZ"/>
              </w:rPr>
              <w:t>2</w:t>
            </w:r>
          </w:p>
        </w:tc>
        <w:tc>
          <w:tcPr>
            <w:tcW w:w="1417" w:type="dxa"/>
            <w:tcBorders>
              <w:top w:val="single" w:sz="4" w:space="0" w:color="auto"/>
              <w:left w:val="nil"/>
              <w:bottom w:val="single" w:sz="4" w:space="0" w:color="auto"/>
              <w:right w:val="nil"/>
            </w:tcBorders>
            <w:vAlign w:val="center"/>
          </w:tcPr>
          <w:p w:rsidR="00214CC1" w:rsidRPr="00581331" w:rsidRDefault="0016632F"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124,3</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59,6</w:t>
            </w:r>
          </w:p>
        </w:tc>
        <w:tc>
          <w:tcPr>
            <w:tcW w:w="1559" w:type="dxa"/>
            <w:tcBorders>
              <w:top w:val="single" w:sz="4" w:space="0" w:color="auto"/>
              <w:left w:val="nil"/>
              <w:bottom w:val="single" w:sz="4" w:space="0" w:color="auto"/>
              <w:right w:val="nil"/>
            </w:tcBorders>
            <w:noWrap/>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19,1</w:t>
            </w:r>
          </w:p>
        </w:tc>
        <w:tc>
          <w:tcPr>
            <w:tcW w:w="1417" w:type="dxa"/>
            <w:tcBorders>
              <w:top w:val="single" w:sz="4" w:space="0" w:color="auto"/>
              <w:left w:val="nil"/>
              <w:bottom w:val="single" w:sz="4" w:space="0" w:color="auto"/>
              <w:right w:val="nil"/>
            </w:tcBorders>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19,3</w:t>
            </w:r>
          </w:p>
        </w:tc>
      </w:tr>
    </w:tbl>
    <w:p w:rsidR="00214CC1" w:rsidRPr="00581331" w:rsidRDefault="00214CC1" w:rsidP="001512D2">
      <w:pPr>
        <w:tabs>
          <w:tab w:val="left" w:pos="1701"/>
        </w:tabs>
        <w:ind w:firstLine="709"/>
        <w:jc w:val="center"/>
        <w:rPr>
          <w:rFonts w:ascii="Times New Roman" w:hAnsi="Times New Roman" w:cs="Times New Roman"/>
          <w:b/>
          <w:bCs/>
          <w:sz w:val="28"/>
          <w:szCs w:val="28"/>
        </w:rPr>
      </w:pP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В целом расходы бюджета на </w:t>
      </w:r>
      <w:r w:rsidRPr="00581331">
        <w:rPr>
          <w:rFonts w:ascii="Times New Roman" w:hAnsi="Times New Roman" w:cs="Times New Roman"/>
          <w:b/>
          <w:bCs/>
          <w:sz w:val="28"/>
          <w:szCs w:val="28"/>
        </w:rPr>
        <w:t>социальный блок</w:t>
      </w:r>
      <w:r w:rsidRPr="00581331">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0016632F" w:rsidRPr="00581331">
        <w:rPr>
          <w:rFonts w:ascii="Times New Roman" w:hAnsi="Times New Roman" w:cs="Times New Roman"/>
          <w:b/>
          <w:bCs/>
          <w:sz w:val="28"/>
          <w:szCs w:val="28"/>
        </w:rPr>
        <w:t>12</w:t>
      </w:r>
      <w:r w:rsidR="00D944FD">
        <w:rPr>
          <w:rFonts w:ascii="Times New Roman" w:hAnsi="Times New Roman" w:cs="Times New Roman"/>
          <w:b/>
          <w:bCs/>
          <w:sz w:val="28"/>
          <w:szCs w:val="28"/>
        </w:rPr>
        <w:t> 531,6</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или </w:t>
      </w:r>
      <w:r w:rsidR="00D944FD">
        <w:rPr>
          <w:rFonts w:ascii="Times New Roman" w:hAnsi="Times New Roman" w:cs="Times New Roman"/>
          <w:sz w:val="28"/>
          <w:szCs w:val="28"/>
        </w:rPr>
        <w:t>40,3</w:t>
      </w:r>
      <w:r w:rsidRPr="00581331">
        <w:rPr>
          <w:rFonts w:ascii="Times New Roman" w:hAnsi="Times New Roman" w:cs="Times New Roman"/>
          <w:sz w:val="28"/>
          <w:szCs w:val="28"/>
        </w:rPr>
        <w:t xml:space="preserve"> % от общего объема расходов. Из них расходы на образование составляют </w:t>
      </w:r>
      <w:r w:rsidR="00D944FD">
        <w:rPr>
          <w:rFonts w:ascii="Times New Roman" w:hAnsi="Times New Roman" w:cs="Times New Roman"/>
          <w:sz w:val="28"/>
          <w:szCs w:val="28"/>
        </w:rPr>
        <w:t>85,9</w:t>
      </w:r>
      <w:r w:rsidRPr="00581331">
        <w:rPr>
          <w:rFonts w:ascii="Times New Roman" w:hAnsi="Times New Roman" w:cs="Times New Roman"/>
          <w:sz w:val="28"/>
          <w:szCs w:val="28"/>
        </w:rPr>
        <w:t xml:space="preserve"> %, на социальное обеспечение </w:t>
      </w:r>
      <w:r w:rsidR="00D944FD">
        <w:rPr>
          <w:rFonts w:ascii="Times New Roman" w:hAnsi="Times New Roman" w:cs="Times New Roman"/>
          <w:sz w:val="28"/>
          <w:szCs w:val="28"/>
          <w:lang w:val="kk-KZ"/>
        </w:rPr>
        <w:t>10,1</w:t>
      </w:r>
      <w:r w:rsidR="00766143"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 xml:space="preserve">%, культуру, спорт и информационное пространство </w:t>
      </w:r>
      <w:r w:rsidR="00D944FD">
        <w:rPr>
          <w:rFonts w:ascii="Times New Roman" w:hAnsi="Times New Roman" w:cs="Times New Roman"/>
          <w:sz w:val="28"/>
          <w:szCs w:val="28"/>
        </w:rPr>
        <w:t>4</w:t>
      </w:r>
      <w:r w:rsidRPr="00581331">
        <w:rPr>
          <w:rFonts w:ascii="Times New Roman" w:hAnsi="Times New Roman" w:cs="Times New Roman"/>
          <w:sz w:val="28"/>
          <w:szCs w:val="28"/>
        </w:rPr>
        <w:t xml:space="preserve">%. </w:t>
      </w:r>
    </w:p>
    <w:p w:rsidR="007460BE" w:rsidRPr="00581331" w:rsidRDefault="007460BE" w:rsidP="00573C90">
      <w:pPr>
        <w:ind w:firstLine="708"/>
        <w:jc w:val="both"/>
        <w:rPr>
          <w:rFonts w:ascii="Times New Roman" w:hAnsi="Times New Roman" w:cs="Times New Roman"/>
          <w:sz w:val="28"/>
          <w:szCs w:val="28"/>
        </w:rPr>
      </w:pPr>
    </w:p>
    <w:p w:rsidR="00214CC1" w:rsidRPr="00581331" w:rsidRDefault="00214CC1" w:rsidP="00573C90">
      <w:pPr>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Государственные услуги общего характера</w:t>
      </w: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581331">
        <w:rPr>
          <w:rFonts w:ascii="Times New Roman" w:hAnsi="Times New Roman" w:cs="Times New Roman"/>
          <w:sz w:val="28"/>
          <w:szCs w:val="28"/>
        </w:rPr>
        <w:t>л</w:t>
      </w:r>
      <w:r w:rsidRPr="00581331">
        <w:rPr>
          <w:rFonts w:ascii="Times New Roman" w:hAnsi="Times New Roman" w:cs="Times New Roman"/>
          <w:sz w:val="28"/>
          <w:szCs w:val="28"/>
        </w:rPr>
        <w:t>я</w:t>
      </w:r>
      <w:r w:rsidR="00255EC1" w:rsidRPr="00581331">
        <w:rPr>
          <w:rFonts w:ascii="Times New Roman" w:hAnsi="Times New Roman" w:cs="Times New Roman"/>
          <w:sz w:val="28"/>
          <w:szCs w:val="28"/>
        </w:rPr>
        <w:t>ю</w:t>
      </w:r>
      <w:r w:rsidRPr="00581331">
        <w:rPr>
          <w:rFonts w:ascii="Times New Roman" w:hAnsi="Times New Roman" w:cs="Times New Roman"/>
          <w:sz w:val="28"/>
          <w:szCs w:val="28"/>
        </w:rPr>
        <w:t xml:space="preserve">т </w:t>
      </w:r>
      <w:r w:rsidR="00D944FD">
        <w:rPr>
          <w:rFonts w:ascii="Times New Roman" w:hAnsi="Times New Roman" w:cs="Times New Roman"/>
          <w:sz w:val="28"/>
          <w:szCs w:val="28"/>
          <w:lang w:val="kk-KZ"/>
        </w:rPr>
        <w:t>450,0</w:t>
      </w:r>
      <w:r w:rsidRPr="00581331">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города, отдел финансов, отдел экономики и бюджетного планирования, отдел жилищно-коммунального хозяйства, пассажирского транспорта и автомобильных дорог.  Также, предусмотрены </w:t>
      </w:r>
      <w:r w:rsidR="00766143" w:rsidRPr="00581331">
        <w:rPr>
          <w:rFonts w:ascii="Times New Roman" w:hAnsi="Times New Roman" w:cs="Times New Roman"/>
          <w:sz w:val="28"/>
          <w:szCs w:val="28"/>
          <w:lang w:val="kk-KZ"/>
        </w:rPr>
        <w:t xml:space="preserve">отделу строительства на разработку проектно сметной документации в сумме </w:t>
      </w:r>
      <w:r w:rsidR="00BA77F5" w:rsidRPr="00581331">
        <w:rPr>
          <w:rFonts w:ascii="Times New Roman" w:hAnsi="Times New Roman" w:cs="Times New Roman"/>
          <w:sz w:val="28"/>
          <w:szCs w:val="28"/>
          <w:lang w:val="kk-KZ"/>
        </w:rPr>
        <w:t>5,2</w:t>
      </w:r>
      <w:r w:rsidR="00766143" w:rsidRPr="00581331">
        <w:rPr>
          <w:rFonts w:ascii="Times New Roman" w:hAnsi="Times New Roman" w:cs="Times New Roman"/>
          <w:sz w:val="28"/>
          <w:szCs w:val="28"/>
          <w:lang w:val="kk-KZ"/>
        </w:rPr>
        <w:t xml:space="preserve"> млн. тенге</w:t>
      </w:r>
      <w:r w:rsidRPr="00581331">
        <w:rPr>
          <w:rFonts w:ascii="Times New Roman" w:hAnsi="Times New Roman" w:cs="Times New Roman"/>
          <w:sz w:val="28"/>
          <w:szCs w:val="28"/>
        </w:rPr>
        <w:t>.</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Оборона</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b/>
          <w:bCs/>
          <w:sz w:val="28"/>
          <w:szCs w:val="28"/>
        </w:rPr>
        <w:tab/>
      </w:r>
      <w:r w:rsidRPr="00581331">
        <w:rPr>
          <w:rFonts w:ascii="Times New Roman" w:hAnsi="Times New Roman" w:cs="Times New Roman"/>
          <w:sz w:val="28"/>
          <w:szCs w:val="28"/>
        </w:rPr>
        <w:t xml:space="preserve">Расходы по функциональной группе «Оборона» предусмотрены в сумме </w:t>
      </w:r>
      <w:r w:rsidR="00D944FD">
        <w:rPr>
          <w:rFonts w:ascii="Times New Roman" w:hAnsi="Times New Roman" w:cs="Times New Roman"/>
          <w:sz w:val="28"/>
          <w:szCs w:val="28"/>
        </w:rPr>
        <w:t>33,4</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w:t>
      </w:r>
      <w:r w:rsidR="00CC3593" w:rsidRPr="00581331">
        <w:rPr>
          <w:rFonts w:ascii="Times New Roman" w:hAnsi="Times New Roman" w:cs="Times New Roman"/>
          <w:sz w:val="28"/>
          <w:szCs w:val="28"/>
        </w:rPr>
        <w:t xml:space="preserve"> </w:t>
      </w:r>
      <w:r w:rsidR="004B5031" w:rsidRPr="00581331">
        <w:rPr>
          <w:rFonts w:ascii="Times New Roman" w:hAnsi="Times New Roman" w:cs="Times New Roman"/>
          <w:sz w:val="28"/>
          <w:szCs w:val="28"/>
        </w:rPr>
        <w:t xml:space="preserve">тенге, в том числе, </w:t>
      </w:r>
      <w:r w:rsidRPr="00581331">
        <w:rPr>
          <w:rFonts w:ascii="Times New Roman" w:hAnsi="Times New Roman" w:cs="Times New Roman"/>
          <w:sz w:val="28"/>
          <w:szCs w:val="28"/>
        </w:rPr>
        <w:t>на мероприятия в рамках исполнения всеобщей воинской обязанности и на предупреждение и ликвидацию чрезвычайных ситуации</w:t>
      </w:r>
      <w:r w:rsidRPr="00581331">
        <w:rPr>
          <w:rFonts w:ascii="Times New Roman" w:hAnsi="Times New Roman" w:cs="Times New Roman"/>
          <w:sz w:val="28"/>
          <w:szCs w:val="28"/>
          <w:lang w:val="kk-KZ"/>
        </w:rPr>
        <w:t xml:space="preserve">. </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Общественный порядок и безопасность </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sz w:val="28"/>
          <w:szCs w:val="28"/>
        </w:rPr>
        <w:tab/>
        <w:t>По данной функциональной группе предусмотрены расходы в сумме 1</w:t>
      </w:r>
      <w:r w:rsidR="00E12BFA" w:rsidRPr="00581331">
        <w:rPr>
          <w:rFonts w:ascii="Times New Roman" w:hAnsi="Times New Roman" w:cs="Times New Roman"/>
          <w:sz w:val="28"/>
          <w:szCs w:val="28"/>
        </w:rPr>
        <w:t>3</w:t>
      </w:r>
      <w:r w:rsidR="00766143" w:rsidRPr="00581331">
        <w:rPr>
          <w:rFonts w:ascii="Times New Roman" w:hAnsi="Times New Roman" w:cs="Times New Roman"/>
          <w:sz w:val="28"/>
          <w:szCs w:val="28"/>
        </w:rPr>
        <w:t>4,</w:t>
      </w:r>
      <w:r w:rsidR="00DD13F5">
        <w:rPr>
          <w:rFonts w:ascii="Times New Roman" w:hAnsi="Times New Roman" w:cs="Times New Roman"/>
          <w:sz w:val="28"/>
          <w:szCs w:val="28"/>
        </w:rPr>
        <w:t>7</w:t>
      </w:r>
      <w:r w:rsidRPr="00581331">
        <w:rPr>
          <w:rFonts w:ascii="Times New Roman" w:hAnsi="Times New Roman" w:cs="Times New Roman"/>
          <w:sz w:val="28"/>
          <w:szCs w:val="28"/>
        </w:rPr>
        <w:t xml:space="preserve"> млн. тенге. Предусмотрены расходы для эксплуатации оборудования и </w:t>
      </w:r>
      <w:r w:rsidRPr="00581331">
        <w:rPr>
          <w:rFonts w:ascii="Times New Roman" w:hAnsi="Times New Roman" w:cs="Times New Roman"/>
          <w:sz w:val="28"/>
          <w:szCs w:val="28"/>
        </w:rPr>
        <w:lastRenderedPageBreak/>
        <w:t>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12BFA">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9</w:t>
            </w:r>
            <w:r w:rsidRPr="00581331">
              <w:rPr>
                <w:rStyle w:val="a5"/>
                <w:sz w:val="22"/>
                <w:szCs w:val="22"/>
              </w:rPr>
              <w:t xml:space="preserve"> год (</w:t>
            </w:r>
            <w:r w:rsidR="00E12BFA" w:rsidRPr="00581331">
              <w:rPr>
                <w:rStyle w:val="a5"/>
                <w:sz w:val="22"/>
                <w:szCs w:val="22"/>
              </w:rPr>
              <w:t>ут</w:t>
            </w:r>
            <w:r w:rsidR="00550909">
              <w:rPr>
                <w:rStyle w:val="a5"/>
                <w:sz w:val="22"/>
                <w:szCs w:val="22"/>
              </w:rPr>
              <w:t xml:space="preserve">очненный </w:t>
            </w:r>
            <w:r w:rsidR="00E12BFA" w:rsidRPr="00581331">
              <w:rPr>
                <w:rStyle w:val="a5"/>
                <w:sz w:val="22"/>
                <w:szCs w:val="22"/>
              </w:rPr>
              <w:t>п</w:t>
            </w:r>
            <w:r w:rsidRPr="00581331">
              <w:rPr>
                <w:rStyle w:val="a5"/>
                <w:sz w:val="22"/>
                <w:szCs w:val="22"/>
              </w:rPr>
              <w:t>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12BF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rFonts w:ascii="Times New Roman" w:hAnsi="Times New Roman"/>
                <w:b w:val="0"/>
                <w:bCs w:val="0"/>
                <w:i/>
                <w:iCs/>
                <w:lang w:val="kk-KZ"/>
              </w:rPr>
              <w:t>114,6</w:t>
            </w:r>
          </w:p>
        </w:tc>
        <w:tc>
          <w:tcPr>
            <w:tcW w:w="3119" w:type="dxa"/>
            <w:tcBorders>
              <w:top w:val="single" w:sz="4" w:space="0" w:color="auto"/>
              <w:left w:val="nil"/>
              <w:bottom w:val="nil"/>
              <w:right w:val="nil"/>
            </w:tcBorders>
          </w:tcPr>
          <w:p w:rsidR="00214CC1" w:rsidRPr="00581331" w:rsidRDefault="00E12BFA" w:rsidP="00DD13F5">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134,</w:t>
            </w:r>
            <w:r w:rsidR="00DD13F5">
              <w:rPr>
                <w:rStyle w:val="a5"/>
                <w:rFonts w:ascii="Times New Roman" w:hAnsi="Times New Roman" w:cs="Times New Roman"/>
                <w:b w:val="0"/>
                <w:bCs w:val="0"/>
                <w:i/>
                <w:iCs/>
                <w:lang w:val="kk-KZ"/>
              </w:rPr>
              <w:t>7</w:t>
            </w:r>
          </w:p>
        </w:tc>
        <w:tc>
          <w:tcPr>
            <w:tcW w:w="2657" w:type="dxa"/>
            <w:tcBorders>
              <w:top w:val="single" w:sz="4" w:space="0" w:color="auto"/>
              <w:left w:val="nil"/>
              <w:bottom w:val="nil"/>
              <w:right w:val="nil"/>
            </w:tcBorders>
          </w:tcPr>
          <w:p w:rsidR="00214CC1" w:rsidRPr="00581331" w:rsidRDefault="005F34DB" w:rsidP="0061044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117,5</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Образование</w:t>
      </w:r>
    </w:p>
    <w:p w:rsidR="00214CC1" w:rsidRPr="00581331" w:rsidRDefault="00214CC1" w:rsidP="001512D2">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«Образование» предусмотрены в общей сумме </w:t>
      </w:r>
      <w:r w:rsidR="00FE0E83" w:rsidRPr="00581331">
        <w:rPr>
          <w:rFonts w:ascii="Times New Roman" w:hAnsi="Times New Roman" w:cs="Times New Roman"/>
          <w:sz w:val="28"/>
          <w:szCs w:val="28"/>
        </w:rPr>
        <w:t>10</w:t>
      </w:r>
      <w:r w:rsidR="00550909">
        <w:rPr>
          <w:rFonts w:ascii="Times New Roman" w:hAnsi="Times New Roman" w:cs="Times New Roman"/>
          <w:sz w:val="28"/>
          <w:szCs w:val="28"/>
        </w:rPr>
        <w:t> 769,6</w:t>
      </w:r>
      <w:r w:rsidR="00533FE8"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 тенге.</w:t>
      </w:r>
    </w:p>
    <w:p w:rsidR="00214CC1" w:rsidRPr="00581331" w:rsidRDefault="00214CC1" w:rsidP="00F36B1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По программе </w:t>
      </w:r>
      <w:r w:rsidRPr="00581331">
        <w:rPr>
          <w:rFonts w:ascii="Times New Roman" w:hAnsi="Times New Roman" w:cs="Times New Roman"/>
          <w:b/>
          <w:bCs/>
          <w:sz w:val="28"/>
          <w:szCs w:val="28"/>
        </w:rPr>
        <w:t>«Общеобразовательное обучение»</w:t>
      </w:r>
      <w:r w:rsidRPr="00581331">
        <w:rPr>
          <w:rFonts w:ascii="Times New Roman" w:hAnsi="Times New Roman" w:cs="Times New Roman"/>
          <w:sz w:val="28"/>
          <w:szCs w:val="28"/>
        </w:rPr>
        <w:t xml:space="preserve"> предусмотрены расходы на общую сумму</w:t>
      </w:r>
      <w:r w:rsidR="00CC3593" w:rsidRPr="00581331">
        <w:rPr>
          <w:rFonts w:ascii="Times New Roman" w:hAnsi="Times New Roman" w:cs="Times New Roman"/>
          <w:sz w:val="28"/>
          <w:szCs w:val="28"/>
        </w:rPr>
        <w:t xml:space="preserve"> </w:t>
      </w:r>
      <w:r w:rsidR="00691CEE" w:rsidRPr="00581331">
        <w:rPr>
          <w:rFonts w:ascii="Times New Roman" w:hAnsi="Times New Roman" w:cs="Times New Roman"/>
          <w:sz w:val="28"/>
          <w:szCs w:val="28"/>
        </w:rPr>
        <w:t>5</w:t>
      </w:r>
      <w:r w:rsidR="00550909">
        <w:rPr>
          <w:rFonts w:ascii="Times New Roman" w:hAnsi="Times New Roman" w:cs="Times New Roman"/>
          <w:sz w:val="28"/>
          <w:szCs w:val="28"/>
        </w:rPr>
        <w:t> 578,8</w:t>
      </w:r>
      <w:r w:rsidRPr="00581331">
        <w:rPr>
          <w:rFonts w:ascii="Times New Roman" w:hAnsi="Times New Roman" w:cs="Times New Roman"/>
          <w:sz w:val="28"/>
          <w:szCs w:val="28"/>
        </w:rPr>
        <w:t xml:space="preserve"> млн. тенге.</w:t>
      </w:r>
    </w:p>
    <w:p w:rsidR="00214CC1" w:rsidRPr="00581331" w:rsidRDefault="00214CC1" w:rsidP="001512D2">
      <w:pPr>
        <w:spacing w:after="0"/>
        <w:ind w:firstLine="708"/>
        <w:jc w:val="both"/>
        <w:rPr>
          <w:rFonts w:ascii="Times New Roman" w:hAnsi="Times New Roman" w:cs="Times New Roman"/>
          <w:i/>
          <w:iCs/>
          <w:sz w:val="28"/>
          <w:szCs w:val="28"/>
        </w:rPr>
      </w:pPr>
      <w:r w:rsidRPr="00581331">
        <w:rPr>
          <w:rFonts w:ascii="Times New Roman" w:hAnsi="Times New Roman" w:cs="Times New Roman"/>
          <w:sz w:val="28"/>
          <w:szCs w:val="28"/>
        </w:rPr>
        <w:t>Будет продолжена практика поэтапного ремонта организаций образования</w:t>
      </w:r>
      <w:r w:rsidR="006179FF" w:rsidRPr="00581331">
        <w:rPr>
          <w:rFonts w:ascii="Times New Roman" w:hAnsi="Times New Roman" w:cs="Times New Roman"/>
          <w:sz w:val="28"/>
          <w:szCs w:val="28"/>
        </w:rPr>
        <w:t xml:space="preserve">. В </w:t>
      </w:r>
      <w:r w:rsidR="00F62C66" w:rsidRPr="00581331">
        <w:rPr>
          <w:rFonts w:ascii="Times New Roman" w:hAnsi="Times New Roman" w:cs="Times New Roman"/>
          <w:iCs/>
          <w:sz w:val="28"/>
          <w:szCs w:val="28"/>
        </w:rPr>
        <w:t>2019 год</w:t>
      </w:r>
      <w:r w:rsidR="006179FF" w:rsidRPr="00581331">
        <w:rPr>
          <w:rFonts w:ascii="Times New Roman" w:hAnsi="Times New Roman" w:cs="Times New Roman"/>
          <w:iCs/>
          <w:sz w:val="28"/>
          <w:szCs w:val="28"/>
        </w:rPr>
        <w:t>у</w:t>
      </w:r>
      <w:r w:rsidR="00F62C66" w:rsidRPr="00581331">
        <w:rPr>
          <w:rFonts w:ascii="Times New Roman" w:hAnsi="Times New Roman" w:cs="Times New Roman"/>
          <w:iCs/>
          <w:sz w:val="28"/>
          <w:szCs w:val="28"/>
        </w:rPr>
        <w:t xml:space="preserve"> предусмотрены средства на сумму 194,7 млн. тенге</w:t>
      </w:r>
      <w:r w:rsidR="006179FF" w:rsidRPr="00581331">
        <w:rPr>
          <w:rFonts w:ascii="Times New Roman" w:hAnsi="Times New Roman" w:cs="Times New Roman"/>
          <w:iCs/>
          <w:sz w:val="28"/>
          <w:szCs w:val="28"/>
        </w:rPr>
        <w:t xml:space="preserve"> на капитальный ремонт 2-х объектов образования </w:t>
      </w:r>
      <w:r w:rsidR="00F62C66" w:rsidRPr="00581331">
        <w:rPr>
          <w:rFonts w:ascii="Times New Roman" w:hAnsi="Times New Roman" w:cs="Times New Roman"/>
          <w:iCs/>
          <w:sz w:val="28"/>
          <w:szCs w:val="28"/>
        </w:rPr>
        <w:t>.</w:t>
      </w:r>
      <w:r w:rsidR="00F62C66" w:rsidRPr="00581331">
        <w:rPr>
          <w:rFonts w:ascii="Times New Roman" w:hAnsi="Times New Roman" w:cs="Times New Roman"/>
          <w:i/>
          <w:iCs/>
          <w:sz w:val="28"/>
          <w:szCs w:val="28"/>
        </w:rPr>
        <w:t xml:space="preserve">               </w:t>
      </w:r>
    </w:p>
    <w:p w:rsidR="00E33AC7" w:rsidRPr="00581331" w:rsidRDefault="00E33AC7" w:rsidP="00E33AC7">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В бюджете на 2019 год запланированы средства на содержание двух вновь вводимых ДДО.</w:t>
      </w:r>
    </w:p>
    <w:p w:rsidR="00214CC1" w:rsidRPr="00581331" w:rsidRDefault="00214CC1" w:rsidP="002F2907">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Предусмотрены расходы на приобретение 2 компьютерных классов, приобретение </w:t>
      </w:r>
      <w:r w:rsidR="00E315D7" w:rsidRPr="00581331">
        <w:rPr>
          <w:rFonts w:ascii="Times New Roman" w:hAnsi="Times New Roman" w:cs="Times New Roman"/>
          <w:sz w:val="28"/>
          <w:szCs w:val="28"/>
        </w:rPr>
        <w:t xml:space="preserve">кабинетов химии, </w:t>
      </w:r>
      <w:r w:rsidRPr="00581331">
        <w:rPr>
          <w:rFonts w:ascii="Times New Roman" w:hAnsi="Times New Roman" w:cs="Times New Roman"/>
          <w:sz w:val="28"/>
          <w:szCs w:val="28"/>
        </w:rPr>
        <w:t>физики,</w:t>
      </w:r>
      <w:r w:rsidR="00E315D7" w:rsidRPr="00581331">
        <w:rPr>
          <w:rFonts w:ascii="Times New Roman" w:hAnsi="Times New Roman" w:cs="Times New Roman"/>
          <w:sz w:val="28"/>
          <w:szCs w:val="28"/>
        </w:rPr>
        <w:t xml:space="preserve"> математики, робототехники, труда, приобретение </w:t>
      </w:r>
      <w:r w:rsidRPr="00581331">
        <w:rPr>
          <w:rFonts w:ascii="Times New Roman" w:hAnsi="Times New Roman" w:cs="Times New Roman"/>
          <w:sz w:val="28"/>
          <w:szCs w:val="28"/>
        </w:rPr>
        <w:t>двух лингафонно-мультимедийных кабинетов и на приобретение и доставку учебников.</w:t>
      </w:r>
      <w:r w:rsidR="00E315D7" w:rsidRPr="00581331">
        <w:rPr>
          <w:rFonts w:ascii="Times New Roman" w:hAnsi="Times New Roman" w:cs="Times New Roman"/>
          <w:sz w:val="28"/>
          <w:szCs w:val="28"/>
        </w:rPr>
        <w:t xml:space="preserve"> </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 xml:space="preserve">          За счет средств </w:t>
      </w:r>
      <w:r w:rsidRPr="00581331">
        <w:rPr>
          <w:rFonts w:ascii="Times New Roman" w:hAnsi="Times New Roman" w:cs="Times New Roman"/>
          <w:color w:val="000000"/>
          <w:sz w:val="28"/>
          <w:szCs w:val="28"/>
        </w:rPr>
        <w:t xml:space="preserve">республиканского и областного бюджетов предусмотрены трансферты в сумме </w:t>
      </w:r>
      <w:r w:rsidR="002F2907" w:rsidRPr="00581331">
        <w:rPr>
          <w:rFonts w:ascii="Times New Roman" w:hAnsi="Times New Roman" w:cs="Times New Roman"/>
          <w:color w:val="000000"/>
          <w:sz w:val="28"/>
          <w:szCs w:val="28"/>
        </w:rPr>
        <w:t>1 483,6</w:t>
      </w:r>
      <w:r w:rsidRPr="00581331">
        <w:rPr>
          <w:rFonts w:ascii="Times New Roman" w:hAnsi="Times New Roman" w:cs="Times New Roman"/>
          <w:sz w:val="28"/>
          <w:szCs w:val="28"/>
        </w:rPr>
        <w:t xml:space="preserve"> млн. тенге на строительство УВК по Красноярской трассе и на строительство пристройки к СШ№</w:t>
      </w:r>
      <w:r w:rsidR="002F2907" w:rsidRPr="00581331">
        <w:rPr>
          <w:rFonts w:ascii="Times New Roman" w:hAnsi="Times New Roman" w:cs="Times New Roman"/>
          <w:sz w:val="28"/>
          <w:szCs w:val="28"/>
        </w:rPr>
        <w:t>1,6 и ШГ №13 «Экос»</w:t>
      </w:r>
      <w:r w:rsidRPr="00581331">
        <w:rPr>
          <w:rFonts w:ascii="Times New Roman" w:hAnsi="Times New Roman" w:cs="Times New Roman"/>
          <w:sz w:val="28"/>
          <w:szCs w:val="28"/>
        </w:rPr>
        <w:t>.</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ab/>
        <w:t>Также, за счет областного бюджета предусмотрены трансферты на строительство детск</w:t>
      </w:r>
      <w:r w:rsidR="00E33AC7" w:rsidRPr="00581331">
        <w:rPr>
          <w:rFonts w:ascii="Times New Roman" w:hAnsi="Times New Roman" w:cs="Times New Roman"/>
          <w:sz w:val="28"/>
          <w:szCs w:val="28"/>
        </w:rPr>
        <w:t>ого</w:t>
      </w:r>
      <w:r w:rsidRPr="00581331">
        <w:rPr>
          <w:rFonts w:ascii="Times New Roman" w:hAnsi="Times New Roman" w:cs="Times New Roman"/>
          <w:sz w:val="28"/>
          <w:szCs w:val="28"/>
        </w:rPr>
        <w:t xml:space="preserve"> сад</w:t>
      </w:r>
      <w:r w:rsidR="00E33AC7" w:rsidRPr="00581331">
        <w:rPr>
          <w:rFonts w:ascii="Times New Roman" w:hAnsi="Times New Roman" w:cs="Times New Roman"/>
          <w:sz w:val="28"/>
          <w:szCs w:val="28"/>
        </w:rPr>
        <w:t xml:space="preserve">а на 280 мест </w:t>
      </w:r>
      <w:r w:rsidRPr="00581331">
        <w:rPr>
          <w:rFonts w:ascii="Times New Roman" w:hAnsi="Times New Roman" w:cs="Times New Roman"/>
          <w:sz w:val="28"/>
          <w:szCs w:val="28"/>
        </w:rPr>
        <w:t xml:space="preserve">в сумме </w:t>
      </w:r>
      <w:r w:rsidR="00E33AC7" w:rsidRPr="00581331">
        <w:rPr>
          <w:rFonts w:ascii="Times New Roman" w:hAnsi="Times New Roman" w:cs="Times New Roman"/>
          <w:sz w:val="28"/>
          <w:szCs w:val="28"/>
        </w:rPr>
        <w:t>200,0 млн. тенге.</w:t>
      </w:r>
    </w:p>
    <w:p w:rsidR="00E33AC7" w:rsidRPr="00581331" w:rsidRDefault="00E33AC7" w:rsidP="00573C90">
      <w:pPr>
        <w:pStyle w:val="22"/>
        <w:spacing w:after="0" w:line="276" w:lineRule="auto"/>
        <w:ind w:right="97"/>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D0F53">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9</w:t>
            </w:r>
            <w:r w:rsidRPr="00581331">
              <w:rPr>
                <w:rStyle w:val="a5"/>
                <w:sz w:val="22"/>
                <w:szCs w:val="22"/>
              </w:rPr>
              <w:t xml:space="preserve"> год (</w:t>
            </w:r>
            <w:r w:rsidR="00ED0F53" w:rsidRPr="00581331">
              <w:rPr>
                <w:rStyle w:val="a5"/>
                <w:sz w:val="22"/>
                <w:szCs w:val="22"/>
              </w:rPr>
              <w:t>ут</w:t>
            </w:r>
            <w:r w:rsidR="0055090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D0F53"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10 099,7</w:t>
            </w:r>
          </w:p>
        </w:tc>
        <w:tc>
          <w:tcPr>
            <w:tcW w:w="3119" w:type="dxa"/>
            <w:tcBorders>
              <w:top w:val="single" w:sz="4" w:space="0" w:color="auto"/>
              <w:left w:val="nil"/>
              <w:bottom w:val="nil"/>
              <w:right w:val="nil"/>
            </w:tcBorders>
          </w:tcPr>
          <w:p w:rsidR="00214CC1" w:rsidRPr="00581331" w:rsidRDefault="00086D4E" w:rsidP="00550909">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10</w:t>
            </w:r>
            <w:r w:rsidR="00550909">
              <w:rPr>
                <w:rStyle w:val="a5"/>
                <w:rFonts w:ascii="Times New Roman" w:hAnsi="Times New Roman" w:cs="Times New Roman"/>
                <w:b w:val="0"/>
                <w:bCs w:val="0"/>
                <w:i/>
                <w:iCs/>
                <w:lang w:val="kk-KZ"/>
              </w:rPr>
              <w:t> 769,6</w:t>
            </w:r>
          </w:p>
        </w:tc>
        <w:tc>
          <w:tcPr>
            <w:tcW w:w="2657" w:type="dxa"/>
            <w:tcBorders>
              <w:top w:val="single" w:sz="4" w:space="0" w:color="auto"/>
              <w:left w:val="nil"/>
              <w:bottom w:val="nil"/>
              <w:right w:val="nil"/>
            </w:tcBorders>
          </w:tcPr>
          <w:p w:rsidR="00214CC1" w:rsidRPr="00581331" w:rsidRDefault="00550909" w:rsidP="000630D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106,6</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Социальная помощь и социальное обеспечение</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«Социальная защита и социальное обеспечение» предусмотрено на уровне </w:t>
      </w:r>
      <w:r w:rsidR="007530C6">
        <w:rPr>
          <w:rFonts w:ascii="Times New Roman" w:hAnsi="Times New Roman" w:cs="Times New Roman"/>
          <w:sz w:val="28"/>
          <w:szCs w:val="28"/>
        </w:rPr>
        <w:t>1 266,9</w:t>
      </w:r>
      <w:r w:rsidRPr="00581331">
        <w:rPr>
          <w:rFonts w:ascii="Times New Roman" w:hAnsi="Times New Roman" w:cs="Times New Roman"/>
          <w:sz w:val="28"/>
          <w:szCs w:val="28"/>
        </w:rPr>
        <w:t xml:space="preserve"> млн. тенге,</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lastRenderedPageBreak/>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на программу занятости;</w:t>
      </w:r>
    </w:p>
    <w:p w:rsidR="00214CC1" w:rsidRPr="00581331" w:rsidRDefault="00214CC1" w:rsidP="00220924">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выплаты адресной социальной помощи;</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для выплаты жилищной помощи;</w:t>
      </w:r>
      <w:r w:rsidRPr="00581331">
        <w:rPr>
          <w:rFonts w:ascii="Times New Roman" w:hAnsi="Times New Roman" w:cs="Times New Roman"/>
          <w:sz w:val="28"/>
          <w:szCs w:val="28"/>
        </w:rPr>
        <w:tab/>
      </w:r>
    </w:p>
    <w:p w:rsidR="000259B8" w:rsidRPr="00581331" w:rsidRDefault="000259B8" w:rsidP="000259B8">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социальной помощи отдельным категориям нуждающихся граждан по решениям местных представительных органов;</w:t>
      </w:r>
    </w:p>
    <w:p w:rsidR="00214CC1"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D007A7"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для социальной адаптации лиц, не имеющих определенного местожительства;</w:t>
      </w:r>
    </w:p>
    <w:p w:rsidR="00D007A7"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r>
      <w:r w:rsidR="00D007A7" w:rsidRPr="00581331">
        <w:rPr>
          <w:rFonts w:ascii="Times New Roman" w:hAnsi="Times New Roman" w:cs="Times New Roman"/>
          <w:sz w:val="28"/>
          <w:szCs w:val="28"/>
        </w:rPr>
        <w:t>оказание социальной помощи на дому;</w:t>
      </w:r>
    </w:p>
    <w:p w:rsidR="00D007A7" w:rsidRPr="00581331" w:rsidRDefault="00214CC1" w:rsidP="00D007A7">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581331" w:rsidRDefault="00AD3C33" w:rsidP="00AD3C33">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обеспечения деятельности отдела занятости и социальных программ.</w:t>
      </w:r>
      <w:r w:rsidR="00214CC1" w:rsidRPr="00581331">
        <w:rPr>
          <w:rFonts w:ascii="Times New Roman" w:hAnsi="Times New Roman" w:cs="Times New Roman"/>
          <w:sz w:val="28"/>
          <w:szCs w:val="28"/>
        </w:rPr>
        <w:tab/>
        <w:t>За счет трансфертов из республиканского и областного бюджетов</w:t>
      </w:r>
      <w:r w:rsidRPr="00581331">
        <w:rPr>
          <w:rFonts w:ascii="Times New Roman" w:hAnsi="Times New Roman" w:cs="Times New Roman"/>
          <w:sz w:val="28"/>
          <w:szCs w:val="28"/>
        </w:rPr>
        <w:t xml:space="preserve"> предусмотрены средства в сумме </w:t>
      </w:r>
      <w:r w:rsidR="005B3942" w:rsidRPr="00581331">
        <w:rPr>
          <w:rFonts w:ascii="Times New Roman" w:hAnsi="Times New Roman" w:cs="Times New Roman"/>
          <w:sz w:val="28"/>
          <w:szCs w:val="28"/>
        </w:rPr>
        <w:t>263,5</w:t>
      </w:r>
      <w:r w:rsidR="00214CC1"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тенге</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на следующие цели:</w:t>
      </w:r>
    </w:p>
    <w:p w:rsidR="00214CC1" w:rsidRPr="00581331" w:rsidRDefault="00214CC1" w:rsidP="00607507">
      <w:pPr>
        <w:spacing w:after="0" w:line="240" w:lineRule="auto"/>
        <w:ind w:firstLine="708"/>
        <w:jc w:val="both"/>
        <w:rPr>
          <w:rFonts w:ascii="Times New Roman" w:hAnsi="Times New Roman" w:cs="Times New Roman"/>
          <w:sz w:val="32"/>
          <w:szCs w:val="32"/>
        </w:rPr>
      </w:pPr>
      <w:r w:rsidRPr="00581331">
        <w:rPr>
          <w:rFonts w:ascii="Times New Roman" w:hAnsi="Times New Roman" w:cs="Times New Roman"/>
          <w:sz w:val="28"/>
          <w:szCs w:val="28"/>
          <w:lang w:val="kk-KZ"/>
        </w:rPr>
        <w:t xml:space="preserve">на АСП нового формата – </w:t>
      </w:r>
      <w:r w:rsidR="00AD3C33" w:rsidRPr="00581331">
        <w:rPr>
          <w:rFonts w:ascii="Times New Roman" w:hAnsi="Times New Roman" w:cs="Times New Roman"/>
          <w:sz w:val="28"/>
          <w:szCs w:val="28"/>
          <w:lang w:val="kk-KZ"/>
        </w:rPr>
        <w:t>24</w:t>
      </w:r>
      <w:r w:rsidRPr="00581331">
        <w:rPr>
          <w:rFonts w:ascii="Times New Roman" w:hAnsi="Times New Roman" w:cs="Times New Roman"/>
          <w:sz w:val="28"/>
          <w:szCs w:val="28"/>
          <w:lang w:val="kk-KZ"/>
        </w:rPr>
        <w:t xml:space="preserve"> млн.тенге,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на внедрение консу</w:t>
      </w:r>
      <w:r w:rsidR="00CC3593" w:rsidRPr="00581331">
        <w:rPr>
          <w:rFonts w:ascii="Times New Roman" w:hAnsi="Times New Roman" w:cs="Times New Roman"/>
          <w:sz w:val="28"/>
          <w:szCs w:val="28"/>
        </w:rPr>
        <w:t>льтантов в центр занятости – 3,</w:t>
      </w:r>
      <w:r w:rsidR="00AD3C33" w:rsidRPr="00581331">
        <w:rPr>
          <w:rFonts w:ascii="Times New Roman" w:hAnsi="Times New Roman" w:cs="Times New Roman"/>
          <w:sz w:val="28"/>
          <w:szCs w:val="28"/>
        </w:rPr>
        <w:t>8</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расширение перечня технических и вспомогательных средств- </w:t>
      </w:r>
      <w:r w:rsidR="00AD3C33" w:rsidRPr="00581331">
        <w:rPr>
          <w:rFonts w:ascii="Times New Roman" w:hAnsi="Times New Roman" w:cs="Times New Roman"/>
          <w:sz w:val="28"/>
          <w:szCs w:val="28"/>
        </w:rPr>
        <w:t>23,5</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частичное субсидирование заработной платы и молодежную практику-</w:t>
      </w:r>
      <w:r w:rsidR="00AD3C33" w:rsidRPr="00581331">
        <w:rPr>
          <w:rFonts w:ascii="Times New Roman" w:hAnsi="Times New Roman" w:cs="Times New Roman"/>
          <w:sz w:val="28"/>
          <w:szCs w:val="28"/>
        </w:rPr>
        <w:t>37</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мер государственной поддержки ли</w:t>
      </w:r>
      <w:r w:rsidR="00B95B85" w:rsidRPr="00581331">
        <w:rPr>
          <w:rFonts w:ascii="Times New Roman" w:hAnsi="Times New Roman" w:cs="Times New Roman"/>
          <w:sz w:val="28"/>
          <w:szCs w:val="28"/>
        </w:rPr>
        <w:t xml:space="preserve">цам, добровольно переселяющимся </w:t>
      </w:r>
      <w:r w:rsidRPr="00581331">
        <w:rPr>
          <w:rFonts w:ascii="Times New Roman" w:hAnsi="Times New Roman" w:cs="Times New Roman"/>
          <w:sz w:val="28"/>
          <w:szCs w:val="28"/>
        </w:rPr>
        <w:t>в регионы, определенные Правительством Республики Казахстан и работодателям оказывающим содействие в переселении</w:t>
      </w:r>
      <w:r w:rsidR="00F8543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 - </w:t>
      </w:r>
      <w:r w:rsidR="005075DC" w:rsidRPr="00581331">
        <w:rPr>
          <w:rFonts w:ascii="Times New Roman" w:hAnsi="Times New Roman" w:cs="Times New Roman"/>
          <w:sz w:val="28"/>
          <w:szCs w:val="28"/>
        </w:rPr>
        <w:t>1</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предоставление государственных грантов на реализацию новых бизнес-идей - 7,6 млн.тенге,</w:t>
      </w:r>
    </w:p>
    <w:p w:rsidR="00214CC1" w:rsidRPr="00581331" w:rsidRDefault="00214CC1" w:rsidP="00573C90">
      <w:pPr>
        <w:spacing w:after="0"/>
        <w:ind w:firstLine="708"/>
        <w:jc w:val="both"/>
        <w:rPr>
          <w:rFonts w:ascii="Times New Roman" w:hAnsi="Times New Roman" w:cs="Times New Roman"/>
          <w:color w:val="000000"/>
          <w:sz w:val="28"/>
          <w:szCs w:val="28"/>
          <w:lang w:val="kk-KZ"/>
        </w:rPr>
      </w:pPr>
      <w:r w:rsidRPr="00581331">
        <w:rPr>
          <w:rFonts w:ascii="Times New Roman" w:hAnsi="Times New Roman" w:cs="Times New Roman"/>
          <w:sz w:val="28"/>
          <w:szCs w:val="28"/>
          <w:lang w:val="kk-KZ"/>
        </w:rPr>
        <w:t xml:space="preserve">на приобретение обязательных гигиенических средств инвалидам – </w:t>
      </w:r>
      <w:r w:rsidR="00AD3C33" w:rsidRPr="00581331">
        <w:rPr>
          <w:rFonts w:ascii="Times New Roman" w:hAnsi="Times New Roman" w:cs="Times New Roman"/>
          <w:sz w:val="28"/>
          <w:szCs w:val="28"/>
          <w:lang w:val="kk-KZ"/>
        </w:rPr>
        <w:t>56,3</w:t>
      </w:r>
      <w:r w:rsidRPr="00581331">
        <w:rPr>
          <w:rFonts w:ascii="Times New Roman" w:hAnsi="Times New Roman" w:cs="Times New Roman"/>
          <w:sz w:val="28"/>
          <w:szCs w:val="28"/>
          <w:lang w:val="kk-KZ"/>
        </w:rPr>
        <w:t xml:space="preserve"> млн.</w:t>
      </w:r>
      <w:r w:rsidRPr="00581331">
        <w:rPr>
          <w:rFonts w:ascii="Times New Roman" w:hAnsi="Times New Roman" w:cs="Times New Roman"/>
          <w:color w:val="000000"/>
          <w:sz w:val="28"/>
          <w:szCs w:val="28"/>
          <w:lang w:val="kk-KZ"/>
        </w:rPr>
        <w:t>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реализацию краткосрочного профессионального обучения</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11,2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размещение госсоцзаказа в неправительственных организациях</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36,7 млн.тенге, </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субсидирование затрат работодателя на создание специальных рабочих мест для трудоустройства инвалидов-2 млн.тенге,</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color w:val="000000"/>
          <w:sz w:val="28"/>
          <w:szCs w:val="28"/>
        </w:rPr>
        <w:lastRenderedPageBreak/>
        <w:t>на размещение</w:t>
      </w:r>
      <w:r w:rsidRPr="00581331">
        <w:rPr>
          <w:rFonts w:ascii="Times New Roman" w:hAnsi="Times New Roman" w:cs="Times New Roman"/>
          <w:sz w:val="28"/>
          <w:szCs w:val="28"/>
        </w:rPr>
        <w:t xml:space="preserve"> госзаказа </w:t>
      </w:r>
      <w:r w:rsidR="00710B27" w:rsidRPr="00581331">
        <w:rPr>
          <w:rFonts w:ascii="Times New Roman" w:hAnsi="Times New Roman" w:cs="Times New Roman"/>
          <w:sz w:val="28"/>
          <w:szCs w:val="28"/>
        </w:rPr>
        <w:t>на развитие служб «Инватакси» -</w:t>
      </w:r>
      <w:r w:rsidR="005B3942" w:rsidRPr="00581331">
        <w:rPr>
          <w:rFonts w:ascii="Times New Roman" w:hAnsi="Times New Roman" w:cs="Times New Roman"/>
          <w:sz w:val="28"/>
          <w:szCs w:val="28"/>
        </w:rPr>
        <w:t xml:space="preserve">5,2 </w:t>
      </w:r>
      <w:r w:rsidRPr="00581331">
        <w:rPr>
          <w:rFonts w:ascii="Times New Roman" w:hAnsi="Times New Roman" w:cs="Times New Roman"/>
          <w:sz w:val="28"/>
          <w:szCs w:val="28"/>
        </w:rPr>
        <w:t>млн. 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специальных социальных услуг в рамках государственного социального заказа престарелым и инвалидам-11,5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субсидии по возмещению расходов по найму (аренде) жилья для переселенцев и оралманов-5,9 млн.тенге, </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lang w:val="kk-KZ"/>
        </w:rPr>
        <w:t xml:space="preserve">на услуги специалистов жестового языка – </w:t>
      </w:r>
      <w:r w:rsidR="00AD3C33" w:rsidRPr="00581331">
        <w:rPr>
          <w:rFonts w:ascii="Times New Roman" w:hAnsi="Times New Roman" w:cs="Times New Roman"/>
          <w:sz w:val="28"/>
          <w:szCs w:val="28"/>
          <w:lang w:val="kk-KZ"/>
        </w:rPr>
        <w:t>11,2</w:t>
      </w:r>
      <w:r w:rsidRPr="00581331">
        <w:rPr>
          <w:rFonts w:ascii="Times New Roman" w:hAnsi="Times New Roman" w:cs="Times New Roman"/>
          <w:sz w:val="28"/>
          <w:szCs w:val="28"/>
          <w:lang w:val="kk-KZ"/>
        </w:rPr>
        <w:t xml:space="preserve">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трудоустройство через частные агентства занятости - 6 млн.тенге,</w:t>
      </w:r>
    </w:p>
    <w:p w:rsidR="002A5926" w:rsidRPr="00581331" w:rsidRDefault="005075DC" w:rsidP="00B95B8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выплату единовременной материальной помощи к 30 летию вывода Советских войск из Афганистана</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20,6 млн.тенге,</w:t>
      </w:r>
    </w:p>
    <w:p w:rsidR="00214CC1" w:rsidRPr="00581331" w:rsidRDefault="00214CC1" w:rsidP="00573C90">
      <w:pPr>
        <w:spacing w:after="0"/>
        <w:ind w:firstLine="708"/>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A116BA">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4305D">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9</w:t>
            </w:r>
            <w:r w:rsidRPr="00581331">
              <w:rPr>
                <w:rStyle w:val="a5"/>
                <w:sz w:val="22"/>
                <w:szCs w:val="22"/>
              </w:rPr>
              <w:t xml:space="preserve"> год (ут</w:t>
            </w:r>
            <w:r w:rsidR="00C4726A">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A116B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1041,3</w:t>
            </w:r>
          </w:p>
        </w:tc>
        <w:tc>
          <w:tcPr>
            <w:tcW w:w="3119" w:type="dxa"/>
            <w:tcBorders>
              <w:top w:val="single" w:sz="4" w:space="0" w:color="auto"/>
              <w:left w:val="nil"/>
              <w:bottom w:val="nil"/>
              <w:right w:val="nil"/>
            </w:tcBorders>
          </w:tcPr>
          <w:p w:rsidR="00214CC1" w:rsidRPr="00581331" w:rsidRDefault="00A116BA" w:rsidP="0034305D">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12</w:t>
            </w:r>
            <w:r w:rsidR="0034305D">
              <w:rPr>
                <w:rStyle w:val="a5"/>
                <w:rFonts w:ascii="Times New Roman" w:hAnsi="Times New Roman" w:cs="Times New Roman"/>
                <w:b w:val="0"/>
                <w:bCs w:val="0"/>
                <w:i/>
                <w:iCs/>
                <w:lang w:val="kk-KZ"/>
              </w:rPr>
              <w:t>66,9</w:t>
            </w:r>
          </w:p>
        </w:tc>
        <w:tc>
          <w:tcPr>
            <w:tcW w:w="2657" w:type="dxa"/>
            <w:tcBorders>
              <w:top w:val="single" w:sz="4" w:space="0" w:color="auto"/>
              <w:left w:val="nil"/>
              <w:bottom w:val="nil"/>
              <w:right w:val="nil"/>
            </w:tcBorders>
          </w:tcPr>
          <w:p w:rsidR="00214CC1" w:rsidRPr="00581331" w:rsidRDefault="00045162" w:rsidP="004C405F">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121,7</w:t>
            </w:r>
          </w:p>
        </w:tc>
      </w:tr>
    </w:tbl>
    <w:p w:rsidR="00214CC1" w:rsidRPr="00581331" w:rsidRDefault="00214CC1" w:rsidP="00573C90">
      <w:pPr>
        <w:spacing w:after="0"/>
        <w:jc w:val="both"/>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Жилищно-коммунальное хозяйство</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E9069F">
      <w:pPr>
        <w:spacing w:after="0"/>
        <w:jc w:val="both"/>
        <w:rPr>
          <w:rFonts w:ascii="Times New Roman" w:hAnsi="Times New Roman" w:cs="Times New Roman"/>
          <w:sz w:val="28"/>
          <w:szCs w:val="28"/>
        </w:rPr>
      </w:pPr>
      <w:r w:rsidRPr="00581331">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sidRPr="00581331">
        <w:rPr>
          <w:rFonts w:ascii="Times New Roman" w:hAnsi="Times New Roman" w:cs="Times New Roman"/>
          <w:sz w:val="28"/>
          <w:szCs w:val="28"/>
        </w:rPr>
        <w:t xml:space="preserve"> общей сумме </w:t>
      </w:r>
      <w:r w:rsidR="00161A17" w:rsidRPr="00581331">
        <w:rPr>
          <w:rFonts w:ascii="Times New Roman" w:hAnsi="Times New Roman" w:cs="Times New Roman"/>
          <w:sz w:val="28"/>
          <w:szCs w:val="28"/>
        </w:rPr>
        <w:t>7</w:t>
      </w:r>
      <w:r w:rsidR="003F40BE">
        <w:rPr>
          <w:rFonts w:ascii="Times New Roman" w:hAnsi="Times New Roman" w:cs="Times New Roman"/>
          <w:sz w:val="28"/>
          <w:szCs w:val="28"/>
        </w:rPr>
        <w:t> 401,3</w:t>
      </w:r>
      <w:r w:rsidRPr="00581331">
        <w:rPr>
          <w:rFonts w:ascii="Times New Roman" w:hAnsi="Times New Roman" w:cs="Times New Roman"/>
          <w:sz w:val="28"/>
          <w:szCs w:val="28"/>
        </w:rPr>
        <w:t xml:space="preserve"> млн. тенге, в том числе:</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изготовление технических паспортов на объекты кондоминиумов;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санитарии города;</w:t>
      </w:r>
    </w:p>
    <w:p w:rsidR="00DE282F" w:rsidRPr="00581331" w:rsidRDefault="00DE282F"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содержание мест захоронений и захоронение безродных;</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благоустройства и озеленения города;</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разработку ПСД на строительство домов и инженерных сетей.</w:t>
      </w:r>
    </w:p>
    <w:p w:rsidR="00FA3F48"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В сфере ж</w:t>
      </w:r>
      <w:r w:rsidR="00B17ABB" w:rsidRPr="00581331">
        <w:rPr>
          <w:rFonts w:ascii="Times New Roman" w:hAnsi="Times New Roman" w:cs="Times New Roman"/>
          <w:sz w:val="28"/>
          <w:szCs w:val="28"/>
        </w:rPr>
        <w:t xml:space="preserve">илищно-коммунального хозяйства, </w:t>
      </w:r>
      <w:r w:rsidRPr="00581331">
        <w:rPr>
          <w:rFonts w:ascii="Times New Roman" w:hAnsi="Times New Roman" w:cs="Times New Roman"/>
          <w:sz w:val="28"/>
          <w:szCs w:val="28"/>
        </w:rPr>
        <w:t>в целях дальнейшего развития областного центра п</w:t>
      </w:r>
      <w:r w:rsidR="000117E1" w:rsidRPr="00581331">
        <w:rPr>
          <w:rFonts w:ascii="Times New Roman" w:hAnsi="Times New Roman" w:cs="Times New Roman"/>
          <w:sz w:val="28"/>
          <w:szCs w:val="28"/>
        </w:rPr>
        <w:t xml:space="preserve">редусмотрены трансферты в сумме </w:t>
      </w:r>
      <w:r w:rsidR="008C7502" w:rsidRPr="00581331">
        <w:rPr>
          <w:rFonts w:ascii="Times New Roman" w:hAnsi="Times New Roman" w:cs="Times New Roman"/>
          <w:sz w:val="28"/>
          <w:szCs w:val="28"/>
        </w:rPr>
        <w:t>-</w:t>
      </w:r>
      <w:r w:rsidRPr="00581331">
        <w:rPr>
          <w:rFonts w:ascii="Times New Roman" w:hAnsi="Times New Roman" w:cs="Times New Roman"/>
          <w:sz w:val="28"/>
          <w:szCs w:val="28"/>
        </w:rPr>
        <w:t> </w:t>
      </w:r>
      <w:r w:rsidR="00B17ABB" w:rsidRPr="00581331">
        <w:rPr>
          <w:rFonts w:ascii="Times New Roman" w:hAnsi="Times New Roman" w:cs="Times New Roman"/>
          <w:sz w:val="28"/>
          <w:szCs w:val="28"/>
        </w:rPr>
        <w:t>449,3</w:t>
      </w:r>
      <w:r w:rsidRPr="00581331">
        <w:rPr>
          <w:rFonts w:ascii="Times New Roman" w:hAnsi="Times New Roman" w:cs="Times New Roman"/>
          <w:sz w:val="28"/>
          <w:szCs w:val="28"/>
        </w:rPr>
        <w:t xml:space="preserve"> млн. тенге </w:t>
      </w:r>
      <w:r w:rsidR="00B17ABB" w:rsidRPr="00581331">
        <w:rPr>
          <w:rFonts w:ascii="Times New Roman" w:hAnsi="Times New Roman" w:cs="Times New Roman"/>
          <w:sz w:val="28"/>
          <w:szCs w:val="28"/>
        </w:rPr>
        <w:t>на капитальный ремонт</w:t>
      </w:r>
      <w:r w:rsidRPr="00581331">
        <w:rPr>
          <w:rFonts w:ascii="Times New Roman" w:hAnsi="Times New Roman" w:cs="Times New Roman"/>
          <w:sz w:val="28"/>
          <w:szCs w:val="28"/>
        </w:rPr>
        <w:t xml:space="preserve"> дворовых территорий в пределах ули</w:t>
      </w:r>
      <w:r w:rsidR="00FC5F5A" w:rsidRPr="00581331">
        <w:rPr>
          <w:rFonts w:ascii="Times New Roman" w:hAnsi="Times New Roman" w:cs="Times New Roman"/>
          <w:sz w:val="28"/>
          <w:szCs w:val="28"/>
        </w:rPr>
        <w:t>ц Абая-Ташенова-Ауэз</w:t>
      </w:r>
      <w:r w:rsidR="008C7502" w:rsidRPr="00581331">
        <w:rPr>
          <w:rFonts w:ascii="Times New Roman" w:hAnsi="Times New Roman" w:cs="Times New Roman"/>
          <w:sz w:val="28"/>
          <w:szCs w:val="28"/>
        </w:rPr>
        <w:t>ова-Пушкина и на ремонт объектов коммунальной собственности</w:t>
      </w:r>
      <w:r w:rsidR="00FA3F48" w:rsidRPr="00581331">
        <w:rPr>
          <w:rFonts w:ascii="Times New Roman" w:hAnsi="Times New Roman" w:cs="Times New Roman"/>
          <w:sz w:val="28"/>
          <w:szCs w:val="28"/>
        </w:rPr>
        <w:t>.</w:t>
      </w:r>
    </w:p>
    <w:p w:rsidR="00214CC1" w:rsidRPr="00581331" w:rsidRDefault="00FC5F5A" w:rsidP="00980BCD">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 xml:space="preserve">В целях повышения доступности жилья для широких слоев населения в текущем году </w:t>
      </w:r>
      <w:r w:rsidR="00901993" w:rsidRPr="00581331">
        <w:rPr>
          <w:rFonts w:ascii="Times New Roman" w:hAnsi="Times New Roman" w:cs="Times New Roman"/>
          <w:sz w:val="28"/>
          <w:szCs w:val="28"/>
        </w:rPr>
        <w:t>продолжается</w:t>
      </w:r>
      <w:r w:rsidR="00214CC1" w:rsidRPr="00581331">
        <w:rPr>
          <w:rFonts w:ascii="Times New Roman" w:hAnsi="Times New Roman" w:cs="Times New Roman"/>
          <w:sz w:val="28"/>
          <w:szCs w:val="28"/>
        </w:rPr>
        <w:t xml:space="preserve"> </w:t>
      </w:r>
      <w:r w:rsidR="00980BCD" w:rsidRPr="00581331">
        <w:rPr>
          <w:rFonts w:ascii="Times New Roman" w:hAnsi="Times New Roman" w:cs="Times New Roman"/>
          <w:sz w:val="28"/>
          <w:szCs w:val="28"/>
        </w:rPr>
        <w:t xml:space="preserve">строительство жилых домов на эти цели </w:t>
      </w:r>
      <w:r w:rsidR="00214CC1" w:rsidRPr="00581331">
        <w:rPr>
          <w:rFonts w:ascii="Times New Roman" w:hAnsi="Times New Roman" w:cs="Times New Roman"/>
          <w:sz w:val="28"/>
          <w:szCs w:val="28"/>
        </w:rPr>
        <w:t>за счет трансфертов республиканского и областного бюджетов выделены средства в сумме -</w:t>
      </w:r>
      <w:r w:rsidR="004268A1" w:rsidRPr="00581331">
        <w:rPr>
          <w:rFonts w:ascii="Times New Roman" w:hAnsi="Times New Roman" w:cs="Times New Roman"/>
          <w:sz w:val="28"/>
          <w:szCs w:val="28"/>
        </w:rPr>
        <w:t xml:space="preserve"> 697</w:t>
      </w:r>
      <w:r w:rsidR="00214CC1" w:rsidRPr="00581331">
        <w:rPr>
          <w:rFonts w:ascii="Times New Roman" w:hAnsi="Times New Roman" w:cs="Times New Roman"/>
          <w:sz w:val="28"/>
          <w:szCs w:val="28"/>
        </w:rPr>
        <w:t xml:space="preserve"> млн. тенге, а также за счет кредитование жилья через выпуск государственных ценных бумаг предусмотрено 1,</w:t>
      </w:r>
      <w:r w:rsidR="004268A1" w:rsidRPr="00581331">
        <w:rPr>
          <w:rFonts w:ascii="Times New Roman" w:hAnsi="Times New Roman" w:cs="Times New Roman"/>
          <w:sz w:val="28"/>
          <w:szCs w:val="28"/>
        </w:rPr>
        <w:t>5</w:t>
      </w:r>
      <w:r w:rsidR="00214CC1" w:rsidRPr="00581331">
        <w:rPr>
          <w:rFonts w:ascii="Times New Roman" w:hAnsi="Times New Roman" w:cs="Times New Roman"/>
          <w:sz w:val="28"/>
          <w:szCs w:val="28"/>
        </w:rPr>
        <w:t xml:space="preserve"> млрд. тенге на строительство многоквартирных жилых домов.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строительство инженерных сетей к</w:t>
      </w:r>
      <w:r w:rsidR="00B64E75" w:rsidRPr="00581331">
        <w:rPr>
          <w:rFonts w:ascii="Times New Roman" w:hAnsi="Times New Roman" w:cs="Times New Roman"/>
          <w:sz w:val="28"/>
          <w:szCs w:val="28"/>
        </w:rPr>
        <w:t xml:space="preserve"> </w:t>
      </w:r>
      <w:r w:rsidRPr="00581331">
        <w:rPr>
          <w:rFonts w:ascii="Times New Roman" w:hAnsi="Times New Roman" w:cs="Times New Roman"/>
          <w:sz w:val="28"/>
          <w:szCs w:val="28"/>
        </w:rPr>
        <w:t>жилым дом</w:t>
      </w:r>
      <w:r w:rsidR="00980BCD" w:rsidRPr="00581331">
        <w:rPr>
          <w:rFonts w:ascii="Times New Roman" w:hAnsi="Times New Roman" w:cs="Times New Roman"/>
          <w:sz w:val="28"/>
          <w:szCs w:val="28"/>
        </w:rPr>
        <w:t>а</w:t>
      </w:r>
      <w:r w:rsidRPr="00581331">
        <w:rPr>
          <w:rFonts w:ascii="Times New Roman" w:hAnsi="Times New Roman" w:cs="Times New Roman"/>
          <w:sz w:val="28"/>
          <w:szCs w:val="28"/>
        </w:rPr>
        <w:t xml:space="preserve">м за счет средств республиканского и областного бюджетов предусмотрено </w:t>
      </w:r>
      <w:r w:rsidR="004268A1" w:rsidRPr="00581331">
        <w:rPr>
          <w:rFonts w:ascii="Times New Roman" w:hAnsi="Times New Roman" w:cs="Times New Roman"/>
          <w:color w:val="000000"/>
          <w:sz w:val="28"/>
          <w:szCs w:val="28"/>
        </w:rPr>
        <w:t>2</w:t>
      </w:r>
      <w:r w:rsidR="00186A12" w:rsidRPr="00581331">
        <w:rPr>
          <w:rFonts w:ascii="Times New Roman" w:hAnsi="Times New Roman" w:cs="Times New Roman"/>
          <w:color w:val="000000"/>
          <w:sz w:val="28"/>
          <w:szCs w:val="28"/>
        </w:rPr>
        <w:t xml:space="preserve"> </w:t>
      </w:r>
      <w:r w:rsidR="004268A1" w:rsidRPr="00581331">
        <w:rPr>
          <w:rFonts w:ascii="Times New Roman" w:hAnsi="Times New Roman" w:cs="Times New Roman"/>
          <w:color w:val="000000"/>
          <w:sz w:val="28"/>
          <w:szCs w:val="28"/>
        </w:rPr>
        <w:t>345</w:t>
      </w:r>
      <w:r w:rsidRPr="00581331">
        <w:rPr>
          <w:rFonts w:ascii="Times New Roman" w:hAnsi="Times New Roman" w:cs="Times New Roman"/>
          <w:sz w:val="28"/>
          <w:szCs w:val="28"/>
        </w:rPr>
        <w:t xml:space="preserve"> млн.тенге. </w:t>
      </w: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D9692A">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D7C52">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9</w:t>
            </w:r>
            <w:r w:rsidRPr="00581331">
              <w:rPr>
                <w:rStyle w:val="a5"/>
                <w:sz w:val="22"/>
                <w:szCs w:val="22"/>
              </w:rPr>
              <w:t xml:space="preserve"> год (ут</w:t>
            </w:r>
            <w:r w:rsidR="00CD7C52">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D9692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8071,3</w:t>
            </w:r>
          </w:p>
        </w:tc>
        <w:tc>
          <w:tcPr>
            <w:tcW w:w="3119" w:type="dxa"/>
            <w:tcBorders>
              <w:top w:val="single" w:sz="4" w:space="0" w:color="auto"/>
              <w:left w:val="nil"/>
              <w:bottom w:val="nil"/>
              <w:right w:val="nil"/>
            </w:tcBorders>
          </w:tcPr>
          <w:p w:rsidR="00214CC1" w:rsidRPr="00581331" w:rsidRDefault="00CD7C52"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7401,3</w:t>
            </w:r>
          </w:p>
        </w:tc>
        <w:tc>
          <w:tcPr>
            <w:tcW w:w="2657" w:type="dxa"/>
            <w:tcBorders>
              <w:top w:val="single" w:sz="4" w:space="0" w:color="auto"/>
              <w:left w:val="nil"/>
              <w:bottom w:val="nil"/>
              <w:right w:val="nil"/>
            </w:tcBorders>
          </w:tcPr>
          <w:p w:rsidR="00214CC1" w:rsidRPr="00581331" w:rsidRDefault="00CD7C52"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91,7</w:t>
            </w:r>
          </w:p>
        </w:tc>
      </w:tr>
    </w:tbl>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cs="Times New Roman"/>
          <w:kern w:val="28"/>
          <w:sz w:val="28"/>
          <w:szCs w:val="28"/>
        </w:rPr>
      </w:pPr>
    </w:p>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Культура, спорт, туризм и информационное пространство</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По функциональной группе «</w:t>
      </w:r>
      <w:r w:rsidRPr="00581331">
        <w:rPr>
          <w:rFonts w:ascii="Times New Roman" w:hAnsi="Times New Roman" w:cs="Times New Roman"/>
          <w:b/>
          <w:bCs/>
          <w:sz w:val="28"/>
          <w:szCs w:val="28"/>
        </w:rPr>
        <w:t>Культура, спорт, туризм</w:t>
      </w:r>
      <w:r w:rsidR="00403045" w:rsidRPr="00581331">
        <w:rPr>
          <w:rFonts w:ascii="Times New Roman" w:hAnsi="Times New Roman" w:cs="Times New Roman"/>
          <w:b/>
          <w:bCs/>
          <w:sz w:val="28"/>
          <w:szCs w:val="28"/>
        </w:rPr>
        <w:t xml:space="preserve"> и информационное пространство»</w:t>
      </w:r>
      <w:r w:rsidRPr="00581331">
        <w:rPr>
          <w:rFonts w:ascii="Times New Roman" w:hAnsi="Times New Roman" w:cs="Times New Roman"/>
          <w:b/>
          <w:bCs/>
          <w:sz w:val="28"/>
          <w:szCs w:val="28"/>
        </w:rPr>
        <w:t xml:space="preserve"> </w:t>
      </w:r>
      <w:r w:rsidRPr="00581331">
        <w:rPr>
          <w:rFonts w:ascii="Times New Roman" w:hAnsi="Times New Roman" w:cs="Times New Roman"/>
          <w:sz w:val="28"/>
          <w:szCs w:val="28"/>
        </w:rPr>
        <w:t xml:space="preserve">предусмотрено </w:t>
      </w:r>
      <w:r w:rsidR="003B01EE">
        <w:rPr>
          <w:rFonts w:ascii="Times New Roman" w:hAnsi="Times New Roman" w:cs="Times New Roman"/>
          <w:sz w:val="28"/>
          <w:szCs w:val="28"/>
        </w:rPr>
        <w:t>495,1</w:t>
      </w:r>
      <w:r w:rsidRPr="00581331">
        <w:rPr>
          <w:rFonts w:ascii="Times New Roman" w:hAnsi="Times New Roman" w:cs="Times New Roman"/>
          <w:sz w:val="28"/>
          <w:szCs w:val="28"/>
        </w:rPr>
        <w:t xml:space="preserve">  млн. тенге, в том числе:</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спортивных соревнований и на подготовку и участие членов сборных команд в областных спартакиадах по различным видам спорта;</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реализацию молодежной политики;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sidRPr="00581331">
        <w:rPr>
          <w:rFonts w:ascii="Times New Roman" w:hAnsi="Times New Roman" w:cs="Times New Roman"/>
          <w:sz w:val="28"/>
          <w:szCs w:val="28"/>
        </w:rPr>
        <w:tab/>
        <w:t>на обеспечение функционирования государственных органов (отдел культуры и развития языков, отдел внутренней политики, отдел физической культуры и спорта);</w:t>
      </w: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3321A5">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403045">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B01EE">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9</w:t>
            </w:r>
            <w:r w:rsidRPr="00581331">
              <w:rPr>
                <w:rStyle w:val="a5"/>
                <w:sz w:val="22"/>
                <w:szCs w:val="22"/>
              </w:rPr>
              <w:t xml:space="preserve"> год (ут</w:t>
            </w:r>
            <w:r w:rsidR="003B01EE">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rsidTr="00086458">
        <w:trPr>
          <w:trHeight w:val="70"/>
          <w:jc w:val="center"/>
        </w:trPr>
        <w:tc>
          <w:tcPr>
            <w:tcW w:w="2943" w:type="dxa"/>
            <w:tcBorders>
              <w:top w:val="single" w:sz="4" w:space="0" w:color="auto"/>
              <w:left w:val="nil"/>
              <w:bottom w:val="nil"/>
              <w:right w:val="nil"/>
            </w:tcBorders>
          </w:tcPr>
          <w:p w:rsidR="00214CC1" w:rsidRPr="00581331" w:rsidRDefault="00403045"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702,2</w:t>
            </w:r>
          </w:p>
        </w:tc>
        <w:tc>
          <w:tcPr>
            <w:tcW w:w="3119" w:type="dxa"/>
            <w:tcBorders>
              <w:top w:val="single" w:sz="4" w:space="0" w:color="auto"/>
              <w:left w:val="nil"/>
              <w:bottom w:val="nil"/>
              <w:right w:val="nil"/>
            </w:tcBorders>
          </w:tcPr>
          <w:p w:rsidR="00214CC1" w:rsidRPr="00581331" w:rsidRDefault="003B01EE"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495,1</w:t>
            </w:r>
          </w:p>
        </w:tc>
        <w:tc>
          <w:tcPr>
            <w:tcW w:w="2657" w:type="dxa"/>
            <w:tcBorders>
              <w:top w:val="single" w:sz="4" w:space="0" w:color="auto"/>
              <w:left w:val="nil"/>
              <w:bottom w:val="nil"/>
              <w:right w:val="nil"/>
            </w:tcBorders>
          </w:tcPr>
          <w:p w:rsidR="00214CC1" w:rsidRPr="00581331" w:rsidRDefault="003B01EE"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70,5</w:t>
            </w:r>
          </w:p>
        </w:tc>
      </w:tr>
    </w:tbl>
    <w:p w:rsidR="00214CC1" w:rsidRPr="00581331" w:rsidRDefault="00214CC1" w:rsidP="00573C90">
      <w:pPr>
        <w:spacing w:after="0"/>
        <w:jc w:val="center"/>
        <w:rPr>
          <w:rFonts w:ascii="Times New Roman" w:hAnsi="Times New Roman" w:cs="Times New Roman"/>
          <w:b/>
          <w:bCs/>
          <w:sz w:val="28"/>
          <w:szCs w:val="28"/>
        </w:rPr>
      </w:pPr>
    </w:p>
    <w:p w:rsidR="00801FCC" w:rsidRPr="00581331" w:rsidRDefault="00801FCC"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Сельское, водное, лесное, рыбное хозяйство, </w:t>
      </w:r>
      <w:r w:rsidR="00816C0E" w:rsidRPr="00581331">
        <w:rPr>
          <w:rFonts w:ascii="Times New Roman" w:hAnsi="Times New Roman" w:cs="Times New Roman"/>
          <w:b/>
          <w:bCs/>
          <w:sz w:val="28"/>
          <w:szCs w:val="28"/>
        </w:rPr>
        <w:t>особо охраняемые</w:t>
      </w:r>
      <w:r w:rsidRPr="00581331">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81F03"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w:t>
      </w:r>
      <w:r w:rsidR="00B65CC2"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по функциональной  группе «</w:t>
      </w:r>
      <w:r w:rsidR="00214CC1" w:rsidRPr="00581331">
        <w:rPr>
          <w:rFonts w:ascii="Times New Roman" w:hAnsi="Times New Roman" w:cs="Times New Roman"/>
          <w:bCs/>
          <w:sz w:val="28"/>
          <w:szCs w:val="28"/>
        </w:rPr>
        <w:t xml:space="preserve">Сельское, водное, лесное, рыбное хозяйство,  </w:t>
      </w:r>
      <w:r w:rsidR="00816C0E" w:rsidRPr="00581331">
        <w:rPr>
          <w:rFonts w:ascii="Times New Roman" w:hAnsi="Times New Roman" w:cs="Times New Roman"/>
          <w:bCs/>
          <w:sz w:val="28"/>
          <w:szCs w:val="28"/>
        </w:rPr>
        <w:t>особо охраняемые</w:t>
      </w:r>
      <w:r w:rsidR="00214CC1" w:rsidRPr="00581331">
        <w:rPr>
          <w:rFonts w:ascii="Times New Roman" w:hAnsi="Times New Roman" w:cs="Times New Roman"/>
          <w:bCs/>
          <w:sz w:val="28"/>
          <w:szCs w:val="28"/>
        </w:rPr>
        <w:t xml:space="preserve">  природные территории, охрана окружающей среды и животного мира, земельные отношения» </w:t>
      </w:r>
      <w:r w:rsidR="00214CC1" w:rsidRPr="00581331">
        <w:rPr>
          <w:rFonts w:ascii="Times New Roman" w:hAnsi="Times New Roman" w:cs="Times New Roman"/>
          <w:sz w:val="28"/>
          <w:szCs w:val="28"/>
        </w:rPr>
        <w:t xml:space="preserve">предусмотрены в  сумме </w:t>
      </w:r>
      <w:r w:rsidR="00C51A69">
        <w:rPr>
          <w:rFonts w:ascii="Times New Roman" w:hAnsi="Times New Roman" w:cs="Times New Roman"/>
          <w:sz w:val="28"/>
          <w:szCs w:val="28"/>
        </w:rPr>
        <w:t>85,7</w:t>
      </w:r>
      <w:r w:rsidR="00214CC1" w:rsidRPr="00581331">
        <w:rPr>
          <w:rFonts w:ascii="Times New Roman" w:hAnsi="Times New Roman" w:cs="Times New Roman"/>
          <w:sz w:val="28"/>
          <w:szCs w:val="28"/>
        </w:rPr>
        <w:t xml:space="preserve"> млн. тенге, 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lastRenderedPageBreak/>
        <w:t>на обеспечение функционирования отдела сельского хозяйства, отдела ветеринарии и от</w:t>
      </w:r>
      <w:r w:rsidR="00B65CC2" w:rsidRPr="00581331">
        <w:rPr>
          <w:rFonts w:ascii="Times New Roman" w:hAnsi="Times New Roman" w:cs="Times New Roman"/>
          <w:sz w:val="28"/>
          <w:szCs w:val="28"/>
        </w:rPr>
        <w:t>дела земельных отношений, а так</w:t>
      </w:r>
      <w:r w:rsidRPr="00581331">
        <w:rPr>
          <w:rFonts w:ascii="Times New Roman" w:hAnsi="Times New Roman" w:cs="Times New Roman"/>
          <w:sz w:val="28"/>
          <w:szCs w:val="28"/>
        </w:rPr>
        <w:t>же на отлов бродячих животных.</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rPr>
        <w:t>За счет кредитов республи</w:t>
      </w:r>
      <w:r w:rsidR="00E56DA7" w:rsidRPr="00581331">
        <w:rPr>
          <w:rFonts w:ascii="Times New Roman" w:hAnsi="Times New Roman" w:cs="Times New Roman"/>
          <w:sz w:val="28"/>
          <w:szCs w:val="28"/>
        </w:rPr>
        <w:t>канского бюджета предусмотрено                           60,6</w:t>
      </w:r>
      <w:r w:rsidRPr="00581331">
        <w:rPr>
          <w:rFonts w:ascii="Times New Roman" w:hAnsi="Times New Roman" w:cs="Times New Roman"/>
          <w:sz w:val="28"/>
          <w:szCs w:val="28"/>
        </w:rPr>
        <w:t xml:space="preserve"> млн.тенге</w:t>
      </w:r>
      <w:r w:rsidR="004F6EE6"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реализацию мер по оказанию социальной поддержки специалистов сельской местности. </w:t>
      </w:r>
    </w:p>
    <w:p w:rsidR="00214CC1" w:rsidRPr="00581331" w:rsidRDefault="00214CC1" w:rsidP="00573C90">
      <w:pPr>
        <w:spacing w:after="0"/>
        <w:ind w:firstLine="708"/>
        <w:jc w:val="both"/>
        <w:rPr>
          <w:rFonts w:ascii="Times New Roman" w:hAnsi="Times New Roman" w:cs="Times New Roman"/>
          <w:b/>
          <w:bCs/>
          <w:sz w:val="28"/>
          <w:szCs w:val="28"/>
        </w:rPr>
      </w:pPr>
      <w:r w:rsidRPr="00581331">
        <w:rPr>
          <w:rFonts w:ascii="Times New Roman" w:hAnsi="Times New Roman" w:cs="Times New Roman"/>
          <w:sz w:val="28"/>
          <w:szCs w:val="28"/>
          <w:lang w:val="kk-KZ"/>
        </w:rPr>
        <w:t xml:space="preserve">За счет трансфертов из областного бюджета предусмотрено </w:t>
      </w:r>
      <w:r w:rsidR="00A92B89" w:rsidRPr="00581331">
        <w:rPr>
          <w:rFonts w:ascii="Times New Roman" w:hAnsi="Times New Roman" w:cs="Times New Roman"/>
          <w:sz w:val="28"/>
          <w:szCs w:val="28"/>
          <w:lang w:val="kk-KZ"/>
        </w:rPr>
        <w:t>8,5</w:t>
      </w:r>
      <w:r w:rsidRPr="00581331">
        <w:rPr>
          <w:rFonts w:ascii="Times New Roman" w:hAnsi="Times New Roman" w:cs="Times New Roman"/>
          <w:sz w:val="28"/>
          <w:szCs w:val="28"/>
          <w:lang w:val="kk-KZ"/>
        </w:rPr>
        <w:t xml:space="preserve">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581331" w:rsidRPr="00581331" w:rsidRDefault="00581331" w:rsidP="00581331">
      <w:pPr>
        <w:pStyle w:val="a3"/>
        <w:spacing w:before="0" w:beforeAutospacing="0" w:after="0" w:afterAutospacing="0"/>
        <w:ind w:firstLine="708"/>
        <w:rPr>
          <w:rStyle w:val="a5"/>
          <w:b w:val="0"/>
          <w:bCs w:val="0"/>
          <w:sz w:val="28"/>
          <w:szCs w:val="28"/>
          <w:lang w:val="kk-KZ"/>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FD31F1">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FD31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92,8</w:t>
            </w:r>
          </w:p>
        </w:tc>
        <w:tc>
          <w:tcPr>
            <w:tcW w:w="3119" w:type="dxa"/>
            <w:tcBorders>
              <w:top w:val="single" w:sz="4" w:space="0" w:color="auto"/>
              <w:left w:val="nil"/>
              <w:bottom w:val="nil"/>
              <w:right w:val="nil"/>
            </w:tcBorders>
          </w:tcPr>
          <w:p w:rsidR="00214CC1" w:rsidRPr="00581331" w:rsidRDefault="00C51A69"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85,7</w:t>
            </w:r>
          </w:p>
        </w:tc>
        <w:tc>
          <w:tcPr>
            <w:tcW w:w="2657" w:type="dxa"/>
            <w:tcBorders>
              <w:top w:val="single" w:sz="4" w:space="0" w:color="auto"/>
              <w:left w:val="nil"/>
              <w:bottom w:val="nil"/>
              <w:right w:val="nil"/>
            </w:tcBorders>
          </w:tcPr>
          <w:p w:rsidR="00214CC1" w:rsidRPr="00581331" w:rsidRDefault="00C51A69"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92,3</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796443">
      <w:pPr>
        <w:spacing w:after="0"/>
        <w:ind w:firstLine="708"/>
        <w:jc w:val="both"/>
        <w:rPr>
          <w:rStyle w:val="a5"/>
          <w:b w:val="0"/>
          <w:bCs w:val="0"/>
          <w:sz w:val="28"/>
          <w:szCs w:val="28"/>
          <w:lang w:val="kk-KZ"/>
        </w:rPr>
      </w:pPr>
      <w:r w:rsidRPr="00581331">
        <w:rPr>
          <w:rFonts w:ascii="Times New Roman" w:hAnsi="Times New Roman" w:cs="Times New Roman"/>
          <w:sz w:val="28"/>
          <w:szCs w:val="28"/>
        </w:rPr>
        <w:t>По функциональной группе «</w:t>
      </w:r>
      <w:r w:rsidRPr="00581331">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81331">
        <w:rPr>
          <w:rFonts w:ascii="Times New Roman" w:hAnsi="Times New Roman" w:cs="Times New Roman"/>
          <w:sz w:val="28"/>
          <w:szCs w:val="28"/>
        </w:rPr>
        <w:t xml:space="preserve">предусмотрено </w:t>
      </w:r>
      <w:r w:rsidR="00C51A69">
        <w:rPr>
          <w:rFonts w:ascii="Times New Roman" w:hAnsi="Times New Roman" w:cs="Times New Roman"/>
          <w:sz w:val="28"/>
          <w:szCs w:val="28"/>
        </w:rPr>
        <w:t>145,2</w:t>
      </w:r>
      <w:r w:rsidRPr="00581331">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sidRPr="00581331">
        <w:rPr>
          <w:rFonts w:ascii="Times New Roman" w:hAnsi="Times New Roman" w:cs="Times New Roman"/>
          <w:sz w:val="28"/>
          <w:szCs w:val="28"/>
        </w:rPr>
        <w:t xml:space="preserve">. </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03B">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03B"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77,9</w:t>
            </w:r>
          </w:p>
        </w:tc>
        <w:tc>
          <w:tcPr>
            <w:tcW w:w="3119" w:type="dxa"/>
            <w:tcBorders>
              <w:top w:val="single" w:sz="4" w:space="0" w:color="auto"/>
              <w:left w:val="nil"/>
              <w:bottom w:val="nil"/>
              <w:right w:val="nil"/>
            </w:tcBorders>
          </w:tcPr>
          <w:p w:rsidR="00214CC1" w:rsidRPr="00581331" w:rsidRDefault="00C51A69" w:rsidP="00227F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145,2</w:t>
            </w:r>
          </w:p>
        </w:tc>
        <w:tc>
          <w:tcPr>
            <w:tcW w:w="2657" w:type="dxa"/>
            <w:tcBorders>
              <w:top w:val="single" w:sz="4" w:space="0" w:color="auto"/>
              <w:left w:val="nil"/>
              <w:bottom w:val="nil"/>
              <w:right w:val="nil"/>
            </w:tcBorders>
          </w:tcPr>
          <w:p w:rsidR="00214CC1" w:rsidRPr="00581331" w:rsidRDefault="00C51A69"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186,4</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Транспорт и коммуникации</w:t>
      </w:r>
    </w:p>
    <w:p w:rsidR="00214CC1" w:rsidRPr="00581331" w:rsidRDefault="00214CC1" w:rsidP="00A73ABF">
      <w:pPr>
        <w:spacing w:after="0" w:line="240" w:lineRule="auto"/>
        <w:ind w:firstLine="708"/>
        <w:jc w:val="both"/>
        <w:rPr>
          <w:rFonts w:ascii="Times New Roman" w:hAnsi="Times New Roman" w:cs="Times New Roman"/>
          <w:color w:val="000000"/>
          <w:sz w:val="28"/>
          <w:szCs w:val="28"/>
        </w:rPr>
      </w:pPr>
      <w:r w:rsidRPr="00581331">
        <w:rPr>
          <w:rFonts w:ascii="Times New Roman" w:hAnsi="Times New Roman" w:cs="Times New Roman"/>
          <w:sz w:val="28"/>
          <w:szCs w:val="28"/>
        </w:rPr>
        <w:t xml:space="preserve">По функциональной группе «Транспорт и коммуникации» </w:t>
      </w:r>
      <w:r w:rsidR="00816C0E" w:rsidRPr="00581331">
        <w:rPr>
          <w:rFonts w:ascii="Times New Roman" w:hAnsi="Times New Roman" w:cs="Times New Roman"/>
          <w:sz w:val="28"/>
          <w:szCs w:val="28"/>
        </w:rPr>
        <w:t xml:space="preserve">расходы предусмотрены в сумме </w:t>
      </w:r>
      <w:r w:rsidR="00332C4F">
        <w:rPr>
          <w:rFonts w:ascii="Times New Roman" w:hAnsi="Times New Roman" w:cs="Times New Roman"/>
          <w:sz w:val="28"/>
          <w:szCs w:val="28"/>
        </w:rPr>
        <w:t>1 719,5</w:t>
      </w:r>
      <w:r w:rsidRPr="00581331">
        <w:rPr>
          <w:rFonts w:ascii="Times New Roman" w:hAnsi="Times New Roman" w:cs="Times New Roman"/>
          <w:sz w:val="28"/>
          <w:szCs w:val="28"/>
        </w:rPr>
        <w:t xml:space="preserve"> млн. тенге на текущий ремонт дорог, </w:t>
      </w:r>
      <w:r w:rsidR="00132A19" w:rsidRPr="00581331">
        <w:rPr>
          <w:rFonts w:ascii="Times New Roman" w:hAnsi="Times New Roman" w:cs="Times New Roman"/>
          <w:bCs/>
          <w:sz w:val="28"/>
          <w:szCs w:val="28"/>
        </w:rPr>
        <w:t xml:space="preserve">планировку, отсыпку и </w:t>
      </w:r>
      <w:r w:rsidR="00132A19" w:rsidRPr="00581331">
        <w:rPr>
          <w:rFonts w:ascii="Times New Roman" w:hAnsi="Times New Roman" w:cs="Times New Roman"/>
          <w:bCs/>
          <w:color w:val="000000"/>
          <w:sz w:val="28"/>
          <w:szCs w:val="28"/>
        </w:rPr>
        <w:t xml:space="preserve">уплотнение слоя на участках дорог, текущий ремонт в дачных массивах, </w:t>
      </w:r>
      <w:r w:rsidR="002E5A56" w:rsidRPr="00581331">
        <w:rPr>
          <w:rFonts w:ascii="Times New Roman" w:hAnsi="Times New Roman" w:cs="Times New Roman"/>
          <w:color w:val="000000"/>
          <w:sz w:val="28"/>
          <w:szCs w:val="28"/>
        </w:rPr>
        <w:t>реконструкцию</w:t>
      </w:r>
      <w:r w:rsidRPr="00581331">
        <w:rPr>
          <w:rFonts w:ascii="Times New Roman" w:hAnsi="Times New Roman" w:cs="Times New Roman"/>
          <w:color w:val="000000"/>
          <w:sz w:val="28"/>
          <w:szCs w:val="28"/>
        </w:rPr>
        <w:t xml:space="preserve"> моста и разработка ПСД на реконструкцию </w:t>
      </w:r>
      <w:r w:rsidR="002E5A56" w:rsidRPr="00581331">
        <w:rPr>
          <w:rFonts w:ascii="Times New Roman" w:hAnsi="Times New Roman" w:cs="Times New Roman"/>
          <w:color w:val="000000"/>
          <w:sz w:val="28"/>
          <w:szCs w:val="28"/>
        </w:rPr>
        <w:t>дороги</w:t>
      </w:r>
      <w:r w:rsidR="00132A19" w:rsidRPr="00581331">
        <w:rPr>
          <w:rFonts w:ascii="Times New Roman" w:hAnsi="Times New Roman" w:cs="Times New Roman"/>
          <w:color w:val="000000"/>
          <w:sz w:val="28"/>
          <w:szCs w:val="28"/>
        </w:rPr>
        <w:t>.</w:t>
      </w:r>
      <w:r w:rsidRPr="00581331">
        <w:rPr>
          <w:rFonts w:ascii="Times New Roman" w:hAnsi="Times New Roman" w:cs="Times New Roman"/>
          <w:color w:val="000000"/>
          <w:sz w:val="28"/>
          <w:szCs w:val="28"/>
        </w:rPr>
        <w:t xml:space="preserve"> </w:t>
      </w:r>
    </w:p>
    <w:p w:rsidR="00214CC1" w:rsidRPr="00581331" w:rsidRDefault="00214CC1" w:rsidP="00A73ABF">
      <w:pPr>
        <w:spacing w:after="0" w:line="240" w:lineRule="auto"/>
        <w:ind w:firstLine="709"/>
        <w:jc w:val="both"/>
        <w:rPr>
          <w:rFonts w:ascii="Times New Roman" w:hAnsi="Times New Roman" w:cs="Times New Roman"/>
          <w:i/>
          <w:iCs/>
          <w:sz w:val="28"/>
          <w:szCs w:val="28"/>
        </w:rPr>
      </w:pPr>
      <w:r w:rsidRPr="00581331">
        <w:rPr>
          <w:rFonts w:ascii="Times New Roman" w:hAnsi="Times New Roman" w:cs="Times New Roman"/>
          <w:sz w:val="28"/>
          <w:szCs w:val="28"/>
        </w:rPr>
        <w:t xml:space="preserve">На развитие </w:t>
      </w:r>
      <w:r w:rsidRPr="00581331">
        <w:rPr>
          <w:rFonts w:ascii="Times New Roman" w:hAnsi="Times New Roman" w:cs="Times New Roman"/>
          <w:b/>
          <w:bCs/>
          <w:sz w:val="28"/>
          <w:szCs w:val="28"/>
        </w:rPr>
        <w:t>транспортной инфраструктуры</w:t>
      </w:r>
      <w:r w:rsidRPr="00581331">
        <w:rPr>
          <w:rFonts w:ascii="Times New Roman" w:hAnsi="Times New Roman" w:cs="Times New Roman"/>
          <w:sz w:val="28"/>
          <w:szCs w:val="28"/>
        </w:rPr>
        <w:t xml:space="preserve"> за счет трансфертов из областного бюджета предусмотрено </w:t>
      </w:r>
      <w:r w:rsidR="00BC0419" w:rsidRPr="00581331">
        <w:rPr>
          <w:rFonts w:ascii="Times New Roman" w:hAnsi="Times New Roman" w:cs="Times New Roman"/>
          <w:b/>
          <w:bCs/>
          <w:sz w:val="28"/>
          <w:szCs w:val="28"/>
        </w:rPr>
        <w:t>1 000,0</w:t>
      </w:r>
      <w:r w:rsidR="005451C7" w:rsidRPr="00581331">
        <w:rPr>
          <w:rFonts w:ascii="Times New Roman" w:hAnsi="Times New Roman" w:cs="Times New Roman"/>
          <w:bCs/>
          <w:sz w:val="28"/>
          <w:szCs w:val="28"/>
        </w:rPr>
        <w:t xml:space="preserve"> </w:t>
      </w:r>
      <w:r w:rsidRPr="00581331">
        <w:rPr>
          <w:rFonts w:ascii="Times New Roman" w:hAnsi="Times New Roman" w:cs="Times New Roman"/>
          <w:bCs/>
          <w:sz w:val="28"/>
          <w:szCs w:val="28"/>
        </w:rPr>
        <w:t>млн. тенге</w:t>
      </w:r>
      <w:r w:rsidR="00BC0419" w:rsidRPr="00581331">
        <w:rPr>
          <w:rFonts w:ascii="Times New Roman" w:hAnsi="Times New Roman" w:cs="Times New Roman"/>
          <w:bCs/>
          <w:sz w:val="28"/>
          <w:szCs w:val="28"/>
        </w:rPr>
        <w:t>:</w:t>
      </w:r>
      <w:r w:rsidR="0022703B" w:rsidRPr="00581331">
        <w:rPr>
          <w:rFonts w:ascii="Times New Roman" w:hAnsi="Times New Roman" w:cs="Times New Roman"/>
          <w:b/>
          <w:bCs/>
          <w:sz w:val="28"/>
          <w:szCs w:val="28"/>
        </w:rPr>
        <w:t xml:space="preserve"> </w:t>
      </w:r>
    </w:p>
    <w:p w:rsidR="00BC0419" w:rsidRPr="00581331" w:rsidRDefault="00BC0419"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
          <w:bCs/>
          <w:i/>
          <w:iCs/>
          <w:sz w:val="28"/>
          <w:szCs w:val="28"/>
        </w:rPr>
      </w:pPr>
      <w:r w:rsidRPr="00581331">
        <w:rPr>
          <w:rFonts w:ascii="Times New Roman" w:hAnsi="Times New Roman" w:cs="Times New Roman"/>
          <w:sz w:val="28"/>
          <w:szCs w:val="28"/>
        </w:rPr>
        <w:t>- на ремонт улично-дорожной сети города Кокшетау</w:t>
      </w:r>
      <w:r w:rsidRPr="00581331">
        <w:rPr>
          <w:rFonts w:ascii="Times New Roman" w:hAnsi="Times New Roman" w:cs="Times New Roman"/>
          <w:i/>
          <w:iCs/>
          <w:sz w:val="28"/>
          <w:szCs w:val="28"/>
        </w:rPr>
        <w:t xml:space="preserve"> (ул.Бейбитшилик,</w:t>
      </w:r>
      <w:r w:rsidRPr="00581331">
        <w:rPr>
          <w:rFonts w:ascii="Times New Roman" w:hAnsi="Times New Roman" w:cs="Times New Roman"/>
          <w:sz w:val="28"/>
          <w:szCs w:val="28"/>
        </w:rPr>
        <w:t xml:space="preserve"> </w:t>
      </w:r>
      <w:r w:rsidRPr="00581331">
        <w:rPr>
          <w:rFonts w:ascii="Times New Roman" w:hAnsi="Times New Roman" w:cs="Times New Roman"/>
          <w:i/>
          <w:iCs/>
          <w:sz w:val="28"/>
          <w:szCs w:val="28"/>
        </w:rPr>
        <w:t>Наурызбай-батыра, Вавилова)</w:t>
      </w:r>
      <w:r w:rsidR="00B64E75" w:rsidRPr="00581331">
        <w:rPr>
          <w:rFonts w:ascii="Times New Roman" w:hAnsi="Times New Roman" w:cs="Times New Roman"/>
          <w:i/>
          <w:iCs/>
          <w:sz w:val="28"/>
          <w:szCs w:val="28"/>
        </w:rPr>
        <w:t xml:space="preserve"> </w:t>
      </w:r>
      <w:r w:rsidRPr="00581331">
        <w:rPr>
          <w:rFonts w:ascii="Times New Roman" w:hAnsi="Times New Roman" w:cs="Times New Roman"/>
          <w:bCs/>
          <w:i/>
          <w:iCs/>
          <w:sz w:val="28"/>
          <w:szCs w:val="28"/>
        </w:rPr>
        <w:t>-</w:t>
      </w:r>
      <w:r w:rsidR="00B64E75" w:rsidRPr="00581331">
        <w:rPr>
          <w:rFonts w:ascii="Times New Roman" w:hAnsi="Times New Roman" w:cs="Times New Roman"/>
          <w:bCs/>
          <w:i/>
          <w:iCs/>
          <w:sz w:val="28"/>
          <w:szCs w:val="28"/>
        </w:rPr>
        <w:t xml:space="preserve"> </w:t>
      </w:r>
      <w:r w:rsidRPr="00581331">
        <w:rPr>
          <w:rFonts w:ascii="Times New Roman" w:hAnsi="Times New Roman" w:cs="Times New Roman"/>
          <w:bCs/>
          <w:i/>
          <w:iCs/>
          <w:sz w:val="28"/>
          <w:szCs w:val="28"/>
        </w:rPr>
        <w:t>745,7 млн. тенге;</w:t>
      </w:r>
    </w:p>
    <w:p w:rsidR="00BC0419" w:rsidRPr="00581331" w:rsidRDefault="00214CC1"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2703B" w:rsidRPr="00581331">
        <w:rPr>
          <w:rFonts w:ascii="Times New Roman" w:hAnsi="Times New Roman" w:cs="Times New Roman"/>
          <w:sz w:val="28"/>
          <w:szCs w:val="28"/>
        </w:rPr>
        <w:t>на реконструкцию улицы Малика Габдуллина</w:t>
      </w:r>
      <w:r w:rsidR="00BC0419" w:rsidRPr="00581331">
        <w:rPr>
          <w:rFonts w:ascii="Times New Roman" w:hAnsi="Times New Roman" w:cs="Times New Roman"/>
          <w:sz w:val="28"/>
          <w:szCs w:val="28"/>
        </w:rPr>
        <w:t xml:space="preserve"> ( от улицы Ауэзова до проспекта абылай хана) </w:t>
      </w:r>
      <w:r w:rsidR="0022703B" w:rsidRPr="00581331">
        <w:rPr>
          <w:rFonts w:ascii="Times New Roman" w:hAnsi="Times New Roman" w:cs="Times New Roman"/>
          <w:sz w:val="28"/>
          <w:szCs w:val="28"/>
        </w:rPr>
        <w:t xml:space="preserve"> в сумме 55 млн. тенге</w:t>
      </w:r>
      <w:r w:rsidR="00BC0419" w:rsidRPr="00581331">
        <w:rPr>
          <w:rFonts w:ascii="Times New Roman" w:hAnsi="Times New Roman" w:cs="Times New Roman"/>
          <w:sz w:val="28"/>
          <w:szCs w:val="28"/>
        </w:rPr>
        <w:t>;</w:t>
      </w:r>
    </w:p>
    <w:p w:rsidR="00BC0419" w:rsidRPr="00581331" w:rsidRDefault="00BC0419"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t>-</w:t>
      </w:r>
      <w:r w:rsidR="0022703B"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реконструкцию </w:t>
      </w:r>
      <w:r w:rsidR="0022703B" w:rsidRPr="00581331">
        <w:rPr>
          <w:rFonts w:ascii="Times New Roman" w:hAnsi="Times New Roman" w:cs="Times New Roman"/>
          <w:sz w:val="28"/>
          <w:szCs w:val="28"/>
        </w:rPr>
        <w:t>моста через р.Кылшакты по ул. Малика Габдуллина-199,3 млн.тенге</w:t>
      </w:r>
      <w:r w:rsidRPr="00581331">
        <w:rPr>
          <w:rFonts w:ascii="Times New Roman" w:hAnsi="Times New Roman" w:cs="Times New Roman"/>
          <w:sz w:val="28"/>
          <w:szCs w:val="28"/>
        </w:rPr>
        <w:t>.</w:t>
      </w:r>
    </w:p>
    <w:p w:rsidR="00BC0419" w:rsidRPr="00581331" w:rsidRDefault="00816C0E"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r w:rsidRPr="00581331">
        <w:rPr>
          <w:rFonts w:ascii="Times New Roman" w:hAnsi="Times New Roman" w:cs="Times New Roman"/>
          <w:bCs/>
          <w:iCs/>
          <w:sz w:val="28"/>
          <w:szCs w:val="28"/>
        </w:rPr>
        <w:t>За счет средств городского бюджета предусмотрено</w:t>
      </w:r>
      <w:r w:rsidR="00BC0419" w:rsidRPr="00581331">
        <w:rPr>
          <w:rFonts w:ascii="Times New Roman" w:hAnsi="Times New Roman" w:cs="Times New Roman"/>
          <w:bCs/>
          <w:iCs/>
          <w:sz w:val="28"/>
          <w:szCs w:val="28"/>
        </w:rPr>
        <w:t xml:space="preserve"> 67,3 млн.тенге</w:t>
      </w:r>
      <w:r w:rsidRPr="00581331">
        <w:rPr>
          <w:rFonts w:ascii="Times New Roman" w:hAnsi="Times New Roman" w:cs="Times New Roman"/>
          <w:bCs/>
          <w:iCs/>
          <w:sz w:val="28"/>
          <w:szCs w:val="28"/>
        </w:rPr>
        <w:t xml:space="preserve"> </w:t>
      </w:r>
      <w:r w:rsidR="00BC0419" w:rsidRPr="00581331">
        <w:rPr>
          <w:rFonts w:ascii="Times New Roman" w:hAnsi="Times New Roman" w:cs="Times New Roman"/>
          <w:bCs/>
          <w:iCs/>
          <w:sz w:val="28"/>
          <w:szCs w:val="28"/>
        </w:rPr>
        <w:t xml:space="preserve">на </w:t>
      </w:r>
      <w:r w:rsidR="00BC0419" w:rsidRPr="00581331">
        <w:rPr>
          <w:rFonts w:ascii="Times New Roman" w:hAnsi="Times New Roman" w:cs="Times New Roman"/>
          <w:bCs/>
          <w:iCs/>
          <w:sz w:val="28"/>
          <w:szCs w:val="28"/>
        </w:rPr>
        <w:lastRenderedPageBreak/>
        <w:t>разработку ПСД «Реконструкция дороги ул. Горького от проспекта              Абылай-хана до старого аэропорта в г. Кокшетау»</w:t>
      </w:r>
    </w:p>
    <w:p w:rsidR="0022703B" w:rsidRPr="00581331" w:rsidRDefault="0022703B"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p>
    <w:p w:rsidR="00214CC1" w:rsidRPr="00581331" w:rsidRDefault="00214CC1" w:rsidP="00A73ABF">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A73AB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7F1">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9</w:t>
            </w:r>
            <w:r w:rsidRPr="00581331">
              <w:rPr>
                <w:rStyle w:val="a5"/>
                <w:sz w:val="22"/>
                <w:szCs w:val="22"/>
              </w:rPr>
              <w:t xml:space="preserve"> год (ут</w:t>
            </w:r>
            <w:r w:rsidR="00332C4F">
              <w:rPr>
                <w:rStyle w:val="a5"/>
                <w:sz w:val="22"/>
                <w:szCs w:val="22"/>
              </w:rPr>
              <w:t xml:space="preserve">очненный </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7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2233,9</w:t>
            </w:r>
          </w:p>
        </w:tc>
        <w:tc>
          <w:tcPr>
            <w:tcW w:w="3119" w:type="dxa"/>
            <w:tcBorders>
              <w:top w:val="single" w:sz="4" w:space="0" w:color="auto"/>
              <w:left w:val="nil"/>
              <w:bottom w:val="nil"/>
              <w:right w:val="nil"/>
            </w:tcBorders>
          </w:tcPr>
          <w:p w:rsidR="00214CC1" w:rsidRPr="00581331" w:rsidRDefault="00332C4F"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1719,5</w:t>
            </w:r>
          </w:p>
        </w:tc>
        <w:tc>
          <w:tcPr>
            <w:tcW w:w="2657" w:type="dxa"/>
            <w:tcBorders>
              <w:top w:val="single" w:sz="4" w:space="0" w:color="auto"/>
              <w:left w:val="nil"/>
              <w:bottom w:val="nil"/>
              <w:right w:val="nil"/>
            </w:tcBorders>
          </w:tcPr>
          <w:p w:rsidR="00214CC1" w:rsidRPr="00581331" w:rsidRDefault="00332C4F"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76,9</w:t>
            </w:r>
          </w:p>
        </w:tc>
      </w:tr>
    </w:tbl>
    <w:p w:rsidR="00214CC1" w:rsidRPr="00581331" w:rsidRDefault="00214CC1" w:rsidP="007C083D">
      <w:pPr>
        <w:spacing w:after="0"/>
        <w:ind w:firstLine="708"/>
        <w:jc w:val="both"/>
        <w:rPr>
          <w:rFonts w:ascii="Times New Roman" w:hAnsi="Times New Roman" w:cs="Times New Roman"/>
          <w:sz w:val="28"/>
          <w:szCs w:val="28"/>
        </w:rPr>
      </w:pPr>
    </w:p>
    <w:p w:rsidR="00214CC1" w:rsidRPr="00581331" w:rsidRDefault="00214CC1" w:rsidP="00511D72">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Прочие</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Расходы по функциональной группе «Прочие» предусмотрены в сумме </w:t>
      </w:r>
      <w:r w:rsidR="00332C4F">
        <w:rPr>
          <w:rFonts w:ascii="Times New Roman" w:hAnsi="Times New Roman" w:cs="Times New Roman"/>
          <w:sz w:val="28"/>
          <w:szCs w:val="28"/>
        </w:rPr>
        <w:t>471,9</w:t>
      </w:r>
      <w:r w:rsidRPr="00581331">
        <w:rPr>
          <w:rFonts w:ascii="Times New Roman" w:hAnsi="Times New Roman" w:cs="Times New Roman"/>
          <w:sz w:val="28"/>
          <w:szCs w:val="28"/>
        </w:rPr>
        <w:t xml:space="preserve"> млн. тенге</w:t>
      </w:r>
      <w:r w:rsidRPr="00581331">
        <w:rPr>
          <w:rFonts w:ascii="Times New Roman" w:hAnsi="Times New Roman" w:cs="Times New Roman"/>
          <w:sz w:val="28"/>
          <w:szCs w:val="28"/>
          <w:lang w:val="kk-KZ"/>
        </w:rPr>
        <w:t>, в том числе д</w:t>
      </w:r>
      <w:r w:rsidRPr="00581331">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местного исполнительного органа</w:t>
      </w:r>
      <w:r w:rsidR="00796443" w:rsidRPr="00581331">
        <w:rPr>
          <w:rFonts w:ascii="Times New Roman" w:hAnsi="Times New Roman" w:cs="Times New Roman"/>
          <w:sz w:val="28"/>
          <w:szCs w:val="28"/>
        </w:rPr>
        <w:t>.</w:t>
      </w:r>
    </w:p>
    <w:p w:rsidR="00214CC1" w:rsidRPr="00581331" w:rsidRDefault="00214CC1" w:rsidP="008D64B6">
      <w:pPr>
        <w:pStyle w:val="a3"/>
        <w:spacing w:before="0" w:beforeAutospacing="0" w:after="0" w:afterAutospacing="0"/>
        <w:ind w:firstLine="708"/>
        <w:jc w:val="center"/>
        <w:rPr>
          <w:rStyle w:val="a5"/>
          <w:b w:val="0"/>
          <w:bCs w:val="0"/>
          <w:sz w:val="28"/>
          <w:szCs w:val="28"/>
          <w:lang w:val="kk-KZ"/>
        </w:rPr>
      </w:pPr>
    </w:p>
    <w:p w:rsidR="00214CC1" w:rsidRPr="00581331" w:rsidRDefault="00214CC1" w:rsidP="008D64B6">
      <w:pPr>
        <w:pStyle w:val="a3"/>
        <w:spacing w:before="0" w:beforeAutospacing="0" w:after="0" w:afterAutospacing="0"/>
        <w:ind w:firstLine="708"/>
        <w:jc w:val="center"/>
        <w:rPr>
          <w:rStyle w:val="a5"/>
          <w:sz w:val="28"/>
          <w:szCs w:val="28"/>
          <w:lang w:val="kk-KZ"/>
        </w:rPr>
      </w:pPr>
      <w:r w:rsidRPr="00581331">
        <w:rPr>
          <w:rStyle w:val="a5"/>
          <w:sz w:val="28"/>
          <w:szCs w:val="28"/>
          <w:lang w:val="kk-KZ"/>
        </w:rPr>
        <w:t xml:space="preserve">Темпы роста расходов бюджета в целом по городу Кокшетау </w:t>
      </w:r>
    </w:p>
    <w:p w:rsidR="00214CC1" w:rsidRPr="00581331" w:rsidRDefault="00214CC1" w:rsidP="00AD07A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84AE0">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 xml:space="preserve">9 </w:t>
            </w:r>
            <w:r w:rsidRPr="00581331">
              <w:rPr>
                <w:rStyle w:val="a5"/>
                <w:sz w:val="22"/>
                <w:szCs w:val="22"/>
              </w:rPr>
              <w:t>год (ут</w:t>
            </w:r>
            <w:r w:rsidR="00332C4F">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F40B4">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581331" w:rsidRDefault="00584AE0" w:rsidP="00A177DC">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19,0</w:t>
            </w:r>
          </w:p>
        </w:tc>
        <w:tc>
          <w:tcPr>
            <w:tcW w:w="3119" w:type="dxa"/>
            <w:tcBorders>
              <w:top w:val="single" w:sz="4" w:space="0" w:color="auto"/>
              <w:left w:val="nil"/>
              <w:bottom w:val="nil"/>
              <w:right w:val="nil"/>
            </w:tcBorders>
          </w:tcPr>
          <w:p w:rsidR="00214CC1" w:rsidRPr="00EF5487" w:rsidRDefault="00332C4F"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471,9</w:t>
            </w:r>
          </w:p>
        </w:tc>
        <w:tc>
          <w:tcPr>
            <w:tcW w:w="2657" w:type="dxa"/>
            <w:tcBorders>
              <w:top w:val="single" w:sz="4" w:space="0" w:color="auto"/>
              <w:left w:val="nil"/>
              <w:bottom w:val="nil"/>
              <w:right w:val="nil"/>
            </w:tcBorders>
          </w:tcPr>
          <w:p w:rsidR="00214CC1" w:rsidRPr="00CE4CD2" w:rsidRDefault="00214CC1" w:rsidP="002E0B27">
            <w:pPr>
              <w:spacing w:after="0" w:line="240" w:lineRule="auto"/>
              <w:jc w:val="center"/>
              <w:rPr>
                <w:rStyle w:val="a5"/>
                <w:rFonts w:ascii="Times New Roman" w:hAnsi="Times New Roman" w:cs="Times New Roman"/>
                <w:b w:val="0"/>
                <w:bCs w:val="0"/>
                <w:i/>
                <w:iCs/>
                <w:color w:val="000000"/>
                <w:lang w:eastAsia="ru-RU"/>
              </w:rPr>
            </w:pP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2"/>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1D" w:rsidRDefault="0082081D" w:rsidP="00887261">
      <w:pPr>
        <w:spacing w:after="0" w:line="240" w:lineRule="auto"/>
      </w:pPr>
      <w:r>
        <w:separator/>
      </w:r>
    </w:p>
  </w:endnote>
  <w:endnote w:type="continuationSeparator" w:id="0">
    <w:p w:rsidR="0082081D" w:rsidRDefault="0082081D"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63" w:rsidRDefault="00297963">
    <w:pPr>
      <w:pStyle w:val="af"/>
      <w:jc w:val="right"/>
    </w:pPr>
    <w:r>
      <w:fldChar w:fldCharType="begin"/>
    </w:r>
    <w:r>
      <w:instrText xml:space="preserve"> PAGE   \* MERGEFORMAT </w:instrText>
    </w:r>
    <w:r>
      <w:fldChar w:fldCharType="separate"/>
    </w:r>
    <w:r w:rsidR="007852CE">
      <w:rPr>
        <w:noProof/>
      </w:rPr>
      <w:t>3</w:t>
    </w:r>
    <w:r>
      <w:rPr>
        <w:noProof/>
      </w:rPr>
      <w:fldChar w:fldCharType="end"/>
    </w:r>
  </w:p>
  <w:p w:rsidR="00297963" w:rsidRDefault="002979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1D" w:rsidRDefault="0082081D" w:rsidP="00887261">
      <w:pPr>
        <w:spacing w:after="0" w:line="240" w:lineRule="auto"/>
      </w:pPr>
      <w:r>
        <w:separator/>
      </w:r>
    </w:p>
  </w:footnote>
  <w:footnote w:type="continuationSeparator" w:id="0">
    <w:p w:rsidR="0082081D" w:rsidRDefault="0082081D"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78748B"/>
    <w:multiLevelType w:val="hybridMultilevel"/>
    <w:tmpl w:val="1E26E73E"/>
    <w:lvl w:ilvl="0" w:tplc="966E61E6">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4BF09DA"/>
    <w:multiLevelType w:val="hybridMultilevel"/>
    <w:tmpl w:val="22603124"/>
    <w:lvl w:ilvl="0" w:tplc="BC9AF38E">
      <w:start w:val="1"/>
      <w:numFmt w:val="bullet"/>
      <w:lvlText w:val="•"/>
      <w:lvlJc w:val="left"/>
      <w:pPr>
        <w:tabs>
          <w:tab w:val="num" w:pos="720"/>
        </w:tabs>
        <w:ind w:left="720" w:hanging="360"/>
      </w:pPr>
      <w:rPr>
        <w:rFonts w:ascii="Arial" w:hAnsi="Arial" w:hint="default"/>
      </w:rPr>
    </w:lvl>
    <w:lvl w:ilvl="1" w:tplc="26CCE074" w:tentative="1">
      <w:start w:val="1"/>
      <w:numFmt w:val="bullet"/>
      <w:lvlText w:val="•"/>
      <w:lvlJc w:val="left"/>
      <w:pPr>
        <w:tabs>
          <w:tab w:val="num" w:pos="1440"/>
        </w:tabs>
        <w:ind w:left="1440" w:hanging="360"/>
      </w:pPr>
      <w:rPr>
        <w:rFonts w:ascii="Arial" w:hAnsi="Arial" w:hint="default"/>
      </w:rPr>
    </w:lvl>
    <w:lvl w:ilvl="2" w:tplc="6CBCCD18" w:tentative="1">
      <w:start w:val="1"/>
      <w:numFmt w:val="bullet"/>
      <w:lvlText w:val="•"/>
      <w:lvlJc w:val="left"/>
      <w:pPr>
        <w:tabs>
          <w:tab w:val="num" w:pos="2160"/>
        </w:tabs>
        <w:ind w:left="2160" w:hanging="360"/>
      </w:pPr>
      <w:rPr>
        <w:rFonts w:ascii="Arial" w:hAnsi="Arial" w:hint="default"/>
      </w:rPr>
    </w:lvl>
    <w:lvl w:ilvl="3" w:tplc="C430EB66" w:tentative="1">
      <w:start w:val="1"/>
      <w:numFmt w:val="bullet"/>
      <w:lvlText w:val="•"/>
      <w:lvlJc w:val="left"/>
      <w:pPr>
        <w:tabs>
          <w:tab w:val="num" w:pos="2880"/>
        </w:tabs>
        <w:ind w:left="2880" w:hanging="360"/>
      </w:pPr>
      <w:rPr>
        <w:rFonts w:ascii="Arial" w:hAnsi="Arial" w:hint="default"/>
      </w:rPr>
    </w:lvl>
    <w:lvl w:ilvl="4" w:tplc="69ECE672" w:tentative="1">
      <w:start w:val="1"/>
      <w:numFmt w:val="bullet"/>
      <w:lvlText w:val="•"/>
      <w:lvlJc w:val="left"/>
      <w:pPr>
        <w:tabs>
          <w:tab w:val="num" w:pos="3600"/>
        </w:tabs>
        <w:ind w:left="3600" w:hanging="360"/>
      </w:pPr>
      <w:rPr>
        <w:rFonts w:ascii="Arial" w:hAnsi="Arial" w:hint="default"/>
      </w:rPr>
    </w:lvl>
    <w:lvl w:ilvl="5" w:tplc="4558B678" w:tentative="1">
      <w:start w:val="1"/>
      <w:numFmt w:val="bullet"/>
      <w:lvlText w:val="•"/>
      <w:lvlJc w:val="left"/>
      <w:pPr>
        <w:tabs>
          <w:tab w:val="num" w:pos="4320"/>
        </w:tabs>
        <w:ind w:left="4320" w:hanging="360"/>
      </w:pPr>
      <w:rPr>
        <w:rFonts w:ascii="Arial" w:hAnsi="Arial" w:hint="default"/>
      </w:rPr>
    </w:lvl>
    <w:lvl w:ilvl="6" w:tplc="CC4C0AB4" w:tentative="1">
      <w:start w:val="1"/>
      <w:numFmt w:val="bullet"/>
      <w:lvlText w:val="•"/>
      <w:lvlJc w:val="left"/>
      <w:pPr>
        <w:tabs>
          <w:tab w:val="num" w:pos="5040"/>
        </w:tabs>
        <w:ind w:left="5040" w:hanging="360"/>
      </w:pPr>
      <w:rPr>
        <w:rFonts w:ascii="Arial" w:hAnsi="Arial" w:hint="default"/>
      </w:rPr>
    </w:lvl>
    <w:lvl w:ilvl="7" w:tplc="DF08EED0" w:tentative="1">
      <w:start w:val="1"/>
      <w:numFmt w:val="bullet"/>
      <w:lvlText w:val="•"/>
      <w:lvlJc w:val="left"/>
      <w:pPr>
        <w:tabs>
          <w:tab w:val="num" w:pos="5760"/>
        </w:tabs>
        <w:ind w:left="5760" w:hanging="360"/>
      </w:pPr>
      <w:rPr>
        <w:rFonts w:ascii="Arial" w:hAnsi="Arial" w:hint="default"/>
      </w:rPr>
    </w:lvl>
    <w:lvl w:ilvl="8" w:tplc="55E47666" w:tentative="1">
      <w:start w:val="1"/>
      <w:numFmt w:val="bullet"/>
      <w:lvlText w:val="•"/>
      <w:lvlJc w:val="left"/>
      <w:pPr>
        <w:tabs>
          <w:tab w:val="num" w:pos="6480"/>
        </w:tabs>
        <w:ind w:left="6480" w:hanging="360"/>
      </w:pPr>
      <w:rPr>
        <w:rFonts w:ascii="Arial" w:hAnsi="Arial" w:hint="default"/>
      </w:rPr>
    </w:lvl>
  </w:abstractNum>
  <w:abstractNum w:abstractNumId="28">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1"/>
  </w:num>
  <w:num w:numId="2">
    <w:abstractNumId w:val="18"/>
  </w:num>
  <w:num w:numId="3">
    <w:abstractNumId w:val="8"/>
  </w:num>
  <w:num w:numId="4">
    <w:abstractNumId w:val="12"/>
  </w:num>
  <w:num w:numId="5">
    <w:abstractNumId w:val="11"/>
  </w:num>
  <w:num w:numId="6">
    <w:abstractNumId w:val="30"/>
  </w:num>
  <w:num w:numId="7">
    <w:abstractNumId w:val="28"/>
  </w:num>
  <w:num w:numId="8">
    <w:abstractNumId w:val="16"/>
  </w:num>
  <w:num w:numId="9">
    <w:abstractNumId w:val="29"/>
  </w:num>
  <w:num w:numId="10">
    <w:abstractNumId w:val="9"/>
  </w:num>
  <w:num w:numId="11">
    <w:abstractNumId w:val="6"/>
  </w:num>
  <w:num w:numId="12">
    <w:abstractNumId w:val="5"/>
  </w:num>
  <w:num w:numId="13">
    <w:abstractNumId w:val="36"/>
  </w:num>
  <w:num w:numId="14">
    <w:abstractNumId w:val="19"/>
  </w:num>
  <w:num w:numId="15">
    <w:abstractNumId w:val="24"/>
  </w:num>
  <w:num w:numId="16">
    <w:abstractNumId w:val="33"/>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5"/>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4"/>
  </w:num>
  <w:num w:numId="34">
    <w:abstractNumId w:val="14"/>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7E1"/>
    <w:rsid w:val="00011C01"/>
    <w:rsid w:val="00012525"/>
    <w:rsid w:val="000126E1"/>
    <w:rsid w:val="000132C0"/>
    <w:rsid w:val="0001331C"/>
    <w:rsid w:val="0001387D"/>
    <w:rsid w:val="00014307"/>
    <w:rsid w:val="00014F52"/>
    <w:rsid w:val="00015E43"/>
    <w:rsid w:val="0001611C"/>
    <w:rsid w:val="00016483"/>
    <w:rsid w:val="000173FF"/>
    <w:rsid w:val="0001789E"/>
    <w:rsid w:val="0002066E"/>
    <w:rsid w:val="00020A9A"/>
    <w:rsid w:val="00020CDF"/>
    <w:rsid w:val="00021F7F"/>
    <w:rsid w:val="0002265B"/>
    <w:rsid w:val="000229B7"/>
    <w:rsid w:val="000232C6"/>
    <w:rsid w:val="0002343D"/>
    <w:rsid w:val="00025000"/>
    <w:rsid w:val="000259B8"/>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5162"/>
    <w:rsid w:val="0004610E"/>
    <w:rsid w:val="0004640C"/>
    <w:rsid w:val="000509EB"/>
    <w:rsid w:val="0005152F"/>
    <w:rsid w:val="000517DF"/>
    <w:rsid w:val="00052ED4"/>
    <w:rsid w:val="000538A9"/>
    <w:rsid w:val="00053A99"/>
    <w:rsid w:val="000547EC"/>
    <w:rsid w:val="00054980"/>
    <w:rsid w:val="00055C6F"/>
    <w:rsid w:val="00055E26"/>
    <w:rsid w:val="0005787B"/>
    <w:rsid w:val="00057A1C"/>
    <w:rsid w:val="00061274"/>
    <w:rsid w:val="00061B76"/>
    <w:rsid w:val="00061D53"/>
    <w:rsid w:val="00062C48"/>
    <w:rsid w:val="00062E58"/>
    <w:rsid w:val="000630D7"/>
    <w:rsid w:val="000631A6"/>
    <w:rsid w:val="0006495B"/>
    <w:rsid w:val="00064A12"/>
    <w:rsid w:val="0006511C"/>
    <w:rsid w:val="0006519B"/>
    <w:rsid w:val="0006527B"/>
    <w:rsid w:val="0007231D"/>
    <w:rsid w:val="00073457"/>
    <w:rsid w:val="000746AE"/>
    <w:rsid w:val="0007510D"/>
    <w:rsid w:val="00075634"/>
    <w:rsid w:val="0007660D"/>
    <w:rsid w:val="00077760"/>
    <w:rsid w:val="00077808"/>
    <w:rsid w:val="00080AA4"/>
    <w:rsid w:val="00080E86"/>
    <w:rsid w:val="00081114"/>
    <w:rsid w:val="00082EB1"/>
    <w:rsid w:val="00083021"/>
    <w:rsid w:val="00083662"/>
    <w:rsid w:val="000841D4"/>
    <w:rsid w:val="00084496"/>
    <w:rsid w:val="00084693"/>
    <w:rsid w:val="00085929"/>
    <w:rsid w:val="00085C3A"/>
    <w:rsid w:val="00086458"/>
    <w:rsid w:val="00086D4E"/>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6CC9"/>
    <w:rsid w:val="000A7328"/>
    <w:rsid w:val="000A78FF"/>
    <w:rsid w:val="000B048E"/>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1F"/>
    <w:rsid w:val="0012169B"/>
    <w:rsid w:val="001224D7"/>
    <w:rsid w:val="001229AE"/>
    <w:rsid w:val="00123378"/>
    <w:rsid w:val="001236EE"/>
    <w:rsid w:val="0012374A"/>
    <w:rsid w:val="001237A1"/>
    <w:rsid w:val="0013024E"/>
    <w:rsid w:val="0013062F"/>
    <w:rsid w:val="00132A19"/>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A17"/>
    <w:rsid w:val="00161C5C"/>
    <w:rsid w:val="0016233D"/>
    <w:rsid w:val="0016632F"/>
    <w:rsid w:val="0016707F"/>
    <w:rsid w:val="00167FE3"/>
    <w:rsid w:val="00171EF6"/>
    <w:rsid w:val="001722CA"/>
    <w:rsid w:val="001728A5"/>
    <w:rsid w:val="001728E7"/>
    <w:rsid w:val="00174422"/>
    <w:rsid w:val="00175B91"/>
    <w:rsid w:val="00175D0A"/>
    <w:rsid w:val="00175D36"/>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86A12"/>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5FD"/>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4CC1"/>
    <w:rsid w:val="002153D2"/>
    <w:rsid w:val="00216359"/>
    <w:rsid w:val="00220924"/>
    <w:rsid w:val="00220A9F"/>
    <w:rsid w:val="002222F3"/>
    <w:rsid w:val="0022298D"/>
    <w:rsid w:val="00223FE8"/>
    <w:rsid w:val="002247A6"/>
    <w:rsid w:val="00225CD9"/>
    <w:rsid w:val="00226317"/>
    <w:rsid w:val="00226805"/>
    <w:rsid w:val="0022703B"/>
    <w:rsid w:val="002277F1"/>
    <w:rsid w:val="00227FCA"/>
    <w:rsid w:val="0023050C"/>
    <w:rsid w:val="00230FC5"/>
    <w:rsid w:val="002313F8"/>
    <w:rsid w:val="00233558"/>
    <w:rsid w:val="00233A3D"/>
    <w:rsid w:val="002340E7"/>
    <w:rsid w:val="0023522A"/>
    <w:rsid w:val="00235734"/>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4104"/>
    <w:rsid w:val="00255CFB"/>
    <w:rsid w:val="00255EC1"/>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A5F"/>
    <w:rsid w:val="0027511B"/>
    <w:rsid w:val="00275E62"/>
    <w:rsid w:val="002760BF"/>
    <w:rsid w:val="002761D0"/>
    <w:rsid w:val="00277B13"/>
    <w:rsid w:val="00280155"/>
    <w:rsid w:val="00280ECD"/>
    <w:rsid w:val="0028159E"/>
    <w:rsid w:val="00281F03"/>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97963"/>
    <w:rsid w:val="002A08F5"/>
    <w:rsid w:val="002A1159"/>
    <w:rsid w:val="002A26AD"/>
    <w:rsid w:val="002A2723"/>
    <w:rsid w:val="002A2C98"/>
    <w:rsid w:val="002A31B2"/>
    <w:rsid w:val="002A4252"/>
    <w:rsid w:val="002A4563"/>
    <w:rsid w:val="002A4674"/>
    <w:rsid w:val="002A555A"/>
    <w:rsid w:val="002A5926"/>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C0621"/>
    <w:rsid w:val="002C088B"/>
    <w:rsid w:val="002C08EB"/>
    <w:rsid w:val="002C114E"/>
    <w:rsid w:val="002C119F"/>
    <w:rsid w:val="002C14D9"/>
    <w:rsid w:val="002C16D3"/>
    <w:rsid w:val="002C27B9"/>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0B27"/>
    <w:rsid w:val="002E1307"/>
    <w:rsid w:val="002E143F"/>
    <w:rsid w:val="002E2712"/>
    <w:rsid w:val="002E354F"/>
    <w:rsid w:val="002E3A0E"/>
    <w:rsid w:val="002E3B15"/>
    <w:rsid w:val="002E44BD"/>
    <w:rsid w:val="002E4906"/>
    <w:rsid w:val="002E5A56"/>
    <w:rsid w:val="002E5DFE"/>
    <w:rsid w:val="002E5E18"/>
    <w:rsid w:val="002E66FF"/>
    <w:rsid w:val="002E6D26"/>
    <w:rsid w:val="002E7200"/>
    <w:rsid w:val="002E7B7F"/>
    <w:rsid w:val="002F019A"/>
    <w:rsid w:val="002F1678"/>
    <w:rsid w:val="002F2905"/>
    <w:rsid w:val="002F2907"/>
    <w:rsid w:val="002F3881"/>
    <w:rsid w:val="002F447C"/>
    <w:rsid w:val="002F61CC"/>
    <w:rsid w:val="002F6E0C"/>
    <w:rsid w:val="002F6F23"/>
    <w:rsid w:val="002F7A7F"/>
    <w:rsid w:val="002F7E58"/>
    <w:rsid w:val="00300864"/>
    <w:rsid w:val="003009B9"/>
    <w:rsid w:val="00300E47"/>
    <w:rsid w:val="0030225D"/>
    <w:rsid w:val="003022C9"/>
    <w:rsid w:val="003052B2"/>
    <w:rsid w:val="003067DA"/>
    <w:rsid w:val="003079EB"/>
    <w:rsid w:val="003101A5"/>
    <w:rsid w:val="00310883"/>
    <w:rsid w:val="00310B2B"/>
    <w:rsid w:val="00311A2B"/>
    <w:rsid w:val="00313B53"/>
    <w:rsid w:val="003154C3"/>
    <w:rsid w:val="00316BE9"/>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1A6D"/>
    <w:rsid w:val="003321A5"/>
    <w:rsid w:val="00332C4F"/>
    <w:rsid w:val="00332EB3"/>
    <w:rsid w:val="003347F4"/>
    <w:rsid w:val="00334C3C"/>
    <w:rsid w:val="003351CE"/>
    <w:rsid w:val="00335B7F"/>
    <w:rsid w:val="0033652C"/>
    <w:rsid w:val="003365DC"/>
    <w:rsid w:val="00337184"/>
    <w:rsid w:val="0034305D"/>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0F8E"/>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1EE"/>
    <w:rsid w:val="003B05DC"/>
    <w:rsid w:val="003B12E2"/>
    <w:rsid w:val="003B17D8"/>
    <w:rsid w:val="003B1AEF"/>
    <w:rsid w:val="003B3C5E"/>
    <w:rsid w:val="003B3E69"/>
    <w:rsid w:val="003B46C9"/>
    <w:rsid w:val="003B4F07"/>
    <w:rsid w:val="003B62CC"/>
    <w:rsid w:val="003C0313"/>
    <w:rsid w:val="003C04A5"/>
    <w:rsid w:val="003C1E4A"/>
    <w:rsid w:val="003C2321"/>
    <w:rsid w:val="003C241F"/>
    <w:rsid w:val="003C2AA8"/>
    <w:rsid w:val="003C3D54"/>
    <w:rsid w:val="003C51D7"/>
    <w:rsid w:val="003C553B"/>
    <w:rsid w:val="003C5B2B"/>
    <w:rsid w:val="003C6E90"/>
    <w:rsid w:val="003D0169"/>
    <w:rsid w:val="003D0DB8"/>
    <w:rsid w:val="003D45E5"/>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0BE"/>
    <w:rsid w:val="003F47FE"/>
    <w:rsid w:val="003F51F3"/>
    <w:rsid w:val="003F5256"/>
    <w:rsid w:val="003F5D8C"/>
    <w:rsid w:val="003F7171"/>
    <w:rsid w:val="003F71EE"/>
    <w:rsid w:val="003F77C3"/>
    <w:rsid w:val="00400A60"/>
    <w:rsid w:val="004012FB"/>
    <w:rsid w:val="004019C7"/>
    <w:rsid w:val="00403045"/>
    <w:rsid w:val="00403A86"/>
    <w:rsid w:val="00403C6F"/>
    <w:rsid w:val="004047DE"/>
    <w:rsid w:val="00404F02"/>
    <w:rsid w:val="00405BE1"/>
    <w:rsid w:val="00406FF3"/>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68A1"/>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A74"/>
    <w:rsid w:val="00452B7F"/>
    <w:rsid w:val="00454A3A"/>
    <w:rsid w:val="00455F4A"/>
    <w:rsid w:val="004567AA"/>
    <w:rsid w:val="00456AFF"/>
    <w:rsid w:val="00456D94"/>
    <w:rsid w:val="0045790F"/>
    <w:rsid w:val="00461CE2"/>
    <w:rsid w:val="00461F6D"/>
    <w:rsid w:val="00465004"/>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5FF6"/>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8DB"/>
    <w:rsid w:val="004A0F26"/>
    <w:rsid w:val="004A1409"/>
    <w:rsid w:val="004A142A"/>
    <w:rsid w:val="004A25D0"/>
    <w:rsid w:val="004A5E91"/>
    <w:rsid w:val="004A6B11"/>
    <w:rsid w:val="004A743B"/>
    <w:rsid w:val="004B0D45"/>
    <w:rsid w:val="004B154F"/>
    <w:rsid w:val="004B1B61"/>
    <w:rsid w:val="004B1E3C"/>
    <w:rsid w:val="004B32A2"/>
    <w:rsid w:val="004B5031"/>
    <w:rsid w:val="004B55E3"/>
    <w:rsid w:val="004B625C"/>
    <w:rsid w:val="004B62C7"/>
    <w:rsid w:val="004B62E8"/>
    <w:rsid w:val="004B62F4"/>
    <w:rsid w:val="004B71AE"/>
    <w:rsid w:val="004B7681"/>
    <w:rsid w:val="004C1044"/>
    <w:rsid w:val="004C1A49"/>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D0B"/>
    <w:rsid w:val="004D214A"/>
    <w:rsid w:val="004D25EB"/>
    <w:rsid w:val="004D38DE"/>
    <w:rsid w:val="004D4626"/>
    <w:rsid w:val="004D4A3E"/>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3150"/>
    <w:rsid w:val="004F35C8"/>
    <w:rsid w:val="004F3C43"/>
    <w:rsid w:val="004F3DBC"/>
    <w:rsid w:val="004F5268"/>
    <w:rsid w:val="004F553F"/>
    <w:rsid w:val="004F5B93"/>
    <w:rsid w:val="004F69C7"/>
    <w:rsid w:val="004F6EE6"/>
    <w:rsid w:val="00501105"/>
    <w:rsid w:val="00501D0C"/>
    <w:rsid w:val="005034D4"/>
    <w:rsid w:val="00503EB8"/>
    <w:rsid w:val="00506958"/>
    <w:rsid w:val="005075DC"/>
    <w:rsid w:val="005077C5"/>
    <w:rsid w:val="00507806"/>
    <w:rsid w:val="0051034B"/>
    <w:rsid w:val="00511517"/>
    <w:rsid w:val="00511D72"/>
    <w:rsid w:val="005120E4"/>
    <w:rsid w:val="005125FF"/>
    <w:rsid w:val="00512FE1"/>
    <w:rsid w:val="0051300E"/>
    <w:rsid w:val="005132F9"/>
    <w:rsid w:val="00513B33"/>
    <w:rsid w:val="00513DF8"/>
    <w:rsid w:val="00515149"/>
    <w:rsid w:val="005159F5"/>
    <w:rsid w:val="00516CBE"/>
    <w:rsid w:val="00521CAE"/>
    <w:rsid w:val="00523B7A"/>
    <w:rsid w:val="00523E81"/>
    <w:rsid w:val="005243C4"/>
    <w:rsid w:val="00524A47"/>
    <w:rsid w:val="00525386"/>
    <w:rsid w:val="00525DE3"/>
    <w:rsid w:val="005261EA"/>
    <w:rsid w:val="00526218"/>
    <w:rsid w:val="00530BFA"/>
    <w:rsid w:val="0053282A"/>
    <w:rsid w:val="00532AB4"/>
    <w:rsid w:val="00533FE8"/>
    <w:rsid w:val="0053475A"/>
    <w:rsid w:val="0053496D"/>
    <w:rsid w:val="00535659"/>
    <w:rsid w:val="00535CE0"/>
    <w:rsid w:val="0053740F"/>
    <w:rsid w:val="0054077B"/>
    <w:rsid w:val="0054085B"/>
    <w:rsid w:val="00540D15"/>
    <w:rsid w:val="00540D3F"/>
    <w:rsid w:val="0054253C"/>
    <w:rsid w:val="00542A73"/>
    <w:rsid w:val="0054476C"/>
    <w:rsid w:val="00544937"/>
    <w:rsid w:val="005451C7"/>
    <w:rsid w:val="005453CE"/>
    <w:rsid w:val="00545AE1"/>
    <w:rsid w:val="005465E6"/>
    <w:rsid w:val="00547A0E"/>
    <w:rsid w:val="00547E14"/>
    <w:rsid w:val="00547E56"/>
    <w:rsid w:val="005506BC"/>
    <w:rsid w:val="005506E5"/>
    <w:rsid w:val="00550909"/>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1331"/>
    <w:rsid w:val="005814F3"/>
    <w:rsid w:val="005823FB"/>
    <w:rsid w:val="00582E1D"/>
    <w:rsid w:val="005834C7"/>
    <w:rsid w:val="00583E5B"/>
    <w:rsid w:val="00584AE0"/>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FFF"/>
    <w:rsid w:val="00597757"/>
    <w:rsid w:val="005979BA"/>
    <w:rsid w:val="00597AB5"/>
    <w:rsid w:val="00597F66"/>
    <w:rsid w:val="005A0882"/>
    <w:rsid w:val="005A0F94"/>
    <w:rsid w:val="005A36EE"/>
    <w:rsid w:val="005A3DFD"/>
    <w:rsid w:val="005A46C7"/>
    <w:rsid w:val="005A4ED5"/>
    <w:rsid w:val="005A519C"/>
    <w:rsid w:val="005A6DCD"/>
    <w:rsid w:val="005B109D"/>
    <w:rsid w:val="005B25A1"/>
    <w:rsid w:val="005B2905"/>
    <w:rsid w:val="005B2CA2"/>
    <w:rsid w:val="005B394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4F97"/>
    <w:rsid w:val="005C5247"/>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E7FC9"/>
    <w:rsid w:val="005F10E4"/>
    <w:rsid w:val="005F1853"/>
    <w:rsid w:val="005F1E8B"/>
    <w:rsid w:val="005F231D"/>
    <w:rsid w:val="005F34DB"/>
    <w:rsid w:val="005F3AB6"/>
    <w:rsid w:val="005F6510"/>
    <w:rsid w:val="005F7867"/>
    <w:rsid w:val="006026F8"/>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179FF"/>
    <w:rsid w:val="00620125"/>
    <w:rsid w:val="00621F03"/>
    <w:rsid w:val="00622D3D"/>
    <w:rsid w:val="00623B61"/>
    <w:rsid w:val="00623D8E"/>
    <w:rsid w:val="00624672"/>
    <w:rsid w:val="00624E15"/>
    <w:rsid w:val="0062510A"/>
    <w:rsid w:val="00625A2B"/>
    <w:rsid w:val="00625ADF"/>
    <w:rsid w:val="00626F20"/>
    <w:rsid w:val="006270D3"/>
    <w:rsid w:val="006309F5"/>
    <w:rsid w:val="00632007"/>
    <w:rsid w:val="00632153"/>
    <w:rsid w:val="006322BD"/>
    <w:rsid w:val="006330D8"/>
    <w:rsid w:val="006369F2"/>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2AB"/>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1CEE"/>
    <w:rsid w:val="006940F3"/>
    <w:rsid w:val="00694DD8"/>
    <w:rsid w:val="00696279"/>
    <w:rsid w:val="00696FEF"/>
    <w:rsid w:val="006971F7"/>
    <w:rsid w:val="00697900"/>
    <w:rsid w:val="006A023B"/>
    <w:rsid w:val="006A1A60"/>
    <w:rsid w:val="006A408B"/>
    <w:rsid w:val="006A608A"/>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5ABA"/>
    <w:rsid w:val="006F6463"/>
    <w:rsid w:val="006F6699"/>
    <w:rsid w:val="006F6C2C"/>
    <w:rsid w:val="006F6D95"/>
    <w:rsid w:val="006F7905"/>
    <w:rsid w:val="00700B3F"/>
    <w:rsid w:val="00703344"/>
    <w:rsid w:val="007037D7"/>
    <w:rsid w:val="00703C5E"/>
    <w:rsid w:val="00705026"/>
    <w:rsid w:val="00705129"/>
    <w:rsid w:val="00705182"/>
    <w:rsid w:val="00705CC3"/>
    <w:rsid w:val="00705F3A"/>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13"/>
    <w:rsid w:val="00734968"/>
    <w:rsid w:val="00735163"/>
    <w:rsid w:val="007354B1"/>
    <w:rsid w:val="007357E8"/>
    <w:rsid w:val="007360EE"/>
    <w:rsid w:val="00736940"/>
    <w:rsid w:val="00736FC4"/>
    <w:rsid w:val="00737138"/>
    <w:rsid w:val="00737D03"/>
    <w:rsid w:val="00737F9F"/>
    <w:rsid w:val="00741FAE"/>
    <w:rsid w:val="007425BC"/>
    <w:rsid w:val="00742996"/>
    <w:rsid w:val="00744A29"/>
    <w:rsid w:val="007453B8"/>
    <w:rsid w:val="00746050"/>
    <w:rsid w:val="007460BE"/>
    <w:rsid w:val="00746B81"/>
    <w:rsid w:val="00746F1B"/>
    <w:rsid w:val="007506FA"/>
    <w:rsid w:val="00750F87"/>
    <w:rsid w:val="00752734"/>
    <w:rsid w:val="007530C6"/>
    <w:rsid w:val="0075393A"/>
    <w:rsid w:val="00754267"/>
    <w:rsid w:val="007551F3"/>
    <w:rsid w:val="00755705"/>
    <w:rsid w:val="00760443"/>
    <w:rsid w:val="00762A3F"/>
    <w:rsid w:val="00764702"/>
    <w:rsid w:val="00764C7A"/>
    <w:rsid w:val="007652B4"/>
    <w:rsid w:val="0076597F"/>
    <w:rsid w:val="00766143"/>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CE"/>
    <w:rsid w:val="007852D4"/>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2E72"/>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6C0E"/>
    <w:rsid w:val="0081717C"/>
    <w:rsid w:val="008176AC"/>
    <w:rsid w:val="0082081D"/>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099"/>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4823"/>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2C2"/>
    <w:rsid w:val="008A5A9F"/>
    <w:rsid w:val="008A67FC"/>
    <w:rsid w:val="008A6A84"/>
    <w:rsid w:val="008A6CB9"/>
    <w:rsid w:val="008A6E14"/>
    <w:rsid w:val="008A7B8C"/>
    <w:rsid w:val="008B0621"/>
    <w:rsid w:val="008B0A3E"/>
    <w:rsid w:val="008B1240"/>
    <w:rsid w:val="008B1BB6"/>
    <w:rsid w:val="008B1EB8"/>
    <w:rsid w:val="008B29F8"/>
    <w:rsid w:val="008B2D07"/>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C7502"/>
    <w:rsid w:val="008C7C20"/>
    <w:rsid w:val="008D2B30"/>
    <w:rsid w:val="008D33B5"/>
    <w:rsid w:val="008D503D"/>
    <w:rsid w:val="008D5382"/>
    <w:rsid w:val="008D553F"/>
    <w:rsid w:val="008D5F45"/>
    <w:rsid w:val="008D5F71"/>
    <w:rsid w:val="008D6457"/>
    <w:rsid w:val="008D64B6"/>
    <w:rsid w:val="008D6711"/>
    <w:rsid w:val="008D67C3"/>
    <w:rsid w:val="008D7054"/>
    <w:rsid w:val="008D77C4"/>
    <w:rsid w:val="008D7DD1"/>
    <w:rsid w:val="008E036B"/>
    <w:rsid w:val="008E0DD0"/>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993"/>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2882"/>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4F67"/>
    <w:rsid w:val="009650E6"/>
    <w:rsid w:val="00965C57"/>
    <w:rsid w:val="009660E2"/>
    <w:rsid w:val="00966F53"/>
    <w:rsid w:val="0096737F"/>
    <w:rsid w:val="009674A7"/>
    <w:rsid w:val="0096753C"/>
    <w:rsid w:val="00970021"/>
    <w:rsid w:val="009710C6"/>
    <w:rsid w:val="009755EF"/>
    <w:rsid w:val="00976DDB"/>
    <w:rsid w:val="00976DF0"/>
    <w:rsid w:val="00977158"/>
    <w:rsid w:val="009806C9"/>
    <w:rsid w:val="00980BCD"/>
    <w:rsid w:val="00980F6E"/>
    <w:rsid w:val="0098115E"/>
    <w:rsid w:val="00982E7F"/>
    <w:rsid w:val="009837FA"/>
    <w:rsid w:val="009853BF"/>
    <w:rsid w:val="009854C0"/>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127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6425"/>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16BA"/>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2E95"/>
    <w:rsid w:val="00A336DB"/>
    <w:rsid w:val="00A33D9A"/>
    <w:rsid w:val="00A34141"/>
    <w:rsid w:val="00A34472"/>
    <w:rsid w:val="00A345A0"/>
    <w:rsid w:val="00A34ED9"/>
    <w:rsid w:val="00A35701"/>
    <w:rsid w:val="00A3603D"/>
    <w:rsid w:val="00A36B9E"/>
    <w:rsid w:val="00A36BC7"/>
    <w:rsid w:val="00A36EC1"/>
    <w:rsid w:val="00A404A2"/>
    <w:rsid w:val="00A409E6"/>
    <w:rsid w:val="00A41152"/>
    <w:rsid w:val="00A411AF"/>
    <w:rsid w:val="00A4142F"/>
    <w:rsid w:val="00A449BA"/>
    <w:rsid w:val="00A452EC"/>
    <w:rsid w:val="00A4585D"/>
    <w:rsid w:val="00A45F81"/>
    <w:rsid w:val="00A46624"/>
    <w:rsid w:val="00A46627"/>
    <w:rsid w:val="00A47064"/>
    <w:rsid w:val="00A50411"/>
    <w:rsid w:val="00A51159"/>
    <w:rsid w:val="00A51982"/>
    <w:rsid w:val="00A51ADD"/>
    <w:rsid w:val="00A5204F"/>
    <w:rsid w:val="00A52707"/>
    <w:rsid w:val="00A534F0"/>
    <w:rsid w:val="00A53D12"/>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450"/>
    <w:rsid w:val="00A867A0"/>
    <w:rsid w:val="00A86F63"/>
    <w:rsid w:val="00A87EF4"/>
    <w:rsid w:val="00A87F75"/>
    <w:rsid w:val="00A91BAC"/>
    <w:rsid w:val="00A91D6E"/>
    <w:rsid w:val="00A9223E"/>
    <w:rsid w:val="00A92B89"/>
    <w:rsid w:val="00A92BA8"/>
    <w:rsid w:val="00A951E9"/>
    <w:rsid w:val="00A9587E"/>
    <w:rsid w:val="00AA0301"/>
    <w:rsid w:val="00AA3207"/>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4E0"/>
    <w:rsid w:val="00AB7DAF"/>
    <w:rsid w:val="00AC1388"/>
    <w:rsid w:val="00AC199F"/>
    <w:rsid w:val="00AC1EC9"/>
    <w:rsid w:val="00AC1F54"/>
    <w:rsid w:val="00AC381C"/>
    <w:rsid w:val="00AC3D81"/>
    <w:rsid w:val="00AC4681"/>
    <w:rsid w:val="00AC6532"/>
    <w:rsid w:val="00AC72B6"/>
    <w:rsid w:val="00AD07AF"/>
    <w:rsid w:val="00AD0DED"/>
    <w:rsid w:val="00AD153D"/>
    <w:rsid w:val="00AD1949"/>
    <w:rsid w:val="00AD2C48"/>
    <w:rsid w:val="00AD3050"/>
    <w:rsid w:val="00AD3C33"/>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3EBD"/>
    <w:rsid w:val="00B041A0"/>
    <w:rsid w:val="00B04AB2"/>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ABB"/>
    <w:rsid w:val="00B17F79"/>
    <w:rsid w:val="00B218EC"/>
    <w:rsid w:val="00B2253C"/>
    <w:rsid w:val="00B227A7"/>
    <w:rsid w:val="00B23BAE"/>
    <w:rsid w:val="00B23FCC"/>
    <w:rsid w:val="00B24348"/>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1EF7"/>
    <w:rsid w:val="00B432B0"/>
    <w:rsid w:val="00B44283"/>
    <w:rsid w:val="00B44414"/>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4E75"/>
    <w:rsid w:val="00B65297"/>
    <w:rsid w:val="00B65CC2"/>
    <w:rsid w:val="00B66227"/>
    <w:rsid w:val="00B6639A"/>
    <w:rsid w:val="00B6706F"/>
    <w:rsid w:val="00B67157"/>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5B85"/>
    <w:rsid w:val="00B961A7"/>
    <w:rsid w:val="00BA00DF"/>
    <w:rsid w:val="00BA19A6"/>
    <w:rsid w:val="00BA1D37"/>
    <w:rsid w:val="00BA1D7D"/>
    <w:rsid w:val="00BA1DCA"/>
    <w:rsid w:val="00BA2301"/>
    <w:rsid w:val="00BA35B9"/>
    <w:rsid w:val="00BA442E"/>
    <w:rsid w:val="00BA470C"/>
    <w:rsid w:val="00BA51F1"/>
    <w:rsid w:val="00BA5CA8"/>
    <w:rsid w:val="00BA5D20"/>
    <w:rsid w:val="00BA62CC"/>
    <w:rsid w:val="00BA6975"/>
    <w:rsid w:val="00BA71BB"/>
    <w:rsid w:val="00BA7302"/>
    <w:rsid w:val="00BA77F5"/>
    <w:rsid w:val="00BA7866"/>
    <w:rsid w:val="00BA7FBA"/>
    <w:rsid w:val="00BB0B23"/>
    <w:rsid w:val="00BB2FD7"/>
    <w:rsid w:val="00BB34BC"/>
    <w:rsid w:val="00BB6519"/>
    <w:rsid w:val="00BB730A"/>
    <w:rsid w:val="00BB7D5C"/>
    <w:rsid w:val="00BC0419"/>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09B"/>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26A"/>
    <w:rsid w:val="00C474B5"/>
    <w:rsid w:val="00C474FC"/>
    <w:rsid w:val="00C478AE"/>
    <w:rsid w:val="00C47995"/>
    <w:rsid w:val="00C50A7B"/>
    <w:rsid w:val="00C51A69"/>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4587"/>
    <w:rsid w:val="00C750EB"/>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3593"/>
    <w:rsid w:val="00CC5C05"/>
    <w:rsid w:val="00CC620D"/>
    <w:rsid w:val="00CC7E73"/>
    <w:rsid w:val="00CD07B5"/>
    <w:rsid w:val="00CD082B"/>
    <w:rsid w:val="00CD1612"/>
    <w:rsid w:val="00CD266C"/>
    <w:rsid w:val="00CD44A7"/>
    <w:rsid w:val="00CD4D15"/>
    <w:rsid w:val="00CD4FF0"/>
    <w:rsid w:val="00CD5898"/>
    <w:rsid w:val="00CD649B"/>
    <w:rsid w:val="00CD6E09"/>
    <w:rsid w:val="00CD6E16"/>
    <w:rsid w:val="00CD6FD3"/>
    <w:rsid w:val="00CD74EE"/>
    <w:rsid w:val="00CD7C52"/>
    <w:rsid w:val="00CE0045"/>
    <w:rsid w:val="00CE2296"/>
    <w:rsid w:val="00CE250A"/>
    <w:rsid w:val="00CE28FC"/>
    <w:rsid w:val="00CE3311"/>
    <w:rsid w:val="00CE340A"/>
    <w:rsid w:val="00CE44D0"/>
    <w:rsid w:val="00CE4CD2"/>
    <w:rsid w:val="00CE4CDC"/>
    <w:rsid w:val="00CE6091"/>
    <w:rsid w:val="00CE639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D007A7"/>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BC8"/>
    <w:rsid w:val="00D26459"/>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38FA"/>
    <w:rsid w:val="00D85CDF"/>
    <w:rsid w:val="00D86A43"/>
    <w:rsid w:val="00D877B5"/>
    <w:rsid w:val="00D8798A"/>
    <w:rsid w:val="00D87D35"/>
    <w:rsid w:val="00D92639"/>
    <w:rsid w:val="00D927FA"/>
    <w:rsid w:val="00D92EEA"/>
    <w:rsid w:val="00D93743"/>
    <w:rsid w:val="00D944FD"/>
    <w:rsid w:val="00D94A52"/>
    <w:rsid w:val="00D951BB"/>
    <w:rsid w:val="00D96794"/>
    <w:rsid w:val="00D9692A"/>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070F"/>
    <w:rsid w:val="00DD13F5"/>
    <w:rsid w:val="00DD2565"/>
    <w:rsid w:val="00DD2F46"/>
    <w:rsid w:val="00DD358E"/>
    <w:rsid w:val="00DD5F31"/>
    <w:rsid w:val="00DD68C6"/>
    <w:rsid w:val="00DE0023"/>
    <w:rsid w:val="00DE0412"/>
    <w:rsid w:val="00DE08F6"/>
    <w:rsid w:val="00DE282F"/>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7B7"/>
    <w:rsid w:val="00E05BA5"/>
    <w:rsid w:val="00E06EC5"/>
    <w:rsid w:val="00E06F50"/>
    <w:rsid w:val="00E0711F"/>
    <w:rsid w:val="00E07B68"/>
    <w:rsid w:val="00E1051E"/>
    <w:rsid w:val="00E10A32"/>
    <w:rsid w:val="00E11889"/>
    <w:rsid w:val="00E11FDC"/>
    <w:rsid w:val="00E123F5"/>
    <w:rsid w:val="00E12659"/>
    <w:rsid w:val="00E12BFA"/>
    <w:rsid w:val="00E1358E"/>
    <w:rsid w:val="00E14A7F"/>
    <w:rsid w:val="00E14D15"/>
    <w:rsid w:val="00E14EF0"/>
    <w:rsid w:val="00E15D68"/>
    <w:rsid w:val="00E16E49"/>
    <w:rsid w:val="00E17BEB"/>
    <w:rsid w:val="00E20092"/>
    <w:rsid w:val="00E2127C"/>
    <w:rsid w:val="00E22046"/>
    <w:rsid w:val="00E22DA6"/>
    <w:rsid w:val="00E241ED"/>
    <w:rsid w:val="00E24746"/>
    <w:rsid w:val="00E26082"/>
    <w:rsid w:val="00E27915"/>
    <w:rsid w:val="00E31523"/>
    <w:rsid w:val="00E315D7"/>
    <w:rsid w:val="00E31633"/>
    <w:rsid w:val="00E317AA"/>
    <w:rsid w:val="00E32940"/>
    <w:rsid w:val="00E32C35"/>
    <w:rsid w:val="00E33AC7"/>
    <w:rsid w:val="00E344C6"/>
    <w:rsid w:val="00E35553"/>
    <w:rsid w:val="00E35B36"/>
    <w:rsid w:val="00E363BA"/>
    <w:rsid w:val="00E371BC"/>
    <w:rsid w:val="00E37358"/>
    <w:rsid w:val="00E40251"/>
    <w:rsid w:val="00E4025E"/>
    <w:rsid w:val="00E40B8A"/>
    <w:rsid w:val="00E4117F"/>
    <w:rsid w:val="00E4299F"/>
    <w:rsid w:val="00E43E0C"/>
    <w:rsid w:val="00E444E1"/>
    <w:rsid w:val="00E4451D"/>
    <w:rsid w:val="00E45BC5"/>
    <w:rsid w:val="00E46257"/>
    <w:rsid w:val="00E46A79"/>
    <w:rsid w:val="00E479B1"/>
    <w:rsid w:val="00E501E6"/>
    <w:rsid w:val="00E504A3"/>
    <w:rsid w:val="00E50CA8"/>
    <w:rsid w:val="00E513B7"/>
    <w:rsid w:val="00E5150F"/>
    <w:rsid w:val="00E53F04"/>
    <w:rsid w:val="00E54B95"/>
    <w:rsid w:val="00E552C2"/>
    <w:rsid w:val="00E567B3"/>
    <w:rsid w:val="00E56DA7"/>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17"/>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5FF"/>
    <w:rsid w:val="00E87A80"/>
    <w:rsid w:val="00E9069F"/>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0065"/>
    <w:rsid w:val="00EA132E"/>
    <w:rsid w:val="00EA248C"/>
    <w:rsid w:val="00EA262E"/>
    <w:rsid w:val="00EA3E8E"/>
    <w:rsid w:val="00EA48DB"/>
    <w:rsid w:val="00EA4E28"/>
    <w:rsid w:val="00EA5765"/>
    <w:rsid w:val="00EA6645"/>
    <w:rsid w:val="00EA72F5"/>
    <w:rsid w:val="00EA7B53"/>
    <w:rsid w:val="00EB0CE9"/>
    <w:rsid w:val="00EB1794"/>
    <w:rsid w:val="00EB2AE2"/>
    <w:rsid w:val="00EB2FD6"/>
    <w:rsid w:val="00EB72C5"/>
    <w:rsid w:val="00EC01D8"/>
    <w:rsid w:val="00EC0C57"/>
    <w:rsid w:val="00EC1D51"/>
    <w:rsid w:val="00EC3FB7"/>
    <w:rsid w:val="00EC4661"/>
    <w:rsid w:val="00EC519C"/>
    <w:rsid w:val="00EC5E4A"/>
    <w:rsid w:val="00EC641D"/>
    <w:rsid w:val="00EC6F5D"/>
    <w:rsid w:val="00EC7107"/>
    <w:rsid w:val="00EC77B8"/>
    <w:rsid w:val="00ED021A"/>
    <w:rsid w:val="00ED0F53"/>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5487"/>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A75"/>
    <w:rsid w:val="00F16EC6"/>
    <w:rsid w:val="00F17676"/>
    <w:rsid w:val="00F1794D"/>
    <w:rsid w:val="00F215F2"/>
    <w:rsid w:val="00F231BC"/>
    <w:rsid w:val="00F231E3"/>
    <w:rsid w:val="00F23D86"/>
    <w:rsid w:val="00F24BD6"/>
    <w:rsid w:val="00F253F3"/>
    <w:rsid w:val="00F26434"/>
    <w:rsid w:val="00F2662B"/>
    <w:rsid w:val="00F26B82"/>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A6A"/>
    <w:rsid w:val="00F62C66"/>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435"/>
    <w:rsid w:val="00F85A40"/>
    <w:rsid w:val="00F86043"/>
    <w:rsid w:val="00F90199"/>
    <w:rsid w:val="00F915CE"/>
    <w:rsid w:val="00F92537"/>
    <w:rsid w:val="00F936B4"/>
    <w:rsid w:val="00F939B1"/>
    <w:rsid w:val="00F94578"/>
    <w:rsid w:val="00F9633D"/>
    <w:rsid w:val="00F968A2"/>
    <w:rsid w:val="00F97C3D"/>
    <w:rsid w:val="00FA258E"/>
    <w:rsid w:val="00FA3F48"/>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55F7"/>
    <w:rsid w:val="00FB5E93"/>
    <w:rsid w:val="00FB62E8"/>
    <w:rsid w:val="00FB6981"/>
    <w:rsid w:val="00FC17AE"/>
    <w:rsid w:val="00FC25BF"/>
    <w:rsid w:val="00FC3AA1"/>
    <w:rsid w:val="00FC3FD8"/>
    <w:rsid w:val="00FC5EAE"/>
    <w:rsid w:val="00FC5F5A"/>
    <w:rsid w:val="00FC64D8"/>
    <w:rsid w:val="00FC76ED"/>
    <w:rsid w:val="00FD050C"/>
    <w:rsid w:val="00FD0B6A"/>
    <w:rsid w:val="00FD0E63"/>
    <w:rsid w:val="00FD2AC4"/>
    <w:rsid w:val="00FD31F1"/>
    <w:rsid w:val="00FD3592"/>
    <w:rsid w:val="00FD371D"/>
    <w:rsid w:val="00FD4BC2"/>
    <w:rsid w:val="00FD50DC"/>
    <w:rsid w:val="00FD518E"/>
    <w:rsid w:val="00FD5E10"/>
    <w:rsid w:val="00FD7C40"/>
    <w:rsid w:val="00FE000B"/>
    <w:rsid w:val="00FE0CFF"/>
    <w:rsid w:val="00FE0E83"/>
    <w:rsid w:val="00FE191C"/>
    <w:rsid w:val="00FE32EA"/>
    <w:rsid w:val="00FE4D18"/>
    <w:rsid w:val="00FE57DE"/>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78510">
      <w:bodyDiv w:val="1"/>
      <w:marLeft w:val="0"/>
      <w:marRight w:val="0"/>
      <w:marTop w:val="0"/>
      <w:marBottom w:val="0"/>
      <w:divBdr>
        <w:top w:val="none" w:sz="0" w:space="0" w:color="auto"/>
        <w:left w:val="none" w:sz="0" w:space="0" w:color="auto"/>
        <w:bottom w:val="none" w:sz="0" w:space="0" w:color="auto"/>
        <w:right w:val="none" w:sz="0" w:space="0" w:color="auto"/>
      </w:divBdr>
      <w:divsChild>
        <w:div w:id="39016508">
          <w:marLeft w:val="547"/>
          <w:marRight w:val="0"/>
          <w:marTop w:val="120"/>
          <w:marBottom w:val="0"/>
          <w:divBdr>
            <w:top w:val="none" w:sz="0" w:space="0" w:color="auto"/>
            <w:left w:val="none" w:sz="0" w:space="0" w:color="auto"/>
            <w:bottom w:val="none" w:sz="0" w:space="0" w:color="auto"/>
            <w:right w:val="none" w:sz="0" w:space="0" w:color="auto"/>
          </w:divBdr>
        </w:div>
        <w:div w:id="51973887">
          <w:marLeft w:val="547"/>
          <w:marRight w:val="0"/>
          <w:marTop w:val="120"/>
          <w:marBottom w:val="0"/>
          <w:divBdr>
            <w:top w:val="none" w:sz="0" w:space="0" w:color="auto"/>
            <w:left w:val="none" w:sz="0" w:space="0" w:color="auto"/>
            <w:bottom w:val="none" w:sz="0" w:space="0" w:color="auto"/>
            <w:right w:val="none" w:sz="0" w:space="0" w:color="auto"/>
          </w:divBdr>
        </w:div>
        <w:div w:id="838614432">
          <w:marLeft w:val="547"/>
          <w:marRight w:val="0"/>
          <w:marTop w:val="120"/>
          <w:marBottom w:val="0"/>
          <w:divBdr>
            <w:top w:val="none" w:sz="0" w:space="0" w:color="auto"/>
            <w:left w:val="none" w:sz="0" w:space="0" w:color="auto"/>
            <w:bottom w:val="none" w:sz="0" w:space="0" w:color="auto"/>
            <w:right w:val="none" w:sz="0" w:space="0" w:color="auto"/>
          </w:divBdr>
        </w:div>
        <w:div w:id="900945176">
          <w:marLeft w:val="547"/>
          <w:marRight w:val="0"/>
          <w:marTop w:val="120"/>
          <w:marBottom w:val="0"/>
          <w:divBdr>
            <w:top w:val="none" w:sz="0" w:space="0" w:color="auto"/>
            <w:left w:val="none" w:sz="0" w:space="0" w:color="auto"/>
            <w:bottom w:val="none" w:sz="0" w:space="0" w:color="auto"/>
            <w:right w:val="none" w:sz="0" w:space="0" w:color="auto"/>
          </w:divBdr>
        </w:div>
        <w:div w:id="1299383824">
          <w:marLeft w:val="547"/>
          <w:marRight w:val="0"/>
          <w:marTop w:val="120"/>
          <w:marBottom w:val="0"/>
          <w:divBdr>
            <w:top w:val="none" w:sz="0" w:space="0" w:color="auto"/>
            <w:left w:val="none" w:sz="0" w:space="0" w:color="auto"/>
            <w:bottom w:val="none" w:sz="0" w:space="0" w:color="auto"/>
            <w:right w:val="none" w:sz="0" w:space="0" w:color="auto"/>
          </w:divBdr>
        </w:div>
      </w:divsChild>
    </w:div>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E12C-A168-4C4C-BEE0-0624911D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9820</TotalTime>
  <Pages>11</Pages>
  <Words>2257</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1092</cp:revision>
  <cp:lastPrinted>2019-02-01T06:34:00Z</cp:lastPrinted>
  <dcterms:created xsi:type="dcterms:W3CDTF">2013-01-17T21:02:00Z</dcterms:created>
  <dcterms:modified xsi:type="dcterms:W3CDTF">2019-05-14T11:16:00Z</dcterms:modified>
</cp:coreProperties>
</file>