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98E" w:rsidRDefault="0007398E" w:rsidP="000739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АНЫҚТАМА</w:t>
      </w:r>
    </w:p>
    <w:p w:rsidR="0007398E" w:rsidRDefault="0007398E" w:rsidP="000739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val="kk-KZ"/>
        </w:rPr>
        <w:t>2022 жылдың 1 қыркүйегі жағдайына Көкшетау қаласының бюджетін орындау туралы</w:t>
      </w:r>
    </w:p>
    <w:bookmarkEnd w:id="0"/>
    <w:p w:rsidR="0007398E" w:rsidRDefault="0007398E" w:rsidP="0007398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kk-KZ"/>
        </w:rPr>
      </w:pPr>
    </w:p>
    <w:p w:rsidR="0007398E" w:rsidRDefault="0007398E" w:rsidP="000739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Жеке кірістер (1,2,3 санаттар) ЖӨБ есебімен 19 359,0 млн.теңге жоспар кезінде, 21 786,5 млн.теңге сомасында түсті, немесе 112,5%, жоспар 2 427,5 млн.теңгеге асыра орындалған. Негізгі асыра орындалудың 1 438,2 млн.теңгесі </w:t>
      </w:r>
      <w:r>
        <w:rPr>
          <w:sz w:val="28"/>
          <w:szCs w:val="28"/>
          <w:lang w:val="kk-KZ"/>
        </w:rPr>
        <w:t xml:space="preserve">– </w:t>
      </w:r>
      <w:r>
        <w:rPr>
          <w:rFonts w:ascii="Times New Roman" w:hAnsi="Times New Roman"/>
          <w:sz w:val="28"/>
          <w:szCs w:val="28"/>
          <w:lang w:val="kk-KZ"/>
        </w:rPr>
        <w:t xml:space="preserve">акциздерден, 417,6 млн.теңгесі </w:t>
      </w:r>
      <w:r>
        <w:rPr>
          <w:sz w:val="28"/>
          <w:szCs w:val="28"/>
          <w:lang w:val="kk-KZ"/>
        </w:rPr>
        <w:t xml:space="preserve">– </w:t>
      </w:r>
      <w:r>
        <w:rPr>
          <w:rFonts w:ascii="Times New Roman" w:hAnsi="Times New Roman"/>
          <w:sz w:val="28"/>
          <w:szCs w:val="28"/>
          <w:lang w:val="kk-KZ"/>
        </w:rPr>
        <w:t xml:space="preserve">жеке меншік салығынан, 299,3 млн.теңгесі </w:t>
      </w:r>
      <w:r>
        <w:rPr>
          <w:sz w:val="28"/>
          <w:szCs w:val="28"/>
          <w:lang w:val="kk-KZ"/>
        </w:rPr>
        <w:t xml:space="preserve">– </w:t>
      </w:r>
      <w:r>
        <w:rPr>
          <w:rFonts w:ascii="Times New Roman" w:hAnsi="Times New Roman"/>
          <w:sz w:val="28"/>
          <w:szCs w:val="28"/>
          <w:lang w:val="kk-KZ"/>
        </w:rPr>
        <w:t>әлеуметтік салықтан, 262,3 млн.теңгесі</w:t>
      </w:r>
      <w:r>
        <w:rPr>
          <w:sz w:val="28"/>
          <w:szCs w:val="28"/>
          <w:lang w:val="kk-KZ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жеке табыс салығынан қалыптасқан.</w:t>
      </w:r>
    </w:p>
    <w:p w:rsidR="0007398E" w:rsidRDefault="0007398E" w:rsidP="000739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>Қалалық бюджеттің шығыс бөлігі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kk-KZ"/>
        </w:rPr>
        <w:t>(ауылдық округтер есебімен)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98,6%-ға </w:t>
      </w:r>
      <w:r>
        <w:rPr>
          <w:rFonts w:ascii="Times New Roman" w:hAnsi="Times New Roman"/>
          <w:sz w:val="28"/>
          <w:szCs w:val="28"/>
          <w:lang w:val="kk-KZ"/>
        </w:rPr>
        <w:t xml:space="preserve">игерілді, </w:t>
      </w:r>
      <w:r>
        <w:rPr>
          <w:rFonts w:ascii="Times New Roman" w:hAnsi="Times New Roman"/>
          <w:b/>
          <w:sz w:val="28"/>
          <w:szCs w:val="28"/>
          <w:lang w:val="kk-KZ"/>
        </w:rPr>
        <w:t>25 713,8 млн.теңге</w:t>
      </w:r>
      <w:r>
        <w:rPr>
          <w:rFonts w:ascii="Times New Roman" w:hAnsi="Times New Roman"/>
          <w:sz w:val="28"/>
          <w:szCs w:val="28"/>
          <w:lang w:val="kk-KZ"/>
        </w:rPr>
        <w:t xml:space="preserve"> жоспар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кезінде, орындалуы </w:t>
      </w:r>
      <w:r>
        <w:rPr>
          <w:rFonts w:ascii="Times New Roman" w:hAnsi="Times New Roman"/>
          <w:b/>
          <w:sz w:val="28"/>
          <w:szCs w:val="28"/>
          <w:lang w:val="kk-KZ"/>
        </w:rPr>
        <w:t>25 365,6 млн.теңгені</w:t>
      </w:r>
      <w:r>
        <w:rPr>
          <w:rFonts w:ascii="Times New Roman" w:hAnsi="Times New Roman"/>
          <w:sz w:val="28"/>
          <w:szCs w:val="28"/>
          <w:lang w:val="kk-KZ"/>
        </w:rPr>
        <w:t xml:space="preserve"> құрады, немесе игерілмегені </w:t>
      </w:r>
      <w:r>
        <w:rPr>
          <w:rFonts w:ascii="Times New Roman" w:hAnsi="Times New Roman"/>
          <w:b/>
          <w:sz w:val="28"/>
          <w:szCs w:val="28"/>
          <w:lang w:val="kk-KZ"/>
        </w:rPr>
        <w:t>348,1 млн.теңге</w:t>
      </w:r>
      <w:r>
        <w:rPr>
          <w:rFonts w:ascii="Times New Roman" w:hAnsi="Times New Roman"/>
          <w:sz w:val="28"/>
          <w:szCs w:val="28"/>
          <w:lang w:val="kk-KZ"/>
        </w:rPr>
        <w:t>, оның ішінде:</w:t>
      </w:r>
    </w:p>
    <w:p w:rsidR="0007398E" w:rsidRDefault="0007398E" w:rsidP="0007398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13 қалалық бюджеттік бағдарламалар әкімшілерінің (ББӘ) 19-ы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100% қаражатты игеруіне қол жеткізді: </w:t>
      </w:r>
      <w:r>
        <w:rPr>
          <w:rFonts w:ascii="Times New Roman" w:hAnsi="Times New Roman"/>
          <w:i/>
          <w:color w:val="000000"/>
          <w:sz w:val="28"/>
          <w:szCs w:val="28"/>
          <w:lang w:val="kk-KZ"/>
        </w:rPr>
        <w:t>(аппараттар: қалалық мәслихат; қала әкімінің аппараты, Красный яр а/о әкімінің аппараты, Станционный к. әкімінің аппараты, бөлімдер: кәсіпкерлік және а/ш, ішкі саясат, мәдениет, тілдерді дамыту және спорт, экономика және қаржы, мемлекеттік активтер және сатып алулар).</w:t>
      </w:r>
    </w:p>
    <w:p w:rsidR="0007398E" w:rsidRDefault="0007398E" w:rsidP="0007398E">
      <w:pPr>
        <w:pStyle w:val="a5"/>
        <w:spacing w:line="276" w:lineRule="auto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99,8% - жұмыспен қамту, әлеуметтік бағдарламалар және азаматтық хал актілерін тіркеу бөлімі;</w:t>
      </w:r>
    </w:p>
    <w:p w:rsidR="0007398E" w:rsidRDefault="0007398E" w:rsidP="0007398E">
      <w:pPr>
        <w:pStyle w:val="a5"/>
        <w:spacing w:line="276" w:lineRule="auto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95,8% - ТКШ, жолаушылар көлігі, автомобильдік жолдар және тұрғын үй инспекциясы </w:t>
      </w:r>
      <w:r>
        <w:rPr>
          <w:color w:val="000000"/>
          <w:sz w:val="28"/>
          <w:szCs w:val="28"/>
          <w:lang w:val="kk-KZ"/>
        </w:rPr>
        <w:t>бөлімі</w:t>
      </w:r>
      <w:r>
        <w:rPr>
          <w:sz w:val="28"/>
          <w:szCs w:val="28"/>
          <w:lang w:val="kk-KZ"/>
        </w:rPr>
        <w:t>;</w:t>
      </w:r>
    </w:p>
    <w:p w:rsidR="0007398E" w:rsidRDefault="0007398E" w:rsidP="0007398E">
      <w:pPr>
        <w:pStyle w:val="a5"/>
        <w:spacing w:line="276" w:lineRule="auto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87,7% - құрылыс бөлімі</w:t>
      </w:r>
    </w:p>
    <w:p w:rsidR="0007398E" w:rsidRDefault="0007398E" w:rsidP="0007398E">
      <w:pPr>
        <w:pStyle w:val="a4"/>
        <w:spacing w:line="276" w:lineRule="auto"/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bCs/>
          <w:iCs/>
          <w:color w:val="000000"/>
          <w:sz w:val="28"/>
          <w:szCs w:val="28"/>
          <w:lang w:val="kk-KZ"/>
        </w:rPr>
        <w:t xml:space="preserve">Игерілмеген ең көп сома </w:t>
      </w:r>
      <w:r>
        <w:rPr>
          <w:sz w:val="28"/>
          <w:szCs w:val="28"/>
          <w:lang w:val="kk-KZ"/>
        </w:rPr>
        <w:t xml:space="preserve">ТКШ, жолаушылар көлігі, автомобильдік жолдар және тұрғын үй инспекциясы </w:t>
      </w:r>
      <w:r>
        <w:rPr>
          <w:color w:val="000000"/>
          <w:sz w:val="28"/>
          <w:szCs w:val="28"/>
          <w:lang w:val="kk-KZ"/>
        </w:rPr>
        <w:t>бөлімінде (</w:t>
      </w:r>
      <w:r>
        <w:rPr>
          <w:b/>
          <w:color w:val="000000"/>
          <w:sz w:val="28"/>
          <w:szCs w:val="28"/>
          <w:lang w:val="kk-KZ"/>
        </w:rPr>
        <w:t>141,1 млн.теңге)</w:t>
      </w:r>
      <w:r>
        <w:rPr>
          <w:color w:val="000000"/>
          <w:sz w:val="28"/>
          <w:szCs w:val="28"/>
          <w:lang w:val="kk-KZ"/>
        </w:rPr>
        <w:t>, Құрылыс бөлімінде (</w:t>
      </w:r>
      <w:r>
        <w:rPr>
          <w:b/>
          <w:color w:val="000000"/>
          <w:sz w:val="28"/>
          <w:szCs w:val="28"/>
          <w:lang w:val="kk-KZ"/>
        </w:rPr>
        <w:t>202,9 млн.теңге</w:t>
      </w:r>
      <w:r>
        <w:rPr>
          <w:color w:val="000000"/>
          <w:sz w:val="28"/>
          <w:szCs w:val="28"/>
          <w:lang w:val="kk-KZ"/>
        </w:rPr>
        <w:t>) себебі жұмыс кестесінен кешігу және мемлекеттік сатып алулар рәсімдерінің ұзақ өткізілуі.</w:t>
      </w:r>
    </w:p>
    <w:p w:rsidR="0007398E" w:rsidRDefault="0007398E" w:rsidP="0007398E">
      <w:pPr>
        <w:pStyle w:val="a4"/>
        <w:spacing w:line="276" w:lineRule="auto"/>
        <w:ind w:firstLine="708"/>
        <w:jc w:val="both"/>
        <w:rPr>
          <w:color w:val="000000"/>
          <w:sz w:val="28"/>
          <w:szCs w:val="28"/>
          <w:lang w:val="kk-KZ"/>
        </w:rPr>
      </w:pPr>
    </w:p>
    <w:p w:rsidR="005F4399" w:rsidRPr="0007398E" w:rsidRDefault="005F4399">
      <w:pPr>
        <w:rPr>
          <w:lang w:val="kk-KZ"/>
        </w:rPr>
      </w:pPr>
    </w:p>
    <w:sectPr w:rsidR="005F4399" w:rsidRPr="0007398E" w:rsidSect="008C3834">
      <w:pgSz w:w="11340" w:h="16953" w:code="9"/>
      <w:pgMar w:top="567" w:right="567" w:bottom="567" w:left="567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4D"/>
    <w:rsid w:val="0007398E"/>
    <w:rsid w:val="005F4399"/>
    <w:rsid w:val="008C3834"/>
    <w:rsid w:val="00F6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9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07398E"/>
    <w:rPr>
      <w:rFonts w:ascii="Times New Roman" w:eastAsia="Times New Roman" w:hAnsi="Times New Roman" w:cs="Times New Roman"/>
    </w:rPr>
  </w:style>
  <w:style w:type="paragraph" w:styleId="a4">
    <w:name w:val="No Spacing"/>
    <w:link w:val="a3"/>
    <w:qFormat/>
    <w:rsid w:val="0007398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07398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9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07398E"/>
    <w:rPr>
      <w:rFonts w:ascii="Times New Roman" w:eastAsia="Times New Roman" w:hAnsi="Times New Roman" w:cs="Times New Roman"/>
    </w:rPr>
  </w:style>
  <w:style w:type="paragraph" w:styleId="a4">
    <w:name w:val="No Spacing"/>
    <w:link w:val="a3"/>
    <w:qFormat/>
    <w:rsid w:val="0007398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07398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2022-09-07T09:53:00Z</dcterms:created>
  <dcterms:modified xsi:type="dcterms:W3CDTF">2022-09-07T09:53:00Z</dcterms:modified>
</cp:coreProperties>
</file>