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38" w:rsidRPr="00F07F38" w:rsidRDefault="00F07F38" w:rsidP="00E759B4">
      <w:pPr>
        <w:tabs>
          <w:tab w:val="left" w:pos="7797"/>
        </w:tabs>
        <w:spacing w:after="0" w:line="240" w:lineRule="auto"/>
        <w:ind w:left="6237"/>
        <w:jc w:val="center"/>
        <w:rPr>
          <w:rFonts w:ascii="Times New Roman" w:hAnsi="Times New Roman" w:cs="Times New Roman"/>
          <w:b/>
          <w:sz w:val="24"/>
          <w:szCs w:val="24"/>
          <w:lang w:val="kk-KZ"/>
        </w:rPr>
      </w:pPr>
      <w:r w:rsidRPr="00F07F38">
        <w:rPr>
          <w:rFonts w:ascii="Times New Roman" w:hAnsi="Times New Roman" w:cs="Times New Roman"/>
          <w:sz w:val="24"/>
          <w:szCs w:val="24"/>
          <w:lang w:val="kk-KZ"/>
        </w:rPr>
        <w:t xml:space="preserve">  Бюджеттік бағдарламаларды (кіші бағдарламаларды) әзірлеу және бекіту (қайта бекіту) және олардың мазмұнына қойылатын талаптарды бекіту қағидаларына 2 қосымша</w:t>
      </w:r>
    </w:p>
    <w:p w:rsidR="00F07F38" w:rsidRPr="00F07F38" w:rsidRDefault="00F07F38" w:rsidP="00F07F38">
      <w:pPr>
        <w:spacing w:after="0" w:line="240" w:lineRule="auto"/>
        <w:ind w:left="7090"/>
        <w:jc w:val="center"/>
        <w:rPr>
          <w:rFonts w:ascii="Times New Roman" w:hAnsi="Times New Roman" w:cs="Times New Roman"/>
          <w:b/>
          <w:sz w:val="24"/>
          <w:szCs w:val="24"/>
          <w:lang w:val="kk-KZ"/>
        </w:rPr>
      </w:pPr>
    </w:p>
    <w:p w:rsidR="00F07F38" w:rsidRPr="00F07F38" w:rsidRDefault="00F07F38" w:rsidP="00F07F38">
      <w:pPr>
        <w:spacing w:after="0" w:line="240" w:lineRule="auto"/>
        <w:ind w:left="6240"/>
        <w:jc w:val="center"/>
        <w:rPr>
          <w:rFonts w:ascii="Times New Roman" w:hAnsi="Times New Roman"/>
          <w:sz w:val="24"/>
          <w:szCs w:val="24"/>
          <w:lang w:val="kk-KZ"/>
        </w:rPr>
      </w:pPr>
      <w:r w:rsidRPr="00F07F38">
        <w:rPr>
          <w:rFonts w:ascii="Times New Roman" w:hAnsi="Times New Roman"/>
          <w:color w:val="000000"/>
          <w:sz w:val="24"/>
          <w:szCs w:val="24"/>
          <w:lang w:val="kk-KZ"/>
        </w:rPr>
        <w:t>Бюджеттік бағдарлама</w:t>
      </w:r>
    </w:p>
    <w:p w:rsidR="00043123" w:rsidRPr="00043123" w:rsidRDefault="00F07F38" w:rsidP="00043123">
      <w:pPr>
        <w:spacing w:after="0" w:line="240" w:lineRule="auto"/>
        <w:ind w:left="6240"/>
        <w:jc w:val="center"/>
        <w:rPr>
          <w:rFonts w:ascii="Times New Roman" w:hAnsi="Times New Roman"/>
          <w:sz w:val="24"/>
          <w:szCs w:val="24"/>
          <w:u w:val="single"/>
          <w:lang w:val="kk-KZ"/>
        </w:rPr>
      </w:pPr>
      <w:r w:rsidRPr="00F07F38">
        <w:rPr>
          <w:rFonts w:ascii="Times New Roman" w:hAnsi="Times New Roman"/>
          <w:color w:val="000000"/>
          <w:sz w:val="24"/>
          <w:szCs w:val="24"/>
          <w:lang w:val="kk-KZ"/>
        </w:rPr>
        <w:t xml:space="preserve">әкімшісі  басшысының  бұйрығымен бекітілді      </w:t>
      </w:r>
      <w:r w:rsidRPr="00F07F38">
        <w:rPr>
          <w:rFonts w:ascii="Times New Roman" w:hAnsi="Times New Roman"/>
          <w:sz w:val="24"/>
          <w:szCs w:val="24"/>
          <w:lang w:val="kk-KZ"/>
        </w:rPr>
        <w:br/>
      </w:r>
      <w:r w:rsidRPr="00F07F38">
        <w:rPr>
          <w:rFonts w:ascii="Times New Roman" w:hAnsi="Times New Roman"/>
          <w:color w:val="000000"/>
          <w:sz w:val="24"/>
          <w:szCs w:val="24"/>
          <w:lang w:val="kk-KZ"/>
        </w:rPr>
        <w:t xml:space="preserve"> </w:t>
      </w:r>
      <w:r w:rsidR="00043123" w:rsidRPr="00043123">
        <w:rPr>
          <w:rFonts w:ascii="Times New Roman" w:hAnsi="Times New Roman"/>
          <w:color w:val="000000"/>
          <w:sz w:val="24"/>
          <w:szCs w:val="24"/>
          <w:u w:val="single"/>
          <w:lang w:val="kk-KZ"/>
        </w:rPr>
        <w:t>201</w:t>
      </w:r>
      <w:r w:rsidR="0086742F">
        <w:rPr>
          <w:rFonts w:ascii="Times New Roman" w:hAnsi="Times New Roman"/>
          <w:color w:val="000000"/>
          <w:sz w:val="24"/>
          <w:szCs w:val="24"/>
          <w:u w:val="single"/>
          <w:lang w:val="kk-KZ"/>
        </w:rPr>
        <w:t>8</w:t>
      </w:r>
      <w:r w:rsidR="00043123" w:rsidRPr="00043123">
        <w:rPr>
          <w:rFonts w:ascii="Times New Roman" w:hAnsi="Times New Roman"/>
          <w:color w:val="000000"/>
          <w:sz w:val="24"/>
          <w:szCs w:val="24"/>
          <w:u w:val="single"/>
          <w:lang w:val="kk-KZ"/>
        </w:rPr>
        <w:t xml:space="preserve">  ж. «2</w:t>
      </w:r>
      <w:r w:rsidR="0086742F">
        <w:rPr>
          <w:rFonts w:ascii="Times New Roman" w:hAnsi="Times New Roman"/>
          <w:color w:val="000000"/>
          <w:sz w:val="24"/>
          <w:szCs w:val="24"/>
          <w:u w:val="single"/>
          <w:lang w:val="kk-KZ"/>
        </w:rPr>
        <w:t>4</w:t>
      </w:r>
      <w:r w:rsidR="00043123" w:rsidRPr="00043123">
        <w:rPr>
          <w:rFonts w:ascii="Times New Roman" w:hAnsi="Times New Roman"/>
          <w:color w:val="000000"/>
          <w:sz w:val="24"/>
          <w:szCs w:val="24"/>
          <w:u w:val="single"/>
          <w:lang w:val="kk-KZ"/>
        </w:rPr>
        <w:t>» желтоқсан</w:t>
      </w:r>
    </w:p>
    <w:p w:rsidR="00043123" w:rsidRPr="00043123" w:rsidRDefault="00043123" w:rsidP="00043123">
      <w:pPr>
        <w:spacing w:after="0" w:line="240" w:lineRule="auto"/>
        <w:rPr>
          <w:rFonts w:ascii="Times New Roman" w:hAnsi="Times New Roman" w:cs="Times New Roman"/>
          <w:b/>
          <w:sz w:val="28"/>
          <w:szCs w:val="28"/>
          <w:u w:val="single"/>
          <w:lang w:val="kk-KZ"/>
        </w:rPr>
      </w:pPr>
      <w:r w:rsidRPr="0004312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43123">
        <w:rPr>
          <w:rFonts w:ascii="Times New Roman" w:hAnsi="Times New Roman" w:cs="Times New Roman"/>
          <w:sz w:val="24"/>
          <w:szCs w:val="24"/>
          <w:lang w:val="kk-KZ"/>
        </w:rPr>
        <w:t xml:space="preserve">  </w:t>
      </w:r>
      <w:r w:rsidR="0086742F">
        <w:rPr>
          <w:rFonts w:ascii="Times New Roman" w:hAnsi="Times New Roman" w:cs="Times New Roman"/>
          <w:sz w:val="24"/>
          <w:szCs w:val="24"/>
          <w:u w:val="single"/>
          <w:lang w:val="kk-KZ"/>
        </w:rPr>
        <w:t>№ 49</w:t>
      </w:r>
    </w:p>
    <w:p w:rsidR="009A78AC" w:rsidRDefault="009A78AC" w:rsidP="00043123">
      <w:pPr>
        <w:spacing w:after="0" w:line="240" w:lineRule="auto"/>
        <w:ind w:left="6240"/>
        <w:jc w:val="center"/>
        <w:rPr>
          <w:rFonts w:ascii="Times New Roman" w:hAnsi="Times New Roman" w:cs="Times New Roman"/>
          <w:sz w:val="24"/>
          <w:szCs w:val="24"/>
          <w:lang w:val="kk-KZ"/>
        </w:rPr>
      </w:pPr>
    </w:p>
    <w:p w:rsidR="008F760F" w:rsidRPr="00F07F38" w:rsidRDefault="008F760F" w:rsidP="009A78AC">
      <w:pPr>
        <w:spacing w:after="0" w:line="240" w:lineRule="auto"/>
        <w:ind w:left="6240"/>
        <w:jc w:val="center"/>
        <w:rPr>
          <w:rFonts w:ascii="Times New Roman" w:hAnsi="Times New Roman" w:cs="Times New Roman"/>
          <w:b/>
          <w:sz w:val="24"/>
          <w:szCs w:val="24"/>
          <w:lang w:val="kk-KZ"/>
        </w:rPr>
      </w:pPr>
    </w:p>
    <w:p w:rsidR="008F760F" w:rsidRPr="00F07F38" w:rsidRDefault="008F760F" w:rsidP="008F760F">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201</w:t>
      </w:r>
      <w:r w:rsidR="0086742F">
        <w:rPr>
          <w:rFonts w:ascii="Times New Roman" w:hAnsi="Times New Roman" w:cs="Times New Roman"/>
          <w:b/>
          <w:sz w:val="24"/>
          <w:szCs w:val="24"/>
          <w:lang w:val="kk-KZ"/>
        </w:rPr>
        <w:t>9</w:t>
      </w:r>
      <w:r w:rsidRPr="00F07F38">
        <w:rPr>
          <w:rFonts w:ascii="Times New Roman" w:hAnsi="Times New Roman" w:cs="Times New Roman"/>
          <w:b/>
          <w:sz w:val="24"/>
          <w:szCs w:val="24"/>
          <w:lang w:val="kk-KZ"/>
        </w:rPr>
        <w:t>-20</w:t>
      </w:r>
      <w:r w:rsidR="00AB7DEB">
        <w:rPr>
          <w:rFonts w:ascii="Times New Roman" w:hAnsi="Times New Roman" w:cs="Times New Roman"/>
          <w:b/>
          <w:sz w:val="24"/>
          <w:szCs w:val="24"/>
          <w:lang w:val="kk-KZ"/>
        </w:rPr>
        <w:t>2</w:t>
      </w:r>
      <w:r w:rsidR="0086742F">
        <w:rPr>
          <w:rFonts w:ascii="Times New Roman" w:hAnsi="Times New Roman" w:cs="Times New Roman"/>
          <w:b/>
          <w:sz w:val="24"/>
          <w:szCs w:val="24"/>
          <w:lang w:val="kk-KZ"/>
        </w:rPr>
        <w:t>1</w:t>
      </w:r>
      <w:r w:rsidRPr="00F07F38">
        <w:rPr>
          <w:rFonts w:ascii="Times New Roman" w:hAnsi="Times New Roman" w:cs="Times New Roman"/>
          <w:b/>
          <w:sz w:val="24"/>
          <w:szCs w:val="24"/>
          <w:lang w:val="kk-KZ"/>
        </w:rPr>
        <w:t xml:space="preserve"> жылдарға арналған </w:t>
      </w:r>
    </w:p>
    <w:p w:rsidR="008F760F" w:rsidRPr="00F07F38" w:rsidRDefault="008F760F" w:rsidP="008F760F">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«Көкшетау қаласының экономика және бюджеттік жоспарлау бөлімі» ММ БЮДЖЕТТІК БАҒДАРЛАМАСЫ</w:t>
      </w:r>
    </w:p>
    <w:p w:rsidR="008F760F" w:rsidRPr="00F07F38" w:rsidRDefault="008F760F" w:rsidP="008F760F">
      <w:pPr>
        <w:spacing w:after="0" w:line="240" w:lineRule="auto"/>
        <w:jc w:val="center"/>
        <w:rPr>
          <w:rFonts w:ascii="Times New Roman" w:hAnsi="Times New Roman" w:cs="Times New Roman"/>
          <w:b/>
          <w:sz w:val="24"/>
          <w:szCs w:val="24"/>
          <w:lang w:val="kk-KZ"/>
        </w:rPr>
      </w:pPr>
    </w:p>
    <w:p w:rsidR="008F760F" w:rsidRPr="00F07F38" w:rsidRDefault="008F760F" w:rsidP="008F760F">
      <w:pPr>
        <w:pStyle w:val="a4"/>
        <w:keepNext/>
        <w:keepLines/>
        <w:tabs>
          <w:tab w:val="left" w:pos="900"/>
          <w:tab w:val="left" w:pos="1080"/>
        </w:tabs>
        <w:spacing w:before="0" w:beforeAutospacing="0" w:after="0" w:afterAutospacing="0"/>
        <w:contextualSpacing/>
        <w:jc w:val="both"/>
        <w:rPr>
          <w:bCs/>
          <w:i/>
          <w:lang w:val="kk-KZ"/>
        </w:rPr>
      </w:pPr>
      <w:r w:rsidRPr="00F07F38">
        <w:rPr>
          <w:b/>
          <w:bCs/>
          <w:lang w:val="kk-KZ"/>
        </w:rPr>
        <w:t>Бюджеттік бағдарламаның коды және атауы:</w:t>
      </w:r>
      <w:r w:rsidRPr="00F07F38">
        <w:rPr>
          <w:b/>
          <w:bCs/>
          <w:u w:val="single"/>
          <w:lang w:val="kk-KZ"/>
        </w:rPr>
        <w:t xml:space="preserve"> </w:t>
      </w:r>
      <w:r w:rsidR="000D0C55" w:rsidRPr="00F07F38">
        <w:rPr>
          <w:bCs/>
          <w:u w:val="single"/>
          <w:lang w:val="kk-KZ"/>
        </w:rPr>
        <w:t>453 004</w:t>
      </w:r>
      <w:r w:rsidRPr="00F07F38">
        <w:rPr>
          <w:bCs/>
          <w:u w:val="single"/>
          <w:lang w:val="kk-KZ"/>
        </w:rPr>
        <w:t xml:space="preserve"> </w:t>
      </w:r>
      <w:r w:rsidR="000D0C55" w:rsidRPr="00F07F38">
        <w:rPr>
          <w:bCs/>
          <w:u w:val="single"/>
          <w:lang w:val="kk-KZ"/>
        </w:rPr>
        <w:t>Мемлекеттік органдардың күрделі шығыстары</w:t>
      </w:r>
    </w:p>
    <w:p w:rsidR="008F760F" w:rsidRPr="00F07F38" w:rsidRDefault="008F760F" w:rsidP="008F760F">
      <w:pPr>
        <w:pStyle w:val="a4"/>
        <w:keepNext/>
        <w:keepLines/>
        <w:tabs>
          <w:tab w:val="left" w:pos="900"/>
          <w:tab w:val="left" w:pos="1080"/>
        </w:tabs>
        <w:jc w:val="both"/>
        <w:rPr>
          <w:bCs/>
          <w:u w:val="single"/>
          <w:lang w:val="kk-KZ"/>
        </w:rPr>
      </w:pPr>
      <w:r w:rsidRPr="00F07F38">
        <w:rPr>
          <w:b/>
          <w:bCs/>
          <w:lang w:val="kk-KZ"/>
        </w:rPr>
        <w:t>Бюджеттік бағдарламаның басшысы:</w:t>
      </w:r>
      <w:r w:rsidRPr="00F07F38">
        <w:rPr>
          <w:bCs/>
          <w:u w:val="single"/>
          <w:lang w:val="kk-KZ"/>
        </w:rPr>
        <w:t xml:space="preserve"> «Көкшетау қаласының экономика және бюджеттік жоспарлау бөлімі» ММ басшысы Шұқатова Гүлмира Темірболатқызы</w:t>
      </w:r>
    </w:p>
    <w:p w:rsidR="00AB7DEB" w:rsidRPr="00EB3ECD" w:rsidRDefault="008F760F" w:rsidP="00AB7DEB">
      <w:pPr>
        <w:spacing w:after="0" w:line="240" w:lineRule="auto"/>
        <w:jc w:val="both"/>
        <w:rPr>
          <w:rFonts w:ascii="Times New Roman" w:hAnsi="Times New Roman" w:cs="Times New Roman"/>
          <w:bCs/>
          <w:sz w:val="25"/>
          <w:szCs w:val="25"/>
          <w:lang w:val="kk-KZ"/>
        </w:rPr>
      </w:pPr>
      <w:r w:rsidRPr="00F07F38">
        <w:rPr>
          <w:b/>
          <w:bCs/>
          <w:lang w:val="kk-KZ"/>
        </w:rPr>
        <w:t xml:space="preserve">Бюджеттік бағдарламаның нормативтік құқықтық негізі: </w:t>
      </w:r>
      <w:r w:rsidR="00AB7DEB" w:rsidRPr="00EB3ECD">
        <w:rPr>
          <w:rFonts w:ascii="Times New Roman" w:hAnsi="Times New Roman" w:cs="Times New Roman"/>
          <w:bCs/>
          <w:sz w:val="25"/>
          <w:szCs w:val="25"/>
          <w:lang w:val="kk-KZ"/>
        </w:rPr>
        <w:t>«Көкшетау қаласының экономика және бюджеттік жоспарлау бөлімі» мемлекеттік мекемесі туралы Ереже «Көкшетау қаласы әкімдгінің 201</w:t>
      </w:r>
      <w:r w:rsidR="00AB7DEB">
        <w:rPr>
          <w:rFonts w:ascii="Times New Roman" w:hAnsi="Times New Roman" w:cs="Times New Roman"/>
          <w:bCs/>
          <w:sz w:val="25"/>
          <w:szCs w:val="25"/>
          <w:lang w:val="kk-KZ"/>
        </w:rPr>
        <w:t>7</w:t>
      </w:r>
      <w:r w:rsidR="00AB7DEB" w:rsidRPr="00EB3ECD">
        <w:rPr>
          <w:rFonts w:ascii="Times New Roman" w:hAnsi="Times New Roman" w:cs="Times New Roman"/>
          <w:bCs/>
          <w:sz w:val="25"/>
          <w:szCs w:val="25"/>
          <w:lang w:val="kk-KZ"/>
        </w:rPr>
        <w:t xml:space="preserve"> жылғы 1</w:t>
      </w:r>
      <w:r w:rsidR="00AB7DEB">
        <w:rPr>
          <w:rFonts w:ascii="Times New Roman" w:hAnsi="Times New Roman" w:cs="Times New Roman"/>
          <w:bCs/>
          <w:sz w:val="25"/>
          <w:szCs w:val="25"/>
          <w:lang w:val="kk-KZ"/>
        </w:rPr>
        <w:t>1</w:t>
      </w:r>
      <w:r w:rsidR="00AB7DEB" w:rsidRPr="00EB3ECD">
        <w:rPr>
          <w:rFonts w:ascii="Times New Roman" w:hAnsi="Times New Roman" w:cs="Times New Roman"/>
          <w:bCs/>
          <w:sz w:val="25"/>
          <w:szCs w:val="25"/>
          <w:lang w:val="kk-KZ"/>
        </w:rPr>
        <w:t xml:space="preserve"> </w:t>
      </w:r>
      <w:r w:rsidR="00AB7DEB">
        <w:rPr>
          <w:rFonts w:ascii="Times New Roman" w:hAnsi="Times New Roman" w:cs="Times New Roman"/>
          <w:bCs/>
          <w:sz w:val="25"/>
          <w:szCs w:val="25"/>
          <w:lang w:val="kk-KZ"/>
        </w:rPr>
        <w:t>тамыздағы» № А-8/3210</w:t>
      </w:r>
      <w:r w:rsidR="00AB7DEB" w:rsidRPr="00EB3ECD">
        <w:rPr>
          <w:rFonts w:ascii="Times New Roman" w:hAnsi="Times New Roman" w:cs="Times New Roman"/>
          <w:bCs/>
          <w:sz w:val="25"/>
          <w:szCs w:val="25"/>
          <w:lang w:val="kk-KZ"/>
        </w:rPr>
        <w:t xml:space="preserve"> қаулысымен бекітілген</w:t>
      </w:r>
    </w:p>
    <w:p w:rsidR="008F760F" w:rsidRPr="00F07F38" w:rsidRDefault="008F760F" w:rsidP="00F07F38">
      <w:pPr>
        <w:pStyle w:val="a4"/>
        <w:keepNext/>
        <w:keepLines/>
        <w:tabs>
          <w:tab w:val="left" w:pos="900"/>
          <w:tab w:val="left" w:pos="1080"/>
        </w:tabs>
        <w:spacing w:after="0" w:afterAutospacing="0"/>
        <w:jc w:val="both"/>
        <w:rPr>
          <w:b/>
          <w:lang w:val="kk-KZ"/>
        </w:rPr>
      </w:pPr>
      <w:r w:rsidRPr="00F07F38">
        <w:rPr>
          <w:b/>
          <w:lang w:val="kk-KZ"/>
        </w:rPr>
        <w:t>Бюджеттік бағдарламаның түрі:</w:t>
      </w:r>
    </w:p>
    <w:p w:rsidR="008F760F" w:rsidRPr="00F07F38" w:rsidRDefault="008F760F" w:rsidP="00F07F38">
      <w:pPr>
        <w:pStyle w:val="a4"/>
        <w:keepNext/>
        <w:keepLines/>
        <w:tabs>
          <w:tab w:val="left" w:pos="900"/>
          <w:tab w:val="left" w:pos="1080"/>
        </w:tabs>
        <w:spacing w:after="0" w:afterAutospacing="0"/>
        <w:contextualSpacing/>
        <w:jc w:val="both"/>
        <w:rPr>
          <w:bCs/>
          <w:u w:val="single"/>
          <w:lang w:val="kk-KZ"/>
        </w:rPr>
      </w:pPr>
      <w:r w:rsidRPr="00F07F38">
        <w:rPr>
          <w:u w:val="single"/>
          <w:lang w:val="kk-KZ"/>
        </w:rPr>
        <w:t xml:space="preserve">мемлекеттік басқару деңгейіне қарай - </w:t>
      </w:r>
      <w:r w:rsidRPr="00F07F38">
        <w:rPr>
          <w:lang w:val="kk-KZ"/>
        </w:rPr>
        <w:t>аудан (облыстық маңызы бар қала) бюджетінің құрамында бекітілетін аудандық (қалалық);</w:t>
      </w:r>
    </w:p>
    <w:p w:rsidR="008F760F" w:rsidRPr="00F07F38" w:rsidRDefault="008F760F" w:rsidP="008F760F">
      <w:pPr>
        <w:pStyle w:val="a4"/>
        <w:keepNext/>
        <w:keepLines/>
        <w:tabs>
          <w:tab w:val="left" w:pos="900"/>
          <w:tab w:val="left" w:pos="1080"/>
        </w:tabs>
        <w:contextualSpacing/>
        <w:jc w:val="both"/>
        <w:rPr>
          <w:lang w:val="kk-KZ"/>
        </w:rPr>
      </w:pPr>
      <w:r w:rsidRPr="00F07F38">
        <w:rPr>
          <w:bCs/>
          <w:u w:val="single"/>
          <w:lang w:val="kk-KZ"/>
        </w:rPr>
        <w:t xml:space="preserve">мазмұнына қарай - </w:t>
      </w:r>
      <w:r w:rsidRPr="00F07F38">
        <w:rPr>
          <w:lang w:val="kk-KZ"/>
        </w:rPr>
        <w:t>мемлекеттік міндетін, өкілдігін жүзеге асыру және мемлекеттік қызметтерді көрсету;</w:t>
      </w:r>
    </w:p>
    <w:p w:rsidR="008F760F" w:rsidRPr="00F07F38" w:rsidRDefault="008F760F" w:rsidP="008F760F">
      <w:pPr>
        <w:pStyle w:val="a4"/>
        <w:keepNext/>
        <w:keepLines/>
        <w:tabs>
          <w:tab w:val="left" w:pos="900"/>
          <w:tab w:val="left" w:pos="1080"/>
        </w:tabs>
        <w:contextualSpacing/>
        <w:jc w:val="both"/>
        <w:rPr>
          <w:lang w:val="kk-KZ"/>
        </w:rPr>
      </w:pPr>
      <w:r w:rsidRPr="00F07F38">
        <w:rPr>
          <w:u w:val="single"/>
          <w:lang w:val="kk-KZ"/>
        </w:rPr>
        <w:t>іске асыру түріне қарай</w:t>
      </w:r>
      <w:r w:rsidRPr="00F07F38">
        <w:rPr>
          <w:lang w:val="kk-KZ"/>
        </w:rPr>
        <w:t xml:space="preserve"> – жеке;</w:t>
      </w:r>
    </w:p>
    <w:p w:rsidR="008F760F" w:rsidRPr="00F07F38" w:rsidRDefault="008F760F" w:rsidP="008F760F">
      <w:pPr>
        <w:pStyle w:val="a4"/>
        <w:keepNext/>
        <w:keepLines/>
        <w:tabs>
          <w:tab w:val="left" w:pos="900"/>
          <w:tab w:val="left" w:pos="1080"/>
        </w:tabs>
        <w:contextualSpacing/>
        <w:jc w:val="both"/>
        <w:rPr>
          <w:lang w:val="kk-KZ"/>
        </w:rPr>
      </w:pPr>
      <w:r w:rsidRPr="00F07F38">
        <w:rPr>
          <w:u w:val="single"/>
          <w:lang w:val="kk-KZ"/>
        </w:rPr>
        <w:t>ағымдағы/даму</w:t>
      </w:r>
      <w:r w:rsidRPr="00F07F38">
        <w:rPr>
          <w:lang w:val="kk-KZ"/>
        </w:rPr>
        <w:t xml:space="preserve"> – ағымдағы.</w:t>
      </w:r>
    </w:p>
    <w:p w:rsidR="008F760F" w:rsidRPr="00F07F38" w:rsidRDefault="008F760F" w:rsidP="000D0C55">
      <w:pPr>
        <w:keepNext/>
        <w:keepLines/>
        <w:spacing w:after="0" w:line="240" w:lineRule="auto"/>
        <w:contextualSpacing/>
        <w:jc w:val="both"/>
        <w:rPr>
          <w:rFonts w:ascii="Times New Roman" w:hAnsi="Times New Roman" w:cs="Times New Roman"/>
          <w:sz w:val="24"/>
          <w:szCs w:val="24"/>
          <w:lang w:val="kk-KZ"/>
        </w:rPr>
      </w:pPr>
      <w:r w:rsidRPr="00F07F38">
        <w:rPr>
          <w:rFonts w:ascii="Times New Roman" w:hAnsi="Times New Roman" w:cs="Times New Roman"/>
          <w:b/>
          <w:sz w:val="24"/>
          <w:szCs w:val="24"/>
          <w:lang w:val="kk-KZ"/>
        </w:rPr>
        <w:t xml:space="preserve">Бюджеттік бағдарламаның мақсаты: </w:t>
      </w:r>
      <w:r w:rsidR="000D0C55" w:rsidRPr="00F07F38">
        <w:rPr>
          <w:rFonts w:ascii="Times New Roman" w:hAnsi="Times New Roman" w:cs="Times New Roman"/>
          <w:sz w:val="24"/>
          <w:szCs w:val="24"/>
          <w:lang w:val="kk-KZ"/>
        </w:rPr>
        <w:t>Бөлімнің материалдық-техникалық базасын жақсарту үшін негізгі құрал жабдықтарды және материалдық емес активтерді сатып алу</w:t>
      </w:r>
    </w:p>
    <w:p w:rsidR="008F760F" w:rsidRPr="00F07F38" w:rsidRDefault="008F760F" w:rsidP="000D0C55">
      <w:pPr>
        <w:keepNext/>
        <w:keepLines/>
        <w:spacing w:after="0" w:line="240" w:lineRule="auto"/>
        <w:contextualSpacing/>
        <w:jc w:val="both"/>
        <w:rPr>
          <w:rFonts w:ascii="Times New Roman" w:hAnsi="Times New Roman" w:cs="Times New Roman"/>
          <w:sz w:val="24"/>
          <w:szCs w:val="24"/>
          <w:lang w:val="kk-KZ"/>
        </w:rPr>
      </w:pPr>
    </w:p>
    <w:p w:rsidR="008F760F" w:rsidRPr="00F07F38" w:rsidRDefault="008F760F" w:rsidP="008F760F">
      <w:pPr>
        <w:keepNext/>
        <w:keepLines/>
        <w:tabs>
          <w:tab w:val="left" w:pos="900"/>
          <w:tab w:val="left" w:pos="1080"/>
        </w:tabs>
        <w:spacing w:after="0" w:line="240" w:lineRule="auto"/>
        <w:jc w:val="both"/>
        <w:rPr>
          <w:rFonts w:ascii="Times New Roman" w:hAnsi="Times New Roman" w:cs="Times New Roman"/>
          <w:bCs/>
          <w:sz w:val="24"/>
          <w:szCs w:val="24"/>
          <w:lang w:val="kk-KZ"/>
        </w:rPr>
      </w:pPr>
      <w:r w:rsidRPr="00F07F38">
        <w:rPr>
          <w:rFonts w:ascii="Times New Roman" w:hAnsi="Times New Roman" w:cs="Times New Roman"/>
          <w:b/>
          <w:sz w:val="24"/>
          <w:szCs w:val="24"/>
          <w:lang w:val="kk-KZ"/>
        </w:rPr>
        <w:t>Бюджеттік бағдарламаның түпкілікті нәтижелері:</w:t>
      </w:r>
      <w:r w:rsidRPr="00F07F38">
        <w:rPr>
          <w:rFonts w:ascii="Times New Roman" w:hAnsi="Times New Roman" w:cs="Times New Roman"/>
          <w:sz w:val="24"/>
          <w:szCs w:val="24"/>
          <w:lang w:val="kk-KZ"/>
        </w:rPr>
        <w:t xml:space="preserve"> </w:t>
      </w:r>
      <w:r w:rsidR="00B023B8" w:rsidRPr="00F07F38">
        <w:rPr>
          <w:rFonts w:ascii="Times New Roman" w:hAnsi="Times New Roman" w:cs="Times New Roman"/>
          <w:sz w:val="24"/>
          <w:szCs w:val="24"/>
          <w:lang w:val="kk-KZ"/>
        </w:rPr>
        <w:t xml:space="preserve">Негізгі құрал жабдықтарды сатып алу – жаңа компьютерлік техникамен қамтамасыз ету, </w:t>
      </w:r>
      <w:r w:rsidR="00564F5F">
        <w:rPr>
          <w:rFonts w:ascii="Times New Roman" w:hAnsi="Times New Roman" w:cs="Times New Roman"/>
          <w:sz w:val="24"/>
          <w:szCs w:val="24"/>
          <w:lang w:val="kk-KZ"/>
        </w:rPr>
        <w:t>лицензиялық бағдарламан</w:t>
      </w:r>
      <w:r w:rsidR="00B023B8" w:rsidRPr="00F07F38">
        <w:rPr>
          <w:rFonts w:ascii="Times New Roman" w:hAnsi="Times New Roman" w:cs="Times New Roman"/>
          <w:sz w:val="24"/>
          <w:szCs w:val="24"/>
          <w:lang w:val="kk-KZ"/>
        </w:rPr>
        <w:t>ы сатып алу.</w:t>
      </w:r>
    </w:p>
    <w:p w:rsidR="008F760F" w:rsidRPr="00F07F38" w:rsidRDefault="008F760F" w:rsidP="008F760F">
      <w:pPr>
        <w:keepNext/>
        <w:keepLines/>
        <w:tabs>
          <w:tab w:val="left" w:pos="900"/>
          <w:tab w:val="left" w:pos="1080"/>
        </w:tabs>
        <w:spacing w:after="0" w:line="240" w:lineRule="auto"/>
        <w:jc w:val="both"/>
        <w:rPr>
          <w:rFonts w:ascii="Times New Roman" w:hAnsi="Times New Roman" w:cs="Times New Roman"/>
          <w:bCs/>
          <w:sz w:val="24"/>
          <w:szCs w:val="24"/>
          <w:lang w:val="kk-KZ"/>
        </w:rPr>
      </w:pPr>
    </w:p>
    <w:p w:rsidR="008F760F" w:rsidRPr="00F07F38" w:rsidRDefault="008F760F" w:rsidP="008F760F">
      <w:pPr>
        <w:keepNext/>
        <w:keepLines/>
        <w:tabs>
          <w:tab w:val="left" w:pos="900"/>
          <w:tab w:val="left" w:pos="1080"/>
        </w:tabs>
        <w:spacing w:after="0" w:line="240" w:lineRule="auto"/>
        <w:jc w:val="both"/>
        <w:rPr>
          <w:rFonts w:ascii="Times New Roman" w:hAnsi="Times New Roman" w:cs="Times New Roman"/>
          <w:bCs/>
          <w:i/>
          <w:sz w:val="24"/>
          <w:szCs w:val="24"/>
          <w:lang w:val="kk-KZ"/>
        </w:rPr>
      </w:pPr>
      <w:r w:rsidRPr="00F07F38">
        <w:rPr>
          <w:rFonts w:ascii="Times New Roman" w:hAnsi="Times New Roman" w:cs="Times New Roman"/>
          <w:b/>
          <w:bCs/>
          <w:sz w:val="24"/>
          <w:szCs w:val="24"/>
          <w:lang w:val="kk-KZ"/>
        </w:rPr>
        <w:t xml:space="preserve">Бюджеттік бағдарламаның сипаттамасы (негіздемесі):  </w:t>
      </w:r>
      <w:r w:rsidR="00B023B8" w:rsidRPr="00F07F38">
        <w:rPr>
          <w:rFonts w:ascii="Times New Roman" w:hAnsi="Times New Roman" w:cs="Times New Roman"/>
          <w:bCs/>
          <w:sz w:val="24"/>
          <w:szCs w:val="24"/>
          <w:lang w:val="kk-KZ"/>
        </w:rPr>
        <w:t>Бюджеттік бағдарлама негізгі құрал жабдықтарды және материалдық емес активтерді сатып алуға арналған.</w:t>
      </w:r>
    </w:p>
    <w:p w:rsidR="008F760F" w:rsidRPr="00F07F38" w:rsidRDefault="008F760F" w:rsidP="008F760F">
      <w:pPr>
        <w:spacing w:after="0" w:line="240" w:lineRule="auto"/>
        <w:jc w:val="center"/>
        <w:rPr>
          <w:rFonts w:ascii="Times New Roman" w:hAnsi="Times New Roman" w:cs="Times New Roman"/>
          <w:b/>
          <w:sz w:val="24"/>
          <w:szCs w:val="24"/>
          <w:lang w:val="kk-KZ"/>
        </w:rPr>
      </w:pPr>
    </w:p>
    <w:p w:rsidR="008F760F" w:rsidRPr="00F07F38" w:rsidRDefault="008F760F" w:rsidP="008F760F">
      <w:pPr>
        <w:spacing w:after="0" w:line="240" w:lineRule="auto"/>
        <w:jc w:val="center"/>
        <w:rPr>
          <w:rFonts w:ascii="Times New Roman" w:hAnsi="Times New Roman" w:cs="Times New Roman"/>
          <w:b/>
          <w:sz w:val="24"/>
          <w:szCs w:val="24"/>
          <w:lang w:val="kk-KZ"/>
        </w:rPr>
      </w:pPr>
    </w:p>
    <w:p w:rsidR="008F760F" w:rsidRPr="00F07F38" w:rsidRDefault="008F760F" w:rsidP="008F760F">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Бюджеттік бағдарлама бойынша шығыстар, барлығы</w:t>
      </w:r>
    </w:p>
    <w:p w:rsidR="008F760F" w:rsidRPr="00F07F38" w:rsidRDefault="008F760F" w:rsidP="008F760F">
      <w:pPr>
        <w:spacing w:after="0" w:line="240" w:lineRule="auto"/>
        <w:jc w:val="center"/>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134"/>
        <w:gridCol w:w="1701"/>
        <w:gridCol w:w="992"/>
        <w:gridCol w:w="992"/>
        <w:gridCol w:w="1099"/>
      </w:tblGrid>
      <w:tr w:rsidR="008F760F" w:rsidRPr="00F07F38" w:rsidTr="00B023B8">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Бюджеттік бағдарлама бойынша шығыстар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Есепті жыл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Жоспарлы кезең</w:t>
            </w:r>
          </w:p>
        </w:tc>
      </w:tr>
      <w:tr w:rsidR="0086742F" w:rsidRPr="00F07F38" w:rsidTr="00B023B8">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F07F38" w:rsidRDefault="0086742F" w:rsidP="0086742F">
            <w:pPr>
              <w:spacing w:after="0" w:line="240" w:lineRule="auto"/>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F07F38" w:rsidRDefault="0086742F" w:rsidP="0086742F">
            <w:pPr>
              <w:spacing w:after="0" w:line="240" w:lineRule="auto"/>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w:t>
            </w:r>
            <w:r>
              <w:rPr>
                <w:rFonts w:ascii="Times New Roman" w:hAnsi="Times New Roman" w:cs="Times New Roman"/>
                <w:b/>
                <w:sz w:val="24"/>
                <w:szCs w:val="24"/>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w:t>
            </w:r>
            <w:r>
              <w:rPr>
                <w:rFonts w:ascii="Times New Roman" w:hAnsi="Times New Roman" w:cs="Times New Roman"/>
                <w:b/>
                <w:sz w:val="24"/>
                <w:szCs w:val="24"/>
              </w:rPr>
              <w:t>21</w:t>
            </w:r>
          </w:p>
        </w:tc>
      </w:tr>
      <w:tr w:rsidR="0086742F" w:rsidRPr="00F07F38" w:rsidTr="0069318D">
        <w:trPr>
          <w:trHeight w:val="57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F07F38" w:rsidRDefault="0086742F" w:rsidP="0086742F">
            <w:pPr>
              <w:spacing w:after="0" w:line="240" w:lineRule="auto"/>
              <w:jc w:val="center"/>
              <w:rPr>
                <w:rFonts w:ascii="Times New Roman" w:hAnsi="Times New Roman" w:cs="Times New Roman"/>
                <w:sz w:val="24"/>
                <w:szCs w:val="24"/>
                <w:lang w:val="kk-KZ"/>
              </w:rPr>
            </w:pPr>
            <w:r w:rsidRPr="00F07F38">
              <w:rPr>
                <w:rFonts w:ascii="Times New Roman" w:hAnsi="Times New Roman" w:cs="Times New Roman"/>
                <w:sz w:val="24"/>
                <w:szCs w:val="24"/>
                <w:lang w:val="kk-KZ"/>
              </w:rPr>
              <w:t>453 004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F07F38" w:rsidRDefault="0086742F" w:rsidP="0086742F">
            <w:pPr>
              <w:spacing w:after="0" w:line="240" w:lineRule="auto"/>
              <w:jc w:val="center"/>
              <w:rPr>
                <w:rFonts w:ascii="Times New Roman" w:hAnsi="Times New Roman" w:cs="Times New Roman"/>
                <w:sz w:val="24"/>
                <w:szCs w:val="24"/>
                <w:lang w:val="kk-KZ"/>
              </w:rPr>
            </w:pPr>
            <w:r w:rsidRPr="00F07F38">
              <w:rPr>
                <w:rFonts w:ascii="Times New Roman" w:hAnsi="Times New Roman" w:cs="Times New Roman"/>
                <w:sz w:val="24"/>
                <w:szCs w:val="24"/>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408,0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739</w:t>
            </w:r>
            <w:r w:rsidRPr="00CC0C86">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565,</w:t>
            </w:r>
            <w:r w:rsidRPr="00CC0C86">
              <w:rPr>
                <w:rFonts w:ascii="Times New Roman" w:hAnsi="Times New Roman" w:cs="Times New Roman"/>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582,</w:t>
            </w:r>
            <w:r w:rsidRPr="00CC0C86">
              <w:rPr>
                <w:rFonts w:ascii="Times New Roman" w:hAnsi="Times New Roman" w:cs="Times New Roman"/>
                <w:sz w:val="24"/>
                <w:szCs w:val="24"/>
              </w:rPr>
              <w:t>0</w:t>
            </w:r>
          </w:p>
        </w:tc>
      </w:tr>
      <w:tr w:rsidR="0086742F" w:rsidRPr="00F07F38" w:rsidTr="0069318D">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F07F38" w:rsidRDefault="0086742F" w:rsidP="0086742F">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Жалпы бюджеттік бағдарлама бойынша шығыстар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F07F38" w:rsidRDefault="0086742F" w:rsidP="0086742F">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408</w:t>
            </w:r>
            <w:r w:rsidRPr="00CC0C86">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396</w:t>
            </w:r>
            <w:r w:rsidRPr="00CC0C86">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739</w:t>
            </w:r>
            <w:r w:rsidRPr="00CC0C86">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565,</w:t>
            </w:r>
            <w:r w:rsidRPr="00CC0C86">
              <w:rPr>
                <w:rFonts w:ascii="Times New Roman" w:hAnsi="Times New Roman" w:cs="Times New Roman"/>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582,</w:t>
            </w:r>
            <w:r w:rsidRPr="00CC0C86">
              <w:rPr>
                <w:rFonts w:ascii="Times New Roman" w:hAnsi="Times New Roman" w:cs="Times New Roman"/>
                <w:sz w:val="24"/>
                <w:szCs w:val="24"/>
              </w:rPr>
              <w:t>0</w:t>
            </w:r>
          </w:p>
        </w:tc>
      </w:tr>
    </w:tbl>
    <w:p w:rsidR="008F760F" w:rsidRPr="00F07F38" w:rsidRDefault="008F760F" w:rsidP="008F760F">
      <w:pPr>
        <w:spacing w:after="0" w:line="240" w:lineRule="auto"/>
        <w:jc w:val="center"/>
        <w:rPr>
          <w:rFonts w:ascii="Times New Roman" w:hAnsi="Times New Roman" w:cs="Times New Roman"/>
          <w:b/>
          <w:sz w:val="24"/>
          <w:szCs w:val="24"/>
          <w:lang w:val="kk-KZ"/>
        </w:rPr>
      </w:pPr>
    </w:p>
    <w:p w:rsidR="008F760F" w:rsidRPr="00F07F38" w:rsidRDefault="008F760F" w:rsidP="00D6441A">
      <w:pPr>
        <w:keepNext/>
        <w:keepLines/>
        <w:tabs>
          <w:tab w:val="left" w:pos="900"/>
          <w:tab w:val="left" w:pos="1080"/>
        </w:tabs>
        <w:spacing w:after="0" w:line="240" w:lineRule="auto"/>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134"/>
        <w:gridCol w:w="1701"/>
        <w:gridCol w:w="1134"/>
        <w:gridCol w:w="850"/>
        <w:gridCol w:w="1099"/>
      </w:tblGrid>
      <w:tr w:rsidR="008F760F" w:rsidRPr="00F07F38" w:rsidTr="00F04EFA">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Тікелей нәтиже көрсеткіштері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Есепті жыл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07F38" w:rsidRDefault="008F760F" w:rsidP="00B671EA">
            <w:pPr>
              <w:spacing w:after="0" w:line="240" w:lineRule="auto"/>
              <w:jc w:val="center"/>
              <w:rPr>
                <w:rFonts w:ascii="Times New Roman" w:hAnsi="Times New Roman" w:cs="Times New Roman"/>
                <w:b/>
                <w:sz w:val="24"/>
                <w:szCs w:val="24"/>
                <w:lang w:val="kk-KZ"/>
              </w:rPr>
            </w:pPr>
            <w:r w:rsidRPr="00F07F38">
              <w:rPr>
                <w:rFonts w:ascii="Times New Roman" w:hAnsi="Times New Roman" w:cs="Times New Roman"/>
                <w:b/>
                <w:sz w:val="24"/>
                <w:szCs w:val="24"/>
                <w:lang w:val="kk-KZ"/>
              </w:rPr>
              <w:t>Жоспарлы кезең</w:t>
            </w:r>
          </w:p>
        </w:tc>
      </w:tr>
      <w:tr w:rsidR="0086742F" w:rsidRPr="00F07F38" w:rsidTr="00F04EFA">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F07F38" w:rsidRDefault="0086742F" w:rsidP="0086742F">
            <w:pPr>
              <w:spacing w:after="0" w:line="240" w:lineRule="auto"/>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F07F38" w:rsidRDefault="0086742F" w:rsidP="0086742F">
            <w:pPr>
              <w:spacing w:after="0" w:line="240" w:lineRule="auto"/>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2021</w:t>
            </w:r>
          </w:p>
        </w:tc>
      </w:tr>
      <w:tr w:rsidR="0086742F" w:rsidRPr="00F07F38" w:rsidTr="00F04EFA">
        <w:trPr>
          <w:trHeight w:val="60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F07F38" w:rsidRDefault="0086742F" w:rsidP="0086742F">
            <w:pPr>
              <w:spacing w:after="0" w:line="240" w:lineRule="auto"/>
              <w:rPr>
                <w:rFonts w:ascii="Times New Roman" w:hAnsi="Times New Roman" w:cs="Times New Roman"/>
                <w:sz w:val="24"/>
                <w:szCs w:val="24"/>
                <w:lang w:val="kk-KZ"/>
              </w:rPr>
            </w:pPr>
            <w:r w:rsidRPr="00F07F38">
              <w:rPr>
                <w:rFonts w:ascii="Times New Roman" w:hAnsi="Times New Roman" w:cs="Times New Roman"/>
                <w:sz w:val="24"/>
                <w:szCs w:val="24"/>
                <w:lang w:val="kk-KZ"/>
              </w:rPr>
              <w:t>Компьютерлік техника сатып алу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F07F38" w:rsidRDefault="0086742F" w:rsidP="0086742F">
            <w:pPr>
              <w:spacing w:after="0" w:line="240" w:lineRule="auto"/>
              <w:jc w:val="center"/>
              <w:rPr>
                <w:rFonts w:ascii="Times New Roman" w:hAnsi="Times New Roman" w:cs="Times New Roman"/>
                <w:sz w:val="24"/>
                <w:szCs w:val="24"/>
                <w:lang w:val="kk-KZ"/>
              </w:rPr>
            </w:pPr>
            <w:r w:rsidRPr="00F07F38">
              <w:rPr>
                <w:rFonts w:ascii="Times New Roman" w:hAnsi="Times New Roman" w:cs="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r>
      <w:tr w:rsidR="0086742F" w:rsidRPr="00F07F38" w:rsidTr="00F04EFA">
        <w:trPr>
          <w:trHeight w:val="84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F07F38" w:rsidRDefault="00630623" w:rsidP="0063062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Лицензиялық бағдарламаны</w:t>
            </w:r>
            <w:r w:rsidR="0086742F" w:rsidRPr="00F07F38">
              <w:rPr>
                <w:rFonts w:ascii="Times New Roman" w:hAnsi="Times New Roman" w:cs="Times New Roman"/>
                <w:sz w:val="24"/>
                <w:szCs w:val="24"/>
                <w:lang w:val="kk-KZ"/>
              </w:rPr>
              <w:t xml:space="preserve"> сатып алу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F07F38" w:rsidRDefault="0086742F" w:rsidP="0086742F">
            <w:pPr>
              <w:spacing w:after="0" w:line="240" w:lineRule="auto"/>
              <w:jc w:val="center"/>
              <w:rPr>
                <w:rFonts w:ascii="Times New Roman" w:hAnsi="Times New Roman" w:cs="Times New Roman"/>
                <w:sz w:val="24"/>
                <w:szCs w:val="24"/>
              </w:rPr>
            </w:pPr>
            <w:r w:rsidRPr="00F07F38">
              <w:rPr>
                <w:rFonts w:ascii="Times New Roman" w:hAnsi="Times New Roman" w:cs="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630623" w:rsidRDefault="00630623" w:rsidP="0086742F">
            <w:pPr>
              <w:keepNext/>
              <w:keepLines/>
              <w:tabs>
                <w:tab w:val="left" w:pos="900"/>
                <w:tab w:val="left" w:pos="1080"/>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r>
      <w:tr w:rsidR="0086742F" w:rsidRPr="00F07F38" w:rsidTr="00F04EFA">
        <w:trPr>
          <w:trHeight w:val="84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F07F38" w:rsidRDefault="0086742F" w:rsidP="0086742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Кондиционер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F07F38" w:rsidRDefault="0086742F" w:rsidP="0086742F">
            <w:pPr>
              <w:spacing w:after="0" w:line="240" w:lineRule="auto"/>
              <w:jc w:val="center"/>
              <w:rPr>
                <w:rFonts w:ascii="Times New Roman" w:hAnsi="Times New Roman" w:cs="Times New Roman"/>
                <w:sz w:val="24"/>
                <w:szCs w:val="24"/>
              </w:rPr>
            </w:pPr>
            <w:r w:rsidRPr="00F07F38">
              <w:rPr>
                <w:rFonts w:ascii="Times New Roman" w:hAnsi="Times New Roman" w:cs="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r>
    </w:tbl>
    <w:p w:rsidR="00D6441A" w:rsidRPr="00F07F38" w:rsidRDefault="00D6441A" w:rsidP="008F760F">
      <w:pPr>
        <w:spacing w:after="0" w:line="240" w:lineRule="auto"/>
        <w:jc w:val="both"/>
        <w:rPr>
          <w:rFonts w:ascii="Times New Roman" w:hAnsi="Times New Roman" w:cs="Times New Roman"/>
          <w:b/>
          <w:sz w:val="24"/>
          <w:szCs w:val="24"/>
          <w:lang w:val="kk-KZ"/>
        </w:rPr>
      </w:pPr>
    </w:p>
    <w:p w:rsidR="00D6441A" w:rsidRPr="00F07F38" w:rsidRDefault="00D6441A" w:rsidP="008F760F">
      <w:pPr>
        <w:spacing w:after="0" w:line="240" w:lineRule="auto"/>
        <w:jc w:val="both"/>
        <w:rPr>
          <w:rFonts w:ascii="Times New Roman" w:hAnsi="Times New Roman" w:cs="Times New Roman"/>
          <w:b/>
          <w:sz w:val="24"/>
          <w:szCs w:val="24"/>
          <w:lang w:val="kk-KZ"/>
        </w:rPr>
      </w:pPr>
    </w:p>
    <w:p w:rsidR="008F760F" w:rsidRDefault="008F760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Default="0055177F" w:rsidP="008F760F">
      <w:pPr>
        <w:spacing w:after="0" w:line="240" w:lineRule="auto"/>
        <w:ind w:left="5664"/>
        <w:contextualSpacing/>
        <w:jc w:val="both"/>
        <w:rPr>
          <w:rFonts w:ascii="Times New Roman" w:hAnsi="Times New Roman" w:cs="Times New Roman"/>
          <w:b/>
          <w:sz w:val="25"/>
          <w:szCs w:val="25"/>
          <w:lang w:val="kk-KZ"/>
        </w:rPr>
      </w:pPr>
    </w:p>
    <w:p w:rsidR="0055177F" w:rsidRPr="00F04129" w:rsidRDefault="0055177F" w:rsidP="008F760F">
      <w:pPr>
        <w:spacing w:after="0"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after="0" w:line="240" w:lineRule="auto"/>
        <w:ind w:left="5664"/>
        <w:contextualSpacing/>
        <w:jc w:val="both"/>
        <w:rPr>
          <w:rFonts w:ascii="Times New Roman" w:hAnsi="Times New Roman" w:cs="Times New Roman"/>
          <w:b/>
          <w:sz w:val="25"/>
          <w:szCs w:val="25"/>
          <w:lang w:val="kk-KZ"/>
        </w:rPr>
      </w:pPr>
    </w:p>
    <w:p w:rsidR="008F760F" w:rsidRDefault="008F760F"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Default="00556157" w:rsidP="008F760F">
      <w:pPr>
        <w:spacing w:line="240" w:lineRule="auto"/>
        <w:ind w:left="5664"/>
        <w:contextualSpacing/>
        <w:jc w:val="both"/>
        <w:rPr>
          <w:rFonts w:ascii="Times New Roman" w:hAnsi="Times New Roman" w:cs="Times New Roman"/>
          <w:b/>
          <w:sz w:val="25"/>
          <w:szCs w:val="25"/>
          <w:lang w:val="kk-KZ"/>
        </w:rPr>
      </w:pPr>
    </w:p>
    <w:p w:rsidR="00556157" w:rsidRPr="00F04129" w:rsidRDefault="00556157" w:rsidP="008F760F">
      <w:pPr>
        <w:spacing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line="240" w:lineRule="auto"/>
        <w:ind w:left="5664"/>
        <w:contextualSpacing/>
        <w:jc w:val="both"/>
        <w:rPr>
          <w:rFonts w:ascii="Times New Roman" w:hAnsi="Times New Roman" w:cs="Times New Roman"/>
          <w:b/>
          <w:sz w:val="25"/>
          <w:szCs w:val="25"/>
          <w:lang w:val="kk-KZ"/>
        </w:rPr>
      </w:pPr>
    </w:p>
    <w:p w:rsidR="008F760F" w:rsidRPr="00F04129" w:rsidRDefault="008F760F" w:rsidP="008F760F">
      <w:pPr>
        <w:spacing w:line="240" w:lineRule="auto"/>
        <w:ind w:left="5664"/>
        <w:contextualSpacing/>
        <w:jc w:val="both"/>
        <w:rPr>
          <w:rFonts w:ascii="Times New Roman" w:hAnsi="Times New Roman" w:cs="Times New Roman"/>
          <w:b/>
          <w:sz w:val="25"/>
          <w:szCs w:val="25"/>
          <w:lang w:val="kk-KZ"/>
        </w:rPr>
      </w:pPr>
    </w:p>
    <w:p w:rsidR="008F760F" w:rsidRPr="00CC0C86" w:rsidRDefault="008F760F" w:rsidP="00AC50DB">
      <w:pPr>
        <w:spacing w:after="0" w:line="240" w:lineRule="auto"/>
        <w:contextualSpacing/>
        <w:rPr>
          <w:rFonts w:ascii="Times New Roman" w:hAnsi="Times New Roman" w:cs="Times New Roman"/>
          <w:b/>
          <w:sz w:val="24"/>
          <w:szCs w:val="24"/>
          <w:lang w:val="kk-KZ"/>
        </w:rPr>
      </w:pPr>
    </w:p>
    <w:p w:rsidR="00FD5245" w:rsidRPr="00CC0C86" w:rsidRDefault="00FD5245" w:rsidP="00FD5245">
      <w:pPr>
        <w:ind w:left="5672"/>
        <w:jc w:val="center"/>
        <w:rPr>
          <w:rFonts w:ascii="Times New Roman" w:hAnsi="Times New Roman"/>
          <w:sz w:val="24"/>
          <w:szCs w:val="24"/>
        </w:rPr>
      </w:pPr>
      <w:r w:rsidRPr="00CC0C86">
        <w:rPr>
          <w:rFonts w:ascii="Times New Roman" w:hAnsi="Times New Roman" w:cs="Times New Roman"/>
          <w:color w:val="000000"/>
          <w:sz w:val="24"/>
          <w:szCs w:val="24"/>
        </w:rPr>
        <w:lastRenderedPageBreak/>
        <w:t>Приложение 1</w:t>
      </w:r>
      <w:r w:rsidRPr="00CC0C86">
        <w:rPr>
          <w:rFonts w:ascii="Times New Roman" w:hAnsi="Times New Roman" w:cs="Times New Roman"/>
          <w:color w:val="000000"/>
          <w:sz w:val="24"/>
          <w:szCs w:val="24"/>
          <w:lang w:val="kk-KZ"/>
        </w:rPr>
        <w:t xml:space="preserve">  </w:t>
      </w:r>
      <w:r w:rsidRPr="00CC0C86">
        <w:rPr>
          <w:rFonts w:ascii="Times New Roman" w:hAnsi="Times New Roman" w:cs="Times New Roman"/>
          <w:color w:val="000000"/>
          <w:sz w:val="24"/>
          <w:szCs w:val="24"/>
        </w:rPr>
        <w:t xml:space="preserve"> </w:t>
      </w:r>
      <w:r w:rsidRPr="00CC0C86">
        <w:rPr>
          <w:rFonts w:ascii="Times New Roman" w:hAnsi="Times New Roman" w:cs="Times New Roman"/>
          <w:sz w:val="24"/>
          <w:szCs w:val="24"/>
        </w:rPr>
        <w:br/>
      </w:r>
      <w:r w:rsidRPr="00CC0C86">
        <w:rPr>
          <w:rFonts w:ascii="Times New Roman" w:hAnsi="Times New Roman" w:cs="Times New Roman"/>
          <w:color w:val="000000"/>
          <w:sz w:val="24"/>
          <w:szCs w:val="24"/>
        </w:rPr>
        <w:t xml:space="preserve"> к </w:t>
      </w:r>
      <w:r w:rsidRPr="00CC0C86">
        <w:rPr>
          <w:rFonts w:ascii="Times New Roman" w:hAnsi="Times New Roman"/>
          <w:color w:val="000000"/>
          <w:sz w:val="24"/>
          <w:szCs w:val="24"/>
        </w:rPr>
        <w:t xml:space="preserve">Правилам разработки и    </w:t>
      </w:r>
      <w:r w:rsidRPr="00CC0C86">
        <w:rPr>
          <w:rFonts w:ascii="Times New Roman" w:hAnsi="Times New Roman"/>
          <w:sz w:val="24"/>
          <w:szCs w:val="24"/>
        </w:rPr>
        <w:br/>
      </w:r>
      <w:r w:rsidRPr="00CC0C86">
        <w:rPr>
          <w:rFonts w:ascii="Times New Roman" w:hAnsi="Times New Roman"/>
          <w:color w:val="000000"/>
          <w:sz w:val="24"/>
          <w:szCs w:val="24"/>
        </w:rPr>
        <w:t xml:space="preserve"> утверждения (</w:t>
      </w:r>
      <w:proofErr w:type="spellStart"/>
      <w:r w:rsidRPr="00CC0C86">
        <w:rPr>
          <w:rFonts w:ascii="Times New Roman" w:hAnsi="Times New Roman"/>
          <w:color w:val="000000"/>
          <w:sz w:val="24"/>
          <w:szCs w:val="24"/>
        </w:rPr>
        <w:t>переутверждения</w:t>
      </w:r>
      <w:proofErr w:type="spellEnd"/>
      <w:r w:rsidRPr="00CC0C86">
        <w:rPr>
          <w:rFonts w:ascii="Times New Roman" w:hAnsi="Times New Roman"/>
          <w:color w:val="000000"/>
          <w:sz w:val="24"/>
          <w:szCs w:val="24"/>
        </w:rPr>
        <w:t xml:space="preserve">) </w:t>
      </w:r>
      <w:r w:rsidRPr="00CC0C86">
        <w:rPr>
          <w:rFonts w:ascii="Times New Roman" w:hAnsi="Times New Roman"/>
          <w:sz w:val="24"/>
          <w:szCs w:val="24"/>
        </w:rPr>
        <w:br/>
      </w:r>
      <w:r w:rsidRPr="00CC0C86">
        <w:rPr>
          <w:rFonts w:ascii="Times New Roman" w:hAnsi="Times New Roman"/>
          <w:color w:val="000000"/>
          <w:sz w:val="24"/>
          <w:szCs w:val="24"/>
        </w:rPr>
        <w:t>бюджетных программ (подпрограмм)</w:t>
      </w:r>
      <w:r w:rsidRPr="00CC0C86">
        <w:rPr>
          <w:rFonts w:ascii="Times New Roman" w:hAnsi="Times New Roman"/>
          <w:sz w:val="24"/>
          <w:szCs w:val="24"/>
        </w:rPr>
        <w:br/>
      </w:r>
      <w:r w:rsidRPr="00CC0C86">
        <w:rPr>
          <w:rFonts w:ascii="Times New Roman" w:hAnsi="Times New Roman"/>
          <w:color w:val="000000"/>
          <w:sz w:val="24"/>
          <w:szCs w:val="24"/>
        </w:rPr>
        <w:t xml:space="preserve"> и требованиям к их содержанию</w:t>
      </w:r>
    </w:p>
    <w:p w:rsidR="00FD5245" w:rsidRPr="00CC0C86" w:rsidRDefault="00FD5245" w:rsidP="00FD5245">
      <w:pPr>
        <w:spacing w:after="0" w:line="240" w:lineRule="auto"/>
        <w:ind w:left="5664"/>
        <w:jc w:val="center"/>
        <w:rPr>
          <w:rFonts w:ascii="Times New Roman" w:hAnsi="Times New Roman"/>
          <w:sz w:val="24"/>
          <w:szCs w:val="24"/>
          <w:lang w:val="kk-KZ"/>
        </w:rPr>
      </w:pPr>
      <w:r w:rsidRPr="00CC0C86">
        <w:rPr>
          <w:rFonts w:ascii="Times New Roman" w:hAnsi="Times New Roman"/>
          <w:sz w:val="24"/>
          <w:szCs w:val="24"/>
          <w:lang w:val="kk-KZ"/>
        </w:rPr>
        <w:t>Утверждена</w:t>
      </w:r>
    </w:p>
    <w:p w:rsidR="00FD5245" w:rsidRPr="00CC0C86" w:rsidRDefault="00FD5245" w:rsidP="00FD5245">
      <w:pPr>
        <w:spacing w:after="0" w:line="240" w:lineRule="auto"/>
        <w:ind w:left="5664"/>
        <w:jc w:val="center"/>
        <w:rPr>
          <w:rFonts w:ascii="Times New Roman" w:hAnsi="Times New Roman"/>
          <w:sz w:val="24"/>
          <w:szCs w:val="24"/>
          <w:lang w:val="kk-KZ"/>
        </w:rPr>
      </w:pPr>
      <w:r w:rsidRPr="00CC0C86">
        <w:rPr>
          <w:rFonts w:ascii="Times New Roman" w:hAnsi="Times New Roman"/>
          <w:sz w:val="24"/>
          <w:szCs w:val="24"/>
          <w:lang w:val="kk-KZ"/>
        </w:rPr>
        <w:t>приказом  администратора бюджетных программ</w:t>
      </w:r>
    </w:p>
    <w:p w:rsidR="008F760F" w:rsidRPr="00CC0C86" w:rsidRDefault="00043123" w:rsidP="00043123">
      <w:pPr>
        <w:spacing w:after="0" w:line="240" w:lineRule="auto"/>
        <w:contextualSpacing/>
        <w:jc w:val="center"/>
        <w:rPr>
          <w:rFonts w:ascii="Times New Roman" w:hAnsi="Times New Roman" w:cs="Times New Roman"/>
          <w:b/>
          <w:sz w:val="24"/>
          <w:szCs w:val="24"/>
        </w:rPr>
      </w:pPr>
      <w:r>
        <w:rPr>
          <w:rFonts w:ascii="Times New Roman" w:hAnsi="Times New Roman"/>
          <w:sz w:val="24"/>
          <w:szCs w:val="24"/>
          <w:lang w:val="kk-KZ"/>
        </w:rPr>
        <w:t xml:space="preserve">                                                                                                 </w:t>
      </w:r>
      <w:r w:rsidRPr="00817091">
        <w:rPr>
          <w:rFonts w:ascii="Times New Roman" w:hAnsi="Times New Roman"/>
          <w:sz w:val="24"/>
          <w:szCs w:val="24"/>
          <w:u w:val="single"/>
          <w:lang w:val="kk-KZ"/>
        </w:rPr>
        <w:t>от «2</w:t>
      </w:r>
      <w:r w:rsidR="0086742F">
        <w:rPr>
          <w:rFonts w:ascii="Times New Roman" w:hAnsi="Times New Roman"/>
          <w:sz w:val="24"/>
          <w:szCs w:val="24"/>
          <w:u w:val="single"/>
          <w:lang w:val="kk-KZ"/>
        </w:rPr>
        <w:t>4</w:t>
      </w:r>
      <w:r w:rsidRPr="00817091">
        <w:rPr>
          <w:rFonts w:ascii="Times New Roman" w:hAnsi="Times New Roman"/>
          <w:sz w:val="24"/>
          <w:szCs w:val="24"/>
          <w:u w:val="single"/>
          <w:lang w:val="kk-KZ"/>
        </w:rPr>
        <w:t xml:space="preserve"> » декабря 201</w:t>
      </w:r>
      <w:r w:rsidR="0086742F">
        <w:rPr>
          <w:rFonts w:ascii="Times New Roman" w:hAnsi="Times New Roman"/>
          <w:sz w:val="24"/>
          <w:szCs w:val="24"/>
          <w:u w:val="single"/>
          <w:lang w:val="kk-KZ"/>
        </w:rPr>
        <w:t>8</w:t>
      </w:r>
      <w:r w:rsidRPr="00817091">
        <w:rPr>
          <w:rFonts w:ascii="Times New Roman" w:hAnsi="Times New Roman"/>
          <w:sz w:val="24"/>
          <w:szCs w:val="24"/>
          <w:u w:val="single"/>
          <w:lang w:val="kk-KZ"/>
        </w:rPr>
        <w:t xml:space="preserve"> года</w:t>
      </w:r>
      <w:r>
        <w:rPr>
          <w:rFonts w:ascii="Times New Roman" w:hAnsi="Times New Roman"/>
          <w:sz w:val="24"/>
          <w:szCs w:val="24"/>
          <w:u w:val="single"/>
          <w:lang w:val="kk-KZ"/>
        </w:rPr>
        <w:t xml:space="preserve"> </w:t>
      </w:r>
      <w:r w:rsidRPr="00817091">
        <w:rPr>
          <w:rFonts w:ascii="Times New Roman" w:hAnsi="Times New Roman"/>
          <w:sz w:val="24"/>
          <w:szCs w:val="24"/>
          <w:u w:val="single"/>
          <w:lang w:val="kk-KZ"/>
        </w:rPr>
        <w:t xml:space="preserve"> № </w:t>
      </w:r>
      <w:r w:rsidR="0086742F">
        <w:rPr>
          <w:rFonts w:ascii="Times New Roman" w:hAnsi="Times New Roman"/>
          <w:sz w:val="24"/>
          <w:szCs w:val="24"/>
          <w:u w:val="single"/>
          <w:lang w:val="kk-KZ"/>
        </w:rPr>
        <w:t>49</w:t>
      </w:r>
    </w:p>
    <w:p w:rsidR="00FD5245" w:rsidRPr="00CC0C86" w:rsidRDefault="00FD5245" w:rsidP="008F760F">
      <w:pPr>
        <w:spacing w:after="0" w:line="240" w:lineRule="auto"/>
        <w:contextualSpacing/>
        <w:jc w:val="center"/>
        <w:rPr>
          <w:rFonts w:ascii="Times New Roman" w:hAnsi="Times New Roman" w:cs="Times New Roman"/>
          <w:b/>
          <w:sz w:val="24"/>
          <w:szCs w:val="24"/>
        </w:rPr>
      </w:pPr>
    </w:p>
    <w:p w:rsidR="008F760F" w:rsidRPr="00CC0C86" w:rsidRDefault="008F760F" w:rsidP="008F760F">
      <w:pPr>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БЮДЖЕТНАЯ ПРОГРАММА</w:t>
      </w:r>
    </w:p>
    <w:p w:rsidR="008F760F" w:rsidRPr="00CC0C86" w:rsidRDefault="008F760F" w:rsidP="008F760F">
      <w:pPr>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bCs/>
          <w:sz w:val="24"/>
          <w:szCs w:val="24"/>
        </w:rPr>
        <w:t>453 ГУ «Отдел экономики и бюджетного планирования города Кокшетау»</w:t>
      </w:r>
    </w:p>
    <w:p w:rsidR="00FD5245" w:rsidRPr="00CC0C86" w:rsidRDefault="008F760F" w:rsidP="00651E09">
      <w:pPr>
        <w:spacing w:after="0" w:line="240" w:lineRule="auto"/>
        <w:contextualSpacing/>
        <w:jc w:val="center"/>
        <w:rPr>
          <w:rFonts w:ascii="Times New Roman" w:hAnsi="Times New Roman" w:cs="Times New Roman"/>
          <w:b/>
          <w:bCs/>
          <w:sz w:val="24"/>
          <w:szCs w:val="24"/>
        </w:rPr>
      </w:pPr>
      <w:r w:rsidRPr="00CC0C86">
        <w:rPr>
          <w:rFonts w:ascii="Times New Roman" w:hAnsi="Times New Roman" w:cs="Times New Roman"/>
          <w:b/>
          <w:bCs/>
          <w:sz w:val="24"/>
          <w:szCs w:val="24"/>
        </w:rPr>
        <w:t>на 201</w:t>
      </w:r>
      <w:r w:rsidR="0086742F">
        <w:rPr>
          <w:rFonts w:ascii="Times New Roman" w:hAnsi="Times New Roman" w:cs="Times New Roman"/>
          <w:b/>
          <w:bCs/>
          <w:sz w:val="24"/>
          <w:szCs w:val="24"/>
        </w:rPr>
        <w:t>9</w:t>
      </w:r>
      <w:r w:rsidRPr="00CC0C86">
        <w:rPr>
          <w:rFonts w:ascii="Times New Roman" w:hAnsi="Times New Roman" w:cs="Times New Roman"/>
          <w:b/>
          <w:bCs/>
          <w:sz w:val="24"/>
          <w:szCs w:val="24"/>
        </w:rPr>
        <w:t>-20</w:t>
      </w:r>
      <w:r w:rsidR="0086742F">
        <w:rPr>
          <w:rFonts w:ascii="Times New Roman" w:hAnsi="Times New Roman" w:cs="Times New Roman"/>
          <w:b/>
          <w:bCs/>
          <w:sz w:val="24"/>
          <w:szCs w:val="24"/>
        </w:rPr>
        <w:t>21</w:t>
      </w:r>
      <w:r w:rsidRPr="00CC0C86">
        <w:rPr>
          <w:rFonts w:ascii="Times New Roman" w:hAnsi="Times New Roman" w:cs="Times New Roman"/>
          <w:b/>
          <w:bCs/>
          <w:sz w:val="24"/>
          <w:szCs w:val="24"/>
        </w:rPr>
        <w:t xml:space="preserve"> годы</w:t>
      </w:r>
      <w:r w:rsidR="00651E09" w:rsidRPr="00CC0C86">
        <w:rPr>
          <w:rFonts w:ascii="Times New Roman" w:hAnsi="Times New Roman" w:cs="Times New Roman"/>
          <w:b/>
          <w:bCs/>
          <w:sz w:val="24"/>
          <w:szCs w:val="24"/>
        </w:rPr>
        <w:t xml:space="preserve"> </w:t>
      </w:r>
    </w:p>
    <w:p w:rsidR="00FD5245" w:rsidRPr="00CC0C86" w:rsidRDefault="00FD5245" w:rsidP="00FD5245">
      <w:pPr>
        <w:rPr>
          <w:rFonts w:ascii="Times New Roman" w:hAnsi="Times New Roman" w:cs="Times New Roman"/>
          <w:sz w:val="24"/>
          <w:szCs w:val="24"/>
        </w:rPr>
      </w:pPr>
    </w:p>
    <w:p w:rsidR="00FD5245" w:rsidRPr="00CC0C86" w:rsidRDefault="00991004" w:rsidP="00FD5245">
      <w:pPr>
        <w:tabs>
          <w:tab w:val="left" w:pos="2460"/>
        </w:tabs>
        <w:jc w:val="both"/>
        <w:rPr>
          <w:rFonts w:ascii="Times New Roman" w:hAnsi="Times New Roman" w:cs="Times New Roman"/>
          <w:bCs/>
          <w:sz w:val="24"/>
          <w:szCs w:val="24"/>
          <w:u w:val="single"/>
        </w:rPr>
      </w:pPr>
      <w:r w:rsidRPr="00CC0C86">
        <w:rPr>
          <w:rFonts w:ascii="Times New Roman" w:hAnsi="Times New Roman" w:cs="Times New Roman"/>
          <w:b/>
          <w:bCs/>
          <w:sz w:val="24"/>
          <w:szCs w:val="24"/>
        </w:rPr>
        <w:t xml:space="preserve">Код и наименование администратора бюджетной программы: </w:t>
      </w:r>
      <w:r w:rsidRPr="00CC0C86">
        <w:rPr>
          <w:rFonts w:ascii="Times New Roman" w:hAnsi="Times New Roman" w:cs="Times New Roman"/>
          <w:bCs/>
          <w:sz w:val="24"/>
          <w:szCs w:val="24"/>
          <w:u w:val="single"/>
        </w:rPr>
        <w:t>453 004 Капитальные расходы государственного органа</w:t>
      </w:r>
    </w:p>
    <w:p w:rsidR="00FD5245" w:rsidRPr="00CC0C86" w:rsidRDefault="00991004" w:rsidP="00FD5245">
      <w:pPr>
        <w:tabs>
          <w:tab w:val="left" w:pos="2460"/>
        </w:tabs>
        <w:jc w:val="both"/>
        <w:rPr>
          <w:rFonts w:ascii="Times New Roman" w:hAnsi="Times New Roman" w:cs="Times New Roman"/>
          <w:bCs/>
          <w:sz w:val="24"/>
          <w:szCs w:val="24"/>
        </w:rPr>
      </w:pPr>
      <w:r w:rsidRPr="00CC0C86">
        <w:rPr>
          <w:rFonts w:ascii="Times New Roman" w:hAnsi="Times New Roman" w:cs="Times New Roman"/>
          <w:b/>
          <w:bCs/>
          <w:sz w:val="24"/>
          <w:szCs w:val="24"/>
        </w:rPr>
        <w:t xml:space="preserve">Руководитель бюджетной программы: </w:t>
      </w:r>
      <w:r w:rsidRPr="00CC0C86">
        <w:rPr>
          <w:rFonts w:ascii="Times New Roman" w:hAnsi="Times New Roman" w:cs="Times New Roman"/>
          <w:bCs/>
          <w:sz w:val="24"/>
          <w:szCs w:val="24"/>
        </w:rPr>
        <w:t xml:space="preserve">руководитель ГУ «Отдел экономики и бюджетного планирования города Кокшетау» - </w:t>
      </w:r>
      <w:proofErr w:type="spellStart"/>
      <w:r w:rsidRPr="00CC0C86">
        <w:rPr>
          <w:rFonts w:ascii="Times New Roman" w:hAnsi="Times New Roman" w:cs="Times New Roman"/>
          <w:bCs/>
          <w:sz w:val="24"/>
          <w:szCs w:val="24"/>
        </w:rPr>
        <w:t>Шукатова</w:t>
      </w:r>
      <w:proofErr w:type="spellEnd"/>
      <w:r w:rsidRPr="00CC0C86">
        <w:rPr>
          <w:rFonts w:ascii="Times New Roman" w:hAnsi="Times New Roman" w:cs="Times New Roman"/>
          <w:bCs/>
          <w:sz w:val="24"/>
          <w:szCs w:val="24"/>
        </w:rPr>
        <w:t xml:space="preserve"> </w:t>
      </w:r>
      <w:proofErr w:type="spellStart"/>
      <w:r w:rsidRPr="00CC0C86">
        <w:rPr>
          <w:rFonts w:ascii="Times New Roman" w:hAnsi="Times New Roman" w:cs="Times New Roman"/>
          <w:bCs/>
          <w:sz w:val="24"/>
          <w:szCs w:val="24"/>
        </w:rPr>
        <w:t>Гульмира</w:t>
      </w:r>
      <w:proofErr w:type="spellEnd"/>
      <w:r w:rsidRPr="00CC0C86">
        <w:rPr>
          <w:rFonts w:ascii="Times New Roman" w:hAnsi="Times New Roman" w:cs="Times New Roman"/>
          <w:bCs/>
          <w:sz w:val="24"/>
          <w:szCs w:val="24"/>
        </w:rPr>
        <w:t xml:space="preserve"> </w:t>
      </w:r>
      <w:proofErr w:type="spellStart"/>
      <w:r w:rsidRPr="00CC0C86">
        <w:rPr>
          <w:rFonts w:ascii="Times New Roman" w:hAnsi="Times New Roman" w:cs="Times New Roman"/>
          <w:bCs/>
          <w:sz w:val="24"/>
          <w:szCs w:val="24"/>
        </w:rPr>
        <w:t>Темирбулатовна</w:t>
      </w:r>
      <w:proofErr w:type="spellEnd"/>
    </w:p>
    <w:p w:rsidR="00AB7DEB" w:rsidRPr="00EB3ECD" w:rsidRDefault="00991004" w:rsidP="00AB7DEB">
      <w:pPr>
        <w:spacing w:after="0" w:line="240" w:lineRule="auto"/>
        <w:contextualSpacing/>
        <w:jc w:val="both"/>
        <w:rPr>
          <w:rFonts w:ascii="Times New Roman" w:hAnsi="Times New Roman" w:cs="Times New Roman"/>
          <w:bCs/>
          <w:sz w:val="25"/>
          <w:szCs w:val="25"/>
          <w:lang w:val="kk-KZ"/>
        </w:rPr>
      </w:pPr>
      <w:r w:rsidRPr="00CC0C86">
        <w:rPr>
          <w:rFonts w:ascii="Times New Roman" w:hAnsi="Times New Roman" w:cs="Times New Roman"/>
          <w:b/>
          <w:bCs/>
          <w:sz w:val="24"/>
          <w:szCs w:val="24"/>
        </w:rPr>
        <w:t xml:space="preserve">Нормативная правовая основа бюджетной программы: </w:t>
      </w:r>
      <w:r w:rsidR="00AB7DEB" w:rsidRPr="00EB3ECD">
        <w:rPr>
          <w:rFonts w:ascii="Times New Roman" w:hAnsi="Times New Roman" w:cs="Times New Roman"/>
          <w:bCs/>
          <w:sz w:val="25"/>
          <w:szCs w:val="25"/>
          <w:lang w:val="kk-KZ"/>
        </w:rPr>
        <w:t>Положение о ГУ «Отдел экономики и бюджетного планирования города Кокшетау» утверждено постановлен</w:t>
      </w:r>
      <w:r w:rsidR="00AB7DEB">
        <w:rPr>
          <w:rFonts w:ascii="Times New Roman" w:hAnsi="Times New Roman" w:cs="Times New Roman"/>
          <w:bCs/>
          <w:sz w:val="25"/>
          <w:szCs w:val="25"/>
          <w:lang w:val="kk-KZ"/>
        </w:rPr>
        <w:t>ием акимата города Кокшетау от 11</w:t>
      </w:r>
      <w:r w:rsidR="00AB7DEB" w:rsidRPr="00EB3ECD">
        <w:rPr>
          <w:rFonts w:ascii="Times New Roman" w:hAnsi="Times New Roman" w:cs="Times New Roman"/>
          <w:bCs/>
          <w:sz w:val="25"/>
          <w:szCs w:val="25"/>
          <w:lang w:val="kk-KZ"/>
        </w:rPr>
        <w:t xml:space="preserve"> </w:t>
      </w:r>
      <w:r w:rsidR="00AB7DEB">
        <w:rPr>
          <w:rFonts w:ascii="Times New Roman" w:hAnsi="Times New Roman" w:cs="Times New Roman"/>
          <w:bCs/>
          <w:sz w:val="25"/>
          <w:szCs w:val="25"/>
          <w:lang w:val="kk-KZ"/>
        </w:rPr>
        <w:t>августа</w:t>
      </w:r>
      <w:r w:rsidR="00AB7DEB" w:rsidRPr="00EB3ECD">
        <w:rPr>
          <w:rFonts w:ascii="Times New Roman" w:hAnsi="Times New Roman" w:cs="Times New Roman"/>
          <w:bCs/>
          <w:sz w:val="25"/>
          <w:szCs w:val="25"/>
          <w:lang w:val="kk-KZ"/>
        </w:rPr>
        <w:t xml:space="preserve"> 201</w:t>
      </w:r>
      <w:r w:rsidR="00AB7DEB">
        <w:rPr>
          <w:rFonts w:ascii="Times New Roman" w:hAnsi="Times New Roman" w:cs="Times New Roman"/>
          <w:bCs/>
          <w:sz w:val="25"/>
          <w:szCs w:val="25"/>
          <w:lang w:val="kk-KZ"/>
        </w:rPr>
        <w:t>7</w:t>
      </w:r>
      <w:r w:rsidR="00AB7DEB" w:rsidRPr="00EB3ECD">
        <w:rPr>
          <w:rFonts w:ascii="Times New Roman" w:hAnsi="Times New Roman" w:cs="Times New Roman"/>
          <w:bCs/>
          <w:sz w:val="25"/>
          <w:szCs w:val="25"/>
          <w:lang w:val="kk-KZ"/>
        </w:rPr>
        <w:t xml:space="preserve"> года № А-</w:t>
      </w:r>
      <w:r w:rsidR="00AB7DEB">
        <w:rPr>
          <w:rFonts w:ascii="Times New Roman" w:hAnsi="Times New Roman" w:cs="Times New Roman"/>
          <w:bCs/>
          <w:sz w:val="25"/>
          <w:szCs w:val="25"/>
          <w:lang w:val="kk-KZ"/>
        </w:rPr>
        <w:t>8/3210</w:t>
      </w:r>
      <w:r w:rsidR="00AB7DEB" w:rsidRPr="00EB3ECD">
        <w:rPr>
          <w:rFonts w:ascii="Times New Roman" w:hAnsi="Times New Roman" w:cs="Times New Roman"/>
          <w:bCs/>
          <w:sz w:val="25"/>
          <w:szCs w:val="25"/>
          <w:lang w:val="kk-KZ"/>
        </w:rPr>
        <w:t xml:space="preserve"> </w:t>
      </w:r>
    </w:p>
    <w:p w:rsidR="00780B65" w:rsidRPr="00AB7DEB" w:rsidRDefault="00780B65" w:rsidP="00AB7DEB">
      <w:pPr>
        <w:spacing w:after="0" w:line="240" w:lineRule="auto"/>
        <w:contextualSpacing/>
        <w:jc w:val="both"/>
        <w:rPr>
          <w:rFonts w:ascii="Times New Roman" w:hAnsi="Times New Roman" w:cs="Times New Roman"/>
          <w:b/>
          <w:sz w:val="24"/>
          <w:szCs w:val="24"/>
          <w:lang w:val="kk-KZ"/>
        </w:rPr>
      </w:pPr>
    </w:p>
    <w:p w:rsidR="00FD5245" w:rsidRPr="00CC0C86" w:rsidRDefault="00991004" w:rsidP="00780B65">
      <w:pPr>
        <w:tabs>
          <w:tab w:val="left" w:pos="2460"/>
        </w:tabs>
        <w:spacing w:after="0"/>
        <w:jc w:val="both"/>
        <w:rPr>
          <w:rFonts w:ascii="Times New Roman" w:hAnsi="Times New Roman" w:cs="Times New Roman"/>
          <w:b/>
          <w:sz w:val="24"/>
          <w:szCs w:val="24"/>
        </w:rPr>
      </w:pPr>
      <w:r w:rsidRPr="00CC0C86">
        <w:rPr>
          <w:rFonts w:ascii="Times New Roman" w:hAnsi="Times New Roman" w:cs="Times New Roman"/>
          <w:b/>
          <w:sz w:val="24"/>
          <w:szCs w:val="24"/>
        </w:rPr>
        <w:t>Вид бюджетной программы:</w:t>
      </w:r>
    </w:p>
    <w:p w:rsidR="00FD5245" w:rsidRPr="00CC0C86" w:rsidRDefault="00991004" w:rsidP="00780B65">
      <w:pPr>
        <w:tabs>
          <w:tab w:val="left" w:pos="2460"/>
        </w:tabs>
        <w:spacing w:after="0" w:line="240" w:lineRule="auto"/>
        <w:jc w:val="both"/>
        <w:rPr>
          <w:rFonts w:ascii="Times New Roman" w:hAnsi="Times New Roman" w:cs="Times New Roman"/>
          <w:sz w:val="24"/>
          <w:szCs w:val="24"/>
        </w:rPr>
      </w:pPr>
      <w:r w:rsidRPr="00CC0C86">
        <w:rPr>
          <w:rFonts w:ascii="Times New Roman" w:hAnsi="Times New Roman" w:cs="Times New Roman"/>
          <w:sz w:val="24"/>
          <w:szCs w:val="24"/>
          <w:u w:val="single"/>
        </w:rPr>
        <w:t>в зависимости от уровня государственного управления</w:t>
      </w:r>
      <w:r w:rsidRPr="00CC0C86">
        <w:rPr>
          <w:rFonts w:ascii="Times New Roman" w:hAnsi="Times New Roman" w:cs="Times New Roman"/>
          <w:sz w:val="24"/>
          <w:szCs w:val="24"/>
        </w:rPr>
        <w:t xml:space="preserve"> – районные (городские), утверждаемые в составе бюджета района (города областного значения);</w:t>
      </w:r>
    </w:p>
    <w:p w:rsidR="00FD5245" w:rsidRPr="00CC0C86" w:rsidRDefault="00991004" w:rsidP="00FD5245">
      <w:pPr>
        <w:tabs>
          <w:tab w:val="left" w:pos="2460"/>
        </w:tabs>
        <w:spacing w:after="0" w:line="240" w:lineRule="auto"/>
        <w:jc w:val="both"/>
        <w:rPr>
          <w:rFonts w:ascii="Times New Roman" w:hAnsi="Times New Roman" w:cs="Times New Roman"/>
          <w:sz w:val="24"/>
          <w:szCs w:val="24"/>
        </w:rPr>
      </w:pPr>
      <w:r w:rsidRPr="00CC0C86">
        <w:rPr>
          <w:rFonts w:ascii="Times New Roman" w:hAnsi="Times New Roman" w:cs="Times New Roman"/>
          <w:sz w:val="24"/>
          <w:szCs w:val="24"/>
          <w:u w:val="single"/>
        </w:rPr>
        <w:t>в зависимости от содержания</w:t>
      </w:r>
      <w:r w:rsidRPr="00CC0C86">
        <w:rPr>
          <w:rFonts w:ascii="Times New Roman" w:hAnsi="Times New Roman" w:cs="Times New Roman"/>
          <w:sz w:val="24"/>
          <w:szCs w:val="24"/>
        </w:rPr>
        <w:t xml:space="preserve"> – осуществление государственных функций, полномочий и оказание вытекающих их них государственных услуг;</w:t>
      </w:r>
    </w:p>
    <w:p w:rsidR="00FD5245" w:rsidRPr="00CC0C86" w:rsidRDefault="00991004" w:rsidP="00FD5245">
      <w:pPr>
        <w:tabs>
          <w:tab w:val="left" w:pos="2460"/>
        </w:tabs>
        <w:spacing w:after="0" w:line="240" w:lineRule="auto"/>
        <w:jc w:val="both"/>
        <w:rPr>
          <w:rFonts w:ascii="Times New Roman" w:hAnsi="Times New Roman" w:cs="Times New Roman"/>
          <w:sz w:val="24"/>
          <w:szCs w:val="24"/>
        </w:rPr>
      </w:pPr>
      <w:r w:rsidRPr="00CC0C86">
        <w:rPr>
          <w:rFonts w:ascii="Times New Roman" w:hAnsi="Times New Roman" w:cs="Times New Roman"/>
          <w:sz w:val="24"/>
          <w:szCs w:val="24"/>
          <w:u w:val="single"/>
        </w:rPr>
        <w:t>в зависимости от способа реализации</w:t>
      </w:r>
      <w:r w:rsidRPr="00CC0C86">
        <w:rPr>
          <w:rFonts w:ascii="Times New Roman" w:hAnsi="Times New Roman" w:cs="Times New Roman"/>
          <w:sz w:val="24"/>
          <w:szCs w:val="24"/>
        </w:rPr>
        <w:t xml:space="preserve"> – индивидуальная;</w:t>
      </w:r>
    </w:p>
    <w:p w:rsidR="00FD5245" w:rsidRPr="00CC0C86" w:rsidRDefault="00991004" w:rsidP="00FD5245">
      <w:pPr>
        <w:tabs>
          <w:tab w:val="left" w:pos="2460"/>
        </w:tabs>
        <w:spacing w:after="0" w:line="240" w:lineRule="auto"/>
        <w:jc w:val="both"/>
        <w:rPr>
          <w:rFonts w:ascii="Times New Roman" w:hAnsi="Times New Roman" w:cs="Times New Roman"/>
          <w:sz w:val="24"/>
          <w:szCs w:val="24"/>
        </w:rPr>
      </w:pPr>
      <w:r w:rsidRPr="00CC0C86">
        <w:rPr>
          <w:rFonts w:ascii="Times New Roman" w:hAnsi="Times New Roman" w:cs="Times New Roman"/>
          <w:sz w:val="24"/>
          <w:szCs w:val="24"/>
          <w:u w:val="single"/>
        </w:rPr>
        <w:t>текущая/развитие</w:t>
      </w:r>
      <w:r w:rsidRPr="00CC0C86">
        <w:rPr>
          <w:rFonts w:ascii="Times New Roman" w:hAnsi="Times New Roman" w:cs="Times New Roman"/>
          <w:sz w:val="24"/>
          <w:szCs w:val="24"/>
        </w:rPr>
        <w:t xml:space="preserve"> – текущая.</w:t>
      </w:r>
    </w:p>
    <w:p w:rsidR="00FD5245" w:rsidRPr="00CC0C86" w:rsidRDefault="00FD5245" w:rsidP="00FD5245">
      <w:pPr>
        <w:tabs>
          <w:tab w:val="left" w:pos="2460"/>
        </w:tabs>
        <w:spacing w:after="0" w:line="240" w:lineRule="auto"/>
        <w:jc w:val="both"/>
        <w:rPr>
          <w:rFonts w:ascii="Times New Roman" w:hAnsi="Times New Roman" w:cs="Times New Roman"/>
          <w:sz w:val="24"/>
          <w:szCs w:val="24"/>
        </w:rPr>
      </w:pPr>
    </w:p>
    <w:p w:rsidR="00FD5245" w:rsidRPr="00CC0C86" w:rsidRDefault="00991004" w:rsidP="00FD5245">
      <w:pPr>
        <w:tabs>
          <w:tab w:val="left" w:pos="2460"/>
        </w:tabs>
        <w:spacing w:after="0" w:line="240" w:lineRule="auto"/>
        <w:jc w:val="both"/>
        <w:rPr>
          <w:rFonts w:ascii="Times New Roman" w:hAnsi="Times New Roman" w:cs="Times New Roman"/>
          <w:sz w:val="24"/>
          <w:szCs w:val="24"/>
        </w:rPr>
      </w:pPr>
      <w:r w:rsidRPr="00CC0C86">
        <w:rPr>
          <w:rFonts w:ascii="Times New Roman" w:hAnsi="Times New Roman" w:cs="Times New Roman"/>
          <w:b/>
          <w:sz w:val="24"/>
          <w:szCs w:val="24"/>
        </w:rPr>
        <w:t xml:space="preserve">Цель бюджетной программы: </w:t>
      </w:r>
      <w:r w:rsidRPr="00CC0C86">
        <w:rPr>
          <w:rFonts w:ascii="Times New Roman" w:hAnsi="Times New Roman" w:cs="Times New Roman"/>
          <w:sz w:val="24"/>
          <w:szCs w:val="24"/>
        </w:rPr>
        <w:t>Приобретение основных средств и нематериальных активов для улучшения материально-технической базы отдела</w:t>
      </w:r>
    </w:p>
    <w:p w:rsidR="00FD5245" w:rsidRPr="00CC0C86" w:rsidRDefault="00FD5245" w:rsidP="00FD5245">
      <w:pPr>
        <w:tabs>
          <w:tab w:val="left" w:pos="2460"/>
        </w:tabs>
        <w:spacing w:after="0" w:line="240" w:lineRule="auto"/>
        <w:jc w:val="both"/>
        <w:rPr>
          <w:rFonts w:ascii="Times New Roman" w:hAnsi="Times New Roman" w:cs="Times New Roman"/>
          <w:sz w:val="24"/>
          <w:szCs w:val="24"/>
        </w:rPr>
      </w:pPr>
    </w:p>
    <w:p w:rsidR="00780B65" w:rsidRPr="00564F5F" w:rsidRDefault="00991004" w:rsidP="00780B65">
      <w:pPr>
        <w:tabs>
          <w:tab w:val="left" w:pos="2460"/>
        </w:tabs>
        <w:spacing w:after="0" w:line="240" w:lineRule="auto"/>
        <w:jc w:val="both"/>
        <w:rPr>
          <w:rFonts w:ascii="Times New Roman" w:hAnsi="Times New Roman" w:cs="Times New Roman"/>
          <w:sz w:val="24"/>
          <w:szCs w:val="24"/>
        </w:rPr>
      </w:pPr>
      <w:r w:rsidRPr="00CC0C86">
        <w:rPr>
          <w:rFonts w:ascii="Times New Roman" w:hAnsi="Times New Roman" w:cs="Times New Roman"/>
          <w:b/>
          <w:sz w:val="24"/>
          <w:szCs w:val="24"/>
        </w:rPr>
        <w:t>Конечные результаты бюджетной программы:</w:t>
      </w:r>
      <w:r w:rsidRPr="00CC0C86">
        <w:rPr>
          <w:rFonts w:ascii="Times New Roman" w:hAnsi="Times New Roman" w:cs="Times New Roman"/>
          <w:sz w:val="24"/>
          <w:szCs w:val="24"/>
        </w:rPr>
        <w:t xml:space="preserve"> Приобретение основных средств – обеспечение новой компьютерной техникой, а также приобретение </w:t>
      </w:r>
      <w:r w:rsidR="00AB7DEB">
        <w:rPr>
          <w:rFonts w:ascii="Times New Roman" w:hAnsi="Times New Roman" w:cs="Times New Roman"/>
          <w:sz w:val="24"/>
          <w:szCs w:val="24"/>
        </w:rPr>
        <w:t>программного обеспечения</w:t>
      </w:r>
      <w:r w:rsidR="00564F5F">
        <w:rPr>
          <w:rFonts w:ascii="Times New Roman" w:hAnsi="Times New Roman" w:cs="Times New Roman"/>
          <w:sz w:val="24"/>
          <w:szCs w:val="24"/>
          <w:lang w:val="kk-KZ"/>
        </w:rPr>
        <w:t>.</w:t>
      </w:r>
    </w:p>
    <w:p w:rsidR="00780B65" w:rsidRPr="00CC0C86" w:rsidRDefault="00780B65" w:rsidP="00780B65">
      <w:pPr>
        <w:tabs>
          <w:tab w:val="left" w:pos="2460"/>
        </w:tabs>
        <w:spacing w:after="0" w:line="240" w:lineRule="auto"/>
        <w:jc w:val="both"/>
        <w:rPr>
          <w:rFonts w:ascii="Times New Roman" w:hAnsi="Times New Roman" w:cs="Times New Roman"/>
          <w:sz w:val="24"/>
          <w:szCs w:val="24"/>
        </w:rPr>
      </w:pPr>
    </w:p>
    <w:p w:rsidR="00991004" w:rsidRPr="00CC0C86" w:rsidRDefault="00991004" w:rsidP="00780B65">
      <w:pPr>
        <w:tabs>
          <w:tab w:val="left" w:pos="2460"/>
        </w:tabs>
        <w:spacing w:after="0" w:line="240" w:lineRule="auto"/>
        <w:jc w:val="both"/>
        <w:rPr>
          <w:rFonts w:ascii="Times New Roman" w:hAnsi="Times New Roman" w:cs="Times New Roman"/>
          <w:b/>
          <w:bCs/>
          <w:sz w:val="24"/>
          <w:szCs w:val="24"/>
          <w:lang w:val="kk-KZ"/>
        </w:rPr>
      </w:pPr>
      <w:r w:rsidRPr="00CC0C86">
        <w:rPr>
          <w:rFonts w:ascii="Times New Roman" w:hAnsi="Times New Roman" w:cs="Times New Roman"/>
          <w:b/>
          <w:sz w:val="24"/>
          <w:szCs w:val="24"/>
          <w:lang w:val="kk-KZ"/>
        </w:rPr>
        <w:t xml:space="preserve">Описание (обоснование) бюджетной программы: </w:t>
      </w:r>
      <w:r w:rsidRPr="00CC0C86">
        <w:rPr>
          <w:rFonts w:ascii="Times New Roman" w:hAnsi="Times New Roman" w:cs="Times New Roman"/>
          <w:bCs/>
          <w:sz w:val="24"/>
          <w:szCs w:val="24"/>
        </w:rPr>
        <w:t>Программа предназначена для приобретения основных средств и нематериальных активов</w:t>
      </w:r>
      <w:r w:rsidR="00780B65" w:rsidRPr="00CC0C86">
        <w:rPr>
          <w:rFonts w:ascii="Times New Roman" w:hAnsi="Times New Roman" w:cs="Times New Roman"/>
          <w:bCs/>
          <w:sz w:val="24"/>
          <w:szCs w:val="24"/>
        </w:rPr>
        <w:t>.</w:t>
      </w:r>
    </w:p>
    <w:p w:rsidR="008F760F" w:rsidRPr="00CC0C86" w:rsidRDefault="008F760F" w:rsidP="00991004">
      <w:pPr>
        <w:pStyle w:val="a4"/>
        <w:keepNext/>
        <w:keepLines/>
        <w:tabs>
          <w:tab w:val="left" w:pos="900"/>
          <w:tab w:val="left" w:pos="1080"/>
        </w:tabs>
        <w:contextualSpacing/>
        <w:jc w:val="center"/>
        <w:rPr>
          <w:b/>
          <w:lang w:val="kk-KZ"/>
        </w:rPr>
      </w:pPr>
      <w:r w:rsidRPr="00CC0C86">
        <w:rPr>
          <w:b/>
          <w:lang w:val="kk-KZ"/>
        </w:rPr>
        <w:t>Расходы по бюджетной программе, 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559"/>
        <w:gridCol w:w="1418"/>
        <w:gridCol w:w="1134"/>
        <w:gridCol w:w="1134"/>
        <w:gridCol w:w="957"/>
      </w:tblGrid>
      <w:tr w:rsidR="008F760F" w:rsidRPr="00CC0C86" w:rsidTr="00806A90">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Расходы по бюджетной программе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Отчетный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План текущего года</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Плановый период</w:t>
            </w:r>
          </w:p>
        </w:tc>
      </w:tr>
      <w:tr w:rsidR="0086742F" w:rsidRPr="00CC0C86" w:rsidTr="00CC0C86">
        <w:trPr>
          <w:trHeight w:val="29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spacing w:after="0" w:line="240" w:lineRule="auto"/>
              <w:contextualSpacing/>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spacing w:after="0" w:line="240" w:lineRule="auto"/>
              <w:contextualSpacing/>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w:t>
            </w:r>
            <w:r>
              <w:rPr>
                <w:rFonts w:ascii="Times New Roman" w:hAnsi="Times New Roman" w:cs="Times New Roman"/>
                <w:b/>
                <w:sz w:val="24"/>
                <w:szCs w:val="24"/>
              </w:rPr>
              <w:t>20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w:t>
            </w:r>
            <w:r>
              <w:rPr>
                <w:rFonts w:ascii="Times New Roman" w:hAnsi="Times New Roman" w:cs="Times New Roman"/>
                <w:b/>
                <w:sz w:val="24"/>
                <w:szCs w:val="24"/>
              </w:rPr>
              <w:t>21</w:t>
            </w:r>
          </w:p>
        </w:tc>
      </w:tr>
      <w:tr w:rsidR="0086742F" w:rsidRPr="00CC0C86" w:rsidTr="00E73398">
        <w:trPr>
          <w:trHeight w:val="29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sidRPr="00CC0C86">
              <w:rPr>
                <w:rFonts w:ascii="Times New Roman" w:hAnsi="Times New Roman" w:cs="Times New Roman"/>
                <w:sz w:val="24"/>
                <w:szCs w:val="24"/>
              </w:rPr>
              <w:t>453 004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sidRPr="00CC0C86">
              <w:rPr>
                <w:rFonts w:ascii="Times New Roman" w:hAnsi="Times New Roman" w:cs="Times New Roman"/>
                <w:sz w:val="24"/>
                <w:szCs w:val="24"/>
              </w:rPr>
              <w:t>тысяч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408,0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739</w:t>
            </w:r>
            <w:r w:rsidRPr="00CC0C8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565,</w:t>
            </w:r>
            <w:r w:rsidRPr="00CC0C86">
              <w:rPr>
                <w:rFonts w:ascii="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582,</w:t>
            </w:r>
            <w:r w:rsidRPr="00CC0C86">
              <w:rPr>
                <w:rFonts w:ascii="Times New Roman" w:hAnsi="Times New Roman" w:cs="Times New Roman"/>
                <w:sz w:val="24"/>
                <w:szCs w:val="24"/>
              </w:rPr>
              <w:t>0</w:t>
            </w:r>
          </w:p>
        </w:tc>
      </w:tr>
      <w:tr w:rsidR="0086742F" w:rsidRPr="00CC0C86" w:rsidTr="002A7119">
        <w:trPr>
          <w:trHeight w:val="29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sidRPr="00CC0C86">
              <w:rPr>
                <w:rFonts w:ascii="Times New Roman" w:hAnsi="Times New Roman" w:cs="Times New Roman"/>
                <w:sz w:val="24"/>
                <w:szCs w:val="24"/>
              </w:rPr>
              <w:t>Итого расходы по бюджетной программе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sidRPr="00CC0C86">
              <w:rPr>
                <w:rFonts w:ascii="Times New Roman" w:hAnsi="Times New Roman" w:cs="Times New Roman"/>
                <w:sz w:val="24"/>
                <w:szCs w:val="24"/>
              </w:rPr>
              <w:t>тысяч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408</w:t>
            </w:r>
            <w:r w:rsidRPr="00CC0C86">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396</w:t>
            </w:r>
            <w:r w:rsidRPr="00CC0C8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739</w:t>
            </w:r>
            <w:r w:rsidRPr="00CC0C8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565,</w:t>
            </w:r>
            <w:r w:rsidRPr="00CC0C86">
              <w:rPr>
                <w:rFonts w:ascii="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6742F" w:rsidRPr="00CC0C86" w:rsidRDefault="0086742F" w:rsidP="0086742F">
            <w:pPr>
              <w:jc w:val="center"/>
              <w:rPr>
                <w:rFonts w:ascii="Times New Roman" w:hAnsi="Times New Roman" w:cs="Times New Roman"/>
                <w:sz w:val="24"/>
                <w:szCs w:val="24"/>
              </w:rPr>
            </w:pPr>
            <w:r>
              <w:rPr>
                <w:rFonts w:ascii="Times New Roman" w:hAnsi="Times New Roman" w:cs="Times New Roman"/>
                <w:sz w:val="24"/>
                <w:szCs w:val="24"/>
              </w:rPr>
              <w:t>582,</w:t>
            </w:r>
            <w:r w:rsidRPr="00CC0C86">
              <w:rPr>
                <w:rFonts w:ascii="Times New Roman" w:hAnsi="Times New Roman" w:cs="Times New Roman"/>
                <w:sz w:val="24"/>
                <w:szCs w:val="24"/>
              </w:rPr>
              <w:t>0</w:t>
            </w:r>
          </w:p>
        </w:tc>
      </w:tr>
    </w:tbl>
    <w:p w:rsidR="008F760F" w:rsidRPr="00CC0C86" w:rsidRDefault="008F760F" w:rsidP="008F760F">
      <w:pPr>
        <w:keepNext/>
        <w:keepLines/>
        <w:tabs>
          <w:tab w:val="left" w:pos="900"/>
          <w:tab w:val="left" w:pos="1080"/>
        </w:tabs>
        <w:spacing w:after="0" w:line="240" w:lineRule="auto"/>
        <w:contextualSpacing/>
        <w:rPr>
          <w:rFonts w:ascii="Times New Roman" w:hAnsi="Times New Roman" w:cs="Times New Roman"/>
          <w:sz w:val="24"/>
          <w:szCs w:val="24"/>
        </w:rPr>
      </w:pPr>
    </w:p>
    <w:p w:rsidR="00FC0D84" w:rsidRPr="00CC0C86" w:rsidRDefault="00FC0D84" w:rsidP="00FC0D84">
      <w:pPr>
        <w:pStyle w:val="a4"/>
        <w:keepNext/>
        <w:keepLines/>
        <w:tabs>
          <w:tab w:val="left" w:pos="900"/>
          <w:tab w:val="left" w:pos="1080"/>
        </w:tabs>
        <w:contextualSpacing/>
        <w:jc w:val="both"/>
        <w:rPr>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134"/>
        <w:gridCol w:w="1134"/>
        <w:gridCol w:w="957"/>
      </w:tblGrid>
      <w:tr w:rsidR="008F760F" w:rsidRPr="00CC0C86" w:rsidTr="00643294">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Показатели прямого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Отчетный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План текущего года</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CC0C86" w:rsidRDefault="008F760F" w:rsidP="00B671EA">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Плановый период</w:t>
            </w:r>
          </w:p>
        </w:tc>
      </w:tr>
      <w:tr w:rsidR="0086742F" w:rsidRPr="00CC0C86" w:rsidTr="00643294">
        <w:trPr>
          <w:trHeight w:val="473"/>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spacing w:after="0" w:line="240" w:lineRule="auto"/>
              <w:contextualSpacing/>
              <w:rPr>
                <w:rFonts w:ascii="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spacing w:after="0" w:line="240" w:lineRule="auto"/>
              <w:contextualSpacing/>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C0C86">
              <w:rPr>
                <w:rFonts w:ascii="Times New Roman" w:hAnsi="Times New Roman" w:cs="Times New Roman"/>
                <w:b/>
                <w:sz w:val="24"/>
                <w:szCs w:val="24"/>
              </w:rPr>
              <w:t>201</w:t>
            </w:r>
            <w:r>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2021</w:t>
            </w:r>
          </w:p>
        </w:tc>
      </w:tr>
      <w:tr w:rsidR="0086742F" w:rsidRPr="00CC0C86" w:rsidTr="00643294">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spacing w:after="0" w:line="240" w:lineRule="auto"/>
              <w:contextualSpacing/>
              <w:rPr>
                <w:rFonts w:ascii="Times New Roman" w:hAnsi="Times New Roman" w:cs="Times New Roman"/>
                <w:sz w:val="24"/>
                <w:szCs w:val="24"/>
              </w:rPr>
            </w:pPr>
            <w:r w:rsidRPr="00CC0C86">
              <w:rPr>
                <w:rFonts w:ascii="Times New Roman" w:hAnsi="Times New Roman" w:cs="Times New Roman"/>
                <w:sz w:val="24"/>
                <w:szCs w:val="24"/>
              </w:rPr>
              <w:t>Приобретение компьютерной техники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r>
      <w:tr w:rsidR="0086742F" w:rsidRPr="00CC0C86" w:rsidTr="00643294">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630623" w:rsidP="008674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kk-KZ"/>
              </w:rPr>
              <w:t>Лицензионное</w:t>
            </w:r>
            <w:r>
              <w:rPr>
                <w:rFonts w:ascii="Times New Roman" w:hAnsi="Times New Roman" w:cs="Times New Roman"/>
                <w:sz w:val="24"/>
                <w:szCs w:val="24"/>
              </w:rPr>
              <w:t xml:space="preserve"> программное обеспечение</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6742F" w:rsidRPr="00CC0C86" w:rsidRDefault="0086742F" w:rsidP="0086742F">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r>
      <w:tr w:rsidR="00B671EA" w:rsidRPr="00CC0C86" w:rsidTr="00643294">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671EA" w:rsidRPr="00CC0C86" w:rsidRDefault="0086742F" w:rsidP="00B671E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Кондиционер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671EA" w:rsidRPr="00CC0C86" w:rsidRDefault="00E731EF" w:rsidP="00B671EA">
            <w:pPr>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71EA" w:rsidRPr="00CC0C86" w:rsidRDefault="00B671EA" w:rsidP="00B671EA">
            <w:pPr>
              <w:keepNext/>
              <w:keepLines/>
              <w:tabs>
                <w:tab w:val="left" w:pos="900"/>
                <w:tab w:val="left" w:pos="1080"/>
              </w:tabs>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671EA" w:rsidRPr="00CC0C86" w:rsidRDefault="00AB7DEB" w:rsidP="00B671EA">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71EA" w:rsidRPr="00CC0C86" w:rsidRDefault="0086742F" w:rsidP="00B671EA">
            <w:pPr>
              <w:keepNext/>
              <w:keepLines/>
              <w:tabs>
                <w:tab w:val="left" w:pos="900"/>
                <w:tab w:val="left" w:pos="10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71EA" w:rsidRPr="00CC0C86" w:rsidRDefault="00E731EF" w:rsidP="00B671EA">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B671EA" w:rsidRPr="00CC0C86" w:rsidRDefault="00E731EF" w:rsidP="00B671EA">
            <w:pPr>
              <w:keepNext/>
              <w:keepLines/>
              <w:tabs>
                <w:tab w:val="left" w:pos="900"/>
                <w:tab w:val="left" w:pos="1080"/>
              </w:tabs>
              <w:spacing w:after="0" w:line="240" w:lineRule="auto"/>
              <w:contextualSpacing/>
              <w:jc w:val="center"/>
              <w:rPr>
                <w:rFonts w:ascii="Times New Roman" w:hAnsi="Times New Roman" w:cs="Times New Roman"/>
                <w:sz w:val="24"/>
                <w:szCs w:val="24"/>
              </w:rPr>
            </w:pPr>
            <w:r w:rsidRPr="00CC0C86">
              <w:rPr>
                <w:rFonts w:ascii="Times New Roman" w:hAnsi="Times New Roman" w:cs="Times New Roman"/>
                <w:sz w:val="24"/>
                <w:szCs w:val="24"/>
              </w:rPr>
              <w:t>-</w:t>
            </w:r>
          </w:p>
        </w:tc>
      </w:tr>
    </w:tbl>
    <w:p w:rsidR="008F760F" w:rsidRPr="00CC0C86" w:rsidRDefault="008F760F" w:rsidP="008F760F">
      <w:pPr>
        <w:keepNext/>
        <w:keepLines/>
        <w:tabs>
          <w:tab w:val="left" w:pos="900"/>
          <w:tab w:val="left" w:pos="1080"/>
        </w:tabs>
        <w:spacing w:after="0" w:line="240" w:lineRule="auto"/>
        <w:contextualSpacing/>
        <w:rPr>
          <w:rFonts w:ascii="Times New Roman" w:hAnsi="Times New Roman" w:cs="Times New Roman"/>
          <w:sz w:val="24"/>
          <w:szCs w:val="24"/>
          <w:lang w:val="kk-KZ"/>
        </w:rPr>
      </w:pPr>
    </w:p>
    <w:p w:rsidR="008F760F" w:rsidRPr="00CC0C86" w:rsidRDefault="008F760F" w:rsidP="008F760F">
      <w:pPr>
        <w:keepNext/>
        <w:keepLines/>
        <w:tabs>
          <w:tab w:val="left" w:pos="900"/>
          <w:tab w:val="left" w:pos="1080"/>
        </w:tabs>
        <w:spacing w:after="0" w:line="240" w:lineRule="auto"/>
        <w:contextualSpacing/>
        <w:rPr>
          <w:rFonts w:ascii="Times New Roman" w:hAnsi="Times New Roman" w:cs="Times New Roman"/>
          <w:sz w:val="24"/>
          <w:szCs w:val="24"/>
        </w:rPr>
      </w:pPr>
    </w:p>
    <w:p w:rsidR="008F760F" w:rsidRPr="00CC0C86" w:rsidRDefault="008F760F" w:rsidP="008F760F">
      <w:pPr>
        <w:keepNext/>
        <w:keepLines/>
        <w:tabs>
          <w:tab w:val="left" w:pos="900"/>
          <w:tab w:val="left" w:pos="1080"/>
        </w:tabs>
        <w:spacing w:after="0" w:line="240" w:lineRule="auto"/>
        <w:contextualSpacing/>
        <w:rPr>
          <w:rFonts w:ascii="Times New Roman" w:hAnsi="Times New Roman" w:cs="Times New Roman"/>
          <w:sz w:val="24"/>
          <w:szCs w:val="24"/>
        </w:rPr>
      </w:pPr>
    </w:p>
    <w:p w:rsidR="008F760F" w:rsidRPr="00CC0C86" w:rsidRDefault="008F760F" w:rsidP="008F760F">
      <w:pPr>
        <w:keepNext/>
        <w:keepLines/>
        <w:tabs>
          <w:tab w:val="left" w:pos="900"/>
          <w:tab w:val="left" w:pos="1080"/>
        </w:tabs>
        <w:spacing w:after="0" w:line="240" w:lineRule="auto"/>
        <w:contextualSpacing/>
        <w:rPr>
          <w:rFonts w:ascii="Times New Roman" w:hAnsi="Times New Roman" w:cs="Times New Roman"/>
          <w:sz w:val="24"/>
          <w:szCs w:val="24"/>
        </w:rPr>
      </w:pPr>
    </w:p>
    <w:p w:rsidR="008F760F" w:rsidRPr="00CC0C86" w:rsidRDefault="008F760F" w:rsidP="008F760F">
      <w:pPr>
        <w:keepNext/>
        <w:keepLines/>
        <w:tabs>
          <w:tab w:val="left" w:pos="900"/>
          <w:tab w:val="left" w:pos="1080"/>
        </w:tabs>
        <w:spacing w:after="0" w:line="240" w:lineRule="auto"/>
        <w:contextualSpacing/>
        <w:rPr>
          <w:rFonts w:ascii="Times New Roman" w:hAnsi="Times New Roman" w:cs="Times New Roman"/>
          <w:sz w:val="24"/>
          <w:szCs w:val="24"/>
        </w:rPr>
      </w:pPr>
    </w:p>
    <w:p w:rsidR="008F760F" w:rsidRPr="00CC0C86" w:rsidRDefault="008F760F" w:rsidP="008F760F">
      <w:pPr>
        <w:keepNext/>
        <w:keepLines/>
        <w:tabs>
          <w:tab w:val="left" w:pos="900"/>
          <w:tab w:val="left" w:pos="1080"/>
        </w:tabs>
        <w:spacing w:after="0" w:line="240" w:lineRule="auto"/>
        <w:contextualSpacing/>
        <w:rPr>
          <w:rFonts w:ascii="Times New Roman" w:hAnsi="Times New Roman" w:cs="Times New Roman"/>
          <w:sz w:val="24"/>
          <w:szCs w:val="24"/>
        </w:rPr>
      </w:pPr>
    </w:p>
    <w:p w:rsidR="00F04129" w:rsidRDefault="00F04129" w:rsidP="00EB1FEE">
      <w:pPr>
        <w:spacing w:after="0" w:line="240" w:lineRule="auto"/>
        <w:ind w:left="5672"/>
        <w:jc w:val="both"/>
        <w:rPr>
          <w:rFonts w:ascii="KZ Times New Roman" w:hAnsi="KZ Times New Roman"/>
          <w:b/>
          <w:sz w:val="28"/>
          <w:szCs w:val="28"/>
          <w:lang w:val="kk-KZ"/>
        </w:rPr>
      </w:pPr>
    </w:p>
    <w:p w:rsidR="00F04129" w:rsidRDefault="00F04129" w:rsidP="00EB1FEE">
      <w:pPr>
        <w:spacing w:after="0" w:line="240" w:lineRule="auto"/>
        <w:ind w:left="5672"/>
        <w:jc w:val="both"/>
        <w:rPr>
          <w:rFonts w:ascii="KZ Times New Roman" w:hAnsi="KZ Times New Roman"/>
          <w:b/>
          <w:sz w:val="28"/>
          <w:szCs w:val="28"/>
          <w:lang w:val="kk-KZ"/>
        </w:rPr>
      </w:pPr>
    </w:p>
    <w:sectPr w:rsidR="00F04129" w:rsidSect="00CC0C86">
      <w:pgSz w:w="11906" w:h="16838"/>
      <w:pgMar w:top="425"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2020603050405020304"/>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66BC7A0C"/>
    <w:multiLevelType w:val="multilevel"/>
    <w:tmpl w:val="1292E9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F1"/>
    <w:rsid w:val="000023BA"/>
    <w:rsid w:val="00004DB1"/>
    <w:rsid w:val="00016F06"/>
    <w:rsid w:val="000202BC"/>
    <w:rsid w:val="00020C63"/>
    <w:rsid w:val="000241DF"/>
    <w:rsid w:val="00037F96"/>
    <w:rsid w:val="00043123"/>
    <w:rsid w:val="000525B1"/>
    <w:rsid w:val="0006745B"/>
    <w:rsid w:val="000702A5"/>
    <w:rsid w:val="00077276"/>
    <w:rsid w:val="000915DC"/>
    <w:rsid w:val="000A34F7"/>
    <w:rsid w:val="000B08D9"/>
    <w:rsid w:val="000B2944"/>
    <w:rsid w:val="000B641F"/>
    <w:rsid w:val="000D0C55"/>
    <w:rsid w:val="000E1096"/>
    <w:rsid w:val="000E1691"/>
    <w:rsid w:val="000F2FA3"/>
    <w:rsid w:val="00112C3A"/>
    <w:rsid w:val="001514AC"/>
    <w:rsid w:val="00152ECF"/>
    <w:rsid w:val="00160710"/>
    <w:rsid w:val="00162263"/>
    <w:rsid w:val="00163A11"/>
    <w:rsid w:val="00165CDC"/>
    <w:rsid w:val="001A045D"/>
    <w:rsid w:val="001C68BB"/>
    <w:rsid w:val="001D4A2C"/>
    <w:rsid w:val="001E0C62"/>
    <w:rsid w:val="001E56DC"/>
    <w:rsid w:val="001F324F"/>
    <w:rsid w:val="001F3687"/>
    <w:rsid w:val="001F5276"/>
    <w:rsid w:val="001F7A40"/>
    <w:rsid w:val="001F7C47"/>
    <w:rsid w:val="00203FA9"/>
    <w:rsid w:val="00210A34"/>
    <w:rsid w:val="002121CC"/>
    <w:rsid w:val="00214CBE"/>
    <w:rsid w:val="00227FD6"/>
    <w:rsid w:val="00231F30"/>
    <w:rsid w:val="00233911"/>
    <w:rsid w:val="002343EC"/>
    <w:rsid w:val="00253083"/>
    <w:rsid w:val="00254AF1"/>
    <w:rsid w:val="002644BC"/>
    <w:rsid w:val="002912B4"/>
    <w:rsid w:val="002B21C1"/>
    <w:rsid w:val="002B294E"/>
    <w:rsid w:val="002C73AF"/>
    <w:rsid w:val="002D12EC"/>
    <w:rsid w:val="002D3AFC"/>
    <w:rsid w:val="002D3CE6"/>
    <w:rsid w:val="002E5044"/>
    <w:rsid w:val="002E6749"/>
    <w:rsid w:val="002F1A2A"/>
    <w:rsid w:val="002F4F69"/>
    <w:rsid w:val="00300240"/>
    <w:rsid w:val="003139F5"/>
    <w:rsid w:val="00321B8C"/>
    <w:rsid w:val="0033036E"/>
    <w:rsid w:val="003305C1"/>
    <w:rsid w:val="003310E9"/>
    <w:rsid w:val="0033181B"/>
    <w:rsid w:val="00376386"/>
    <w:rsid w:val="00380DAB"/>
    <w:rsid w:val="00393503"/>
    <w:rsid w:val="0039414D"/>
    <w:rsid w:val="003B431A"/>
    <w:rsid w:val="003D6B09"/>
    <w:rsid w:val="003E0A01"/>
    <w:rsid w:val="003F0B21"/>
    <w:rsid w:val="003F3464"/>
    <w:rsid w:val="003F36C8"/>
    <w:rsid w:val="00415B63"/>
    <w:rsid w:val="0043415D"/>
    <w:rsid w:val="004368BF"/>
    <w:rsid w:val="00452DFC"/>
    <w:rsid w:val="00456C93"/>
    <w:rsid w:val="004663BC"/>
    <w:rsid w:val="0047197B"/>
    <w:rsid w:val="00484D30"/>
    <w:rsid w:val="0048771F"/>
    <w:rsid w:val="004A079B"/>
    <w:rsid w:val="004A34F2"/>
    <w:rsid w:val="004A747D"/>
    <w:rsid w:val="004C4CA7"/>
    <w:rsid w:val="004C55E8"/>
    <w:rsid w:val="004C5A72"/>
    <w:rsid w:val="004E20B0"/>
    <w:rsid w:val="004E6A82"/>
    <w:rsid w:val="004F0B37"/>
    <w:rsid w:val="004F2647"/>
    <w:rsid w:val="004F524C"/>
    <w:rsid w:val="005057DF"/>
    <w:rsid w:val="00510CEB"/>
    <w:rsid w:val="00511A73"/>
    <w:rsid w:val="0051655E"/>
    <w:rsid w:val="00521E2C"/>
    <w:rsid w:val="00525570"/>
    <w:rsid w:val="005266B0"/>
    <w:rsid w:val="005330CD"/>
    <w:rsid w:val="0053560B"/>
    <w:rsid w:val="00537646"/>
    <w:rsid w:val="00545108"/>
    <w:rsid w:val="005451DF"/>
    <w:rsid w:val="0055177F"/>
    <w:rsid w:val="00551ECC"/>
    <w:rsid w:val="00556157"/>
    <w:rsid w:val="00564F5F"/>
    <w:rsid w:val="00583F96"/>
    <w:rsid w:val="0058562B"/>
    <w:rsid w:val="00586B43"/>
    <w:rsid w:val="00593511"/>
    <w:rsid w:val="00596E47"/>
    <w:rsid w:val="005A2A13"/>
    <w:rsid w:val="005A6581"/>
    <w:rsid w:val="005B6CD7"/>
    <w:rsid w:val="005C016D"/>
    <w:rsid w:val="005C66B9"/>
    <w:rsid w:val="005D0029"/>
    <w:rsid w:val="005D5663"/>
    <w:rsid w:val="005E00C7"/>
    <w:rsid w:val="005E1236"/>
    <w:rsid w:val="005E395D"/>
    <w:rsid w:val="005E4EC6"/>
    <w:rsid w:val="005E5EA2"/>
    <w:rsid w:val="0060483E"/>
    <w:rsid w:val="00604C99"/>
    <w:rsid w:val="006053B2"/>
    <w:rsid w:val="006059DC"/>
    <w:rsid w:val="00611818"/>
    <w:rsid w:val="006118E8"/>
    <w:rsid w:val="006170A6"/>
    <w:rsid w:val="00617886"/>
    <w:rsid w:val="00617CEC"/>
    <w:rsid w:val="00630623"/>
    <w:rsid w:val="00643294"/>
    <w:rsid w:val="0064645D"/>
    <w:rsid w:val="00651E09"/>
    <w:rsid w:val="006701DB"/>
    <w:rsid w:val="00671421"/>
    <w:rsid w:val="0067323D"/>
    <w:rsid w:val="00673CCA"/>
    <w:rsid w:val="00676FA5"/>
    <w:rsid w:val="0068018C"/>
    <w:rsid w:val="00693520"/>
    <w:rsid w:val="0069464B"/>
    <w:rsid w:val="00694B3C"/>
    <w:rsid w:val="00695C47"/>
    <w:rsid w:val="0069789C"/>
    <w:rsid w:val="006A0EBA"/>
    <w:rsid w:val="006A10C9"/>
    <w:rsid w:val="006A1B60"/>
    <w:rsid w:val="006A27F1"/>
    <w:rsid w:val="006A7948"/>
    <w:rsid w:val="006D71A5"/>
    <w:rsid w:val="006E0415"/>
    <w:rsid w:val="006E4C1D"/>
    <w:rsid w:val="006F5489"/>
    <w:rsid w:val="0071345B"/>
    <w:rsid w:val="00720EAD"/>
    <w:rsid w:val="00734521"/>
    <w:rsid w:val="00736F9B"/>
    <w:rsid w:val="007404E7"/>
    <w:rsid w:val="007423DC"/>
    <w:rsid w:val="0076329E"/>
    <w:rsid w:val="00765088"/>
    <w:rsid w:val="00766E7B"/>
    <w:rsid w:val="00776211"/>
    <w:rsid w:val="00780B65"/>
    <w:rsid w:val="00795129"/>
    <w:rsid w:val="0079540A"/>
    <w:rsid w:val="00797E69"/>
    <w:rsid w:val="007A67B6"/>
    <w:rsid w:val="007B38C7"/>
    <w:rsid w:val="007B7B15"/>
    <w:rsid w:val="007C21C2"/>
    <w:rsid w:val="007C5D4A"/>
    <w:rsid w:val="007D1F3E"/>
    <w:rsid w:val="007E0862"/>
    <w:rsid w:val="00806A90"/>
    <w:rsid w:val="00810AAC"/>
    <w:rsid w:val="00811036"/>
    <w:rsid w:val="00811F08"/>
    <w:rsid w:val="0082498E"/>
    <w:rsid w:val="008257A9"/>
    <w:rsid w:val="00841777"/>
    <w:rsid w:val="00843342"/>
    <w:rsid w:val="00843B3F"/>
    <w:rsid w:val="00861091"/>
    <w:rsid w:val="0086742F"/>
    <w:rsid w:val="008676B0"/>
    <w:rsid w:val="00881F46"/>
    <w:rsid w:val="00890F78"/>
    <w:rsid w:val="008965A6"/>
    <w:rsid w:val="008A4723"/>
    <w:rsid w:val="008B1FEA"/>
    <w:rsid w:val="008B63EC"/>
    <w:rsid w:val="008C2C97"/>
    <w:rsid w:val="008C4A84"/>
    <w:rsid w:val="008C4C6C"/>
    <w:rsid w:val="008D68F1"/>
    <w:rsid w:val="008E060A"/>
    <w:rsid w:val="008F7601"/>
    <w:rsid w:val="008F760F"/>
    <w:rsid w:val="00906FCE"/>
    <w:rsid w:val="009129E5"/>
    <w:rsid w:val="009207CC"/>
    <w:rsid w:val="00943786"/>
    <w:rsid w:val="00947F1B"/>
    <w:rsid w:val="00954F15"/>
    <w:rsid w:val="00967F6D"/>
    <w:rsid w:val="009767B6"/>
    <w:rsid w:val="00976FF2"/>
    <w:rsid w:val="00983993"/>
    <w:rsid w:val="00987175"/>
    <w:rsid w:val="00991004"/>
    <w:rsid w:val="009A09AC"/>
    <w:rsid w:val="009A6701"/>
    <w:rsid w:val="009A78AC"/>
    <w:rsid w:val="009C47A9"/>
    <w:rsid w:val="009C539B"/>
    <w:rsid w:val="009D4195"/>
    <w:rsid w:val="009E28E9"/>
    <w:rsid w:val="009E73BD"/>
    <w:rsid w:val="009F4AF1"/>
    <w:rsid w:val="009F6CFA"/>
    <w:rsid w:val="00A11BBA"/>
    <w:rsid w:val="00A25133"/>
    <w:rsid w:val="00A31B6F"/>
    <w:rsid w:val="00A36B5D"/>
    <w:rsid w:val="00A52A10"/>
    <w:rsid w:val="00A61BC2"/>
    <w:rsid w:val="00A769AF"/>
    <w:rsid w:val="00A80E5A"/>
    <w:rsid w:val="00AA314E"/>
    <w:rsid w:val="00AA587E"/>
    <w:rsid w:val="00AB7DEB"/>
    <w:rsid w:val="00AC0D08"/>
    <w:rsid w:val="00AC50DB"/>
    <w:rsid w:val="00AC6A60"/>
    <w:rsid w:val="00AE31FD"/>
    <w:rsid w:val="00AE68EE"/>
    <w:rsid w:val="00AF0B9C"/>
    <w:rsid w:val="00AF1254"/>
    <w:rsid w:val="00AF1C73"/>
    <w:rsid w:val="00B013E3"/>
    <w:rsid w:val="00B023B8"/>
    <w:rsid w:val="00B05AFB"/>
    <w:rsid w:val="00B22032"/>
    <w:rsid w:val="00B23DE4"/>
    <w:rsid w:val="00B24212"/>
    <w:rsid w:val="00B428D0"/>
    <w:rsid w:val="00B4783A"/>
    <w:rsid w:val="00B5501E"/>
    <w:rsid w:val="00B55965"/>
    <w:rsid w:val="00B671EA"/>
    <w:rsid w:val="00B7129E"/>
    <w:rsid w:val="00B769B7"/>
    <w:rsid w:val="00B84C7F"/>
    <w:rsid w:val="00B96642"/>
    <w:rsid w:val="00BA5AAF"/>
    <w:rsid w:val="00BB0D91"/>
    <w:rsid w:val="00BC3261"/>
    <w:rsid w:val="00BC5061"/>
    <w:rsid w:val="00BC7095"/>
    <w:rsid w:val="00BD126B"/>
    <w:rsid w:val="00BD23F1"/>
    <w:rsid w:val="00BE18DD"/>
    <w:rsid w:val="00BF3E62"/>
    <w:rsid w:val="00C0325F"/>
    <w:rsid w:val="00C04553"/>
    <w:rsid w:val="00C13A87"/>
    <w:rsid w:val="00C35023"/>
    <w:rsid w:val="00C371A9"/>
    <w:rsid w:val="00C45C31"/>
    <w:rsid w:val="00C4638B"/>
    <w:rsid w:val="00C50514"/>
    <w:rsid w:val="00C52014"/>
    <w:rsid w:val="00C71FDA"/>
    <w:rsid w:val="00C81088"/>
    <w:rsid w:val="00C84227"/>
    <w:rsid w:val="00C857E9"/>
    <w:rsid w:val="00C86A9F"/>
    <w:rsid w:val="00CA531C"/>
    <w:rsid w:val="00CA5EEF"/>
    <w:rsid w:val="00CC0C86"/>
    <w:rsid w:val="00CC471F"/>
    <w:rsid w:val="00CC53D8"/>
    <w:rsid w:val="00CD3C9A"/>
    <w:rsid w:val="00CD7322"/>
    <w:rsid w:val="00CE2169"/>
    <w:rsid w:val="00CF1529"/>
    <w:rsid w:val="00CF2E41"/>
    <w:rsid w:val="00CF45E7"/>
    <w:rsid w:val="00D03875"/>
    <w:rsid w:val="00D05A2B"/>
    <w:rsid w:val="00D05DB2"/>
    <w:rsid w:val="00D22ED9"/>
    <w:rsid w:val="00D328CF"/>
    <w:rsid w:val="00D4056B"/>
    <w:rsid w:val="00D5269E"/>
    <w:rsid w:val="00D57F40"/>
    <w:rsid w:val="00D6441A"/>
    <w:rsid w:val="00D65EE8"/>
    <w:rsid w:val="00D749C9"/>
    <w:rsid w:val="00D75D24"/>
    <w:rsid w:val="00D875F7"/>
    <w:rsid w:val="00D963E0"/>
    <w:rsid w:val="00DA6731"/>
    <w:rsid w:val="00DB5836"/>
    <w:rsid w:val="00DD066E"/>
    <w:rsid w:val="00DD1643"/>
    <w:rsid w:val="00DE5B15"/>
    <w:rsid w:val="00DF1B0C"/>
    <w:rsid w:val="00E016F1"/>
    <w:rsid w:val="00E05367"/>
    <w:rsid w:val="00E05D90"/>
    <w:rsid w:val="00E15904"/>
    <w:rsid w:val="00E17CF4"/>
    <w:rsid w:val="00E26340"/>
    <w:rsid w:val="00E45F64"/>
    <w:rsid w:val="00E53140"/>
    <w:rsid w:val="00E54572"/>
    <w:rsid w:val="00E6148C"/>
    <w:rsid w:val="00E731EF"/>
    <w:rsid w:val="00E74E03"/>
    <w:rsid w:val="00E759B4"/>
    <w:rsid w:val="00E85B60"/>
    <w:rsid w:val="00E90F1E"/>
    <w:rsid w:val="00E94B04"/>
    <w:rsid w:val="00E95605"/>
    <w:rsid w:val="00E96218"/>
    <w:rsid w:val="00EA44DB"/>
    <w:rsid w:val="00EA712B"/>
    <w:rsid w:val="00EB1FDD"/>
    <w:rsid w:val="00EB1FEE"/>
    <w:rsid w:val="00EB64AC"/>
    <w:rsid w:val="00EC5FDA"/>
    <w:rsid w:val="00EC6DDA"/>
    <w:rsid w:val="00EE1DBF"/>
    <w:rsid w:val="00EE2CAD"/>
    <w:rsid w:val="00EF0926"/>
    <w:rsid w:val="00EF565D"/>
    <w:rsid w:val="00EF76C4"/>
    <w:rsid w:val="00F00100"/>
    <w:rsid w:val="00F04129"/>
    <w:rsid w:val="00F04EFA"/>
    <w:rsid w:val="00F07F38"/>
    <w:rsid w:val="00F20ADB"/>
    <w:rsid w:val="00F3090C"/>
    <w:rsid w:val="00F3240F"/>
    <w:rsid w:val="00F5299C"/>
    <w:rsid w:val="00F70E2B"/>
    <w:rsid w:val="00F776E3"/>
    <w:rsid w:val="00F83527"/>
    <w:rsid w:val="00FA6DC3"/>
    <w:rsid w:val="00FA745F"/>
    <w:rsid w:val="00FA74CF"/>
    <w:rsid w:val="00FB1865"/>
    <w:rsid w:val="00FC031A"/>
    <w:rsid w:val="00FC0D84"/>
    <w:rsid w:val="00FC4743"/>
    <w:rsid w:val="00FC746A"/>
    <w:rsid w:val="00FD5245"/>
    <w:rsid w:val="00FD5C22"/>
    <w:rsid w:val="00FE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5DA1F-EEC8-416F-8D01-FECAB218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6344">
      <w:bodyDiv w:val="1"/>
      <w:marLeft w:val="0"/>
      <w:marRight w:val="0"/>
      <w:marTop w:val="0"/>
      <w:marBottom w:val="0"/>
      <w:divBdr>
        <w:top w:val="none" w:sz="0" w:space="0" w:color="auto"/>
        <w:left w:val="none" w:sz="0" w:space="0" w:color="auto"/>
        <w:bottom w:val="none" w:sz="0" w:space="0" w:color="auto"/>
        <w:right w:val="none" w:sz="0" w:space="0" w:color="auto"/>
      </w:divBdr>
    </w:div>
    <w:div w:id="10698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E6C5-476B-4A20-8AB1-411240F3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2018-12-27T11:39:00Z</cp:lastPrinted>
  <dcterms:created xsi:type="dcterms:W3CDTF">2016-08-17T09:21:00Z</dcterms:created>
  <dcterms:modified xsi:type="dcterms:W3CDTF">2018-12-27T11:40:00Z</dcterms:modified>
</cp:coreProperties>
</file>